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09A" w:rsidRPr="00A32192" w:rsidRDefault="00CA5F90">
      <w:pPr>
        <w:adjustRightInd w:val="0"/>
        <w:snapToGrid w:val="0"/>
        <w:ind w:firstLineChars="0" w:firstLine="0"/>
        <w:jc w:val="left"/>
        <w:rPr>
          <w:color w:val="0D0D0D" w:themeColor="text1" w:themeTint="F2"/>
        </w:rPr>
      </w:pPr>
      <w:r w:rsidRPr="00A32192">
        <w:rPr>
          <w:color w:val="0D0D0D" w:themeColor="text1" w:themeTint="F2"/>
        </w:rPr>
        <w:t xml:space="preserve"> </w:t>
      </w:r>
    </w:p>
    <w:p w:rsidR="007E309A" w:rsidRPr="00A32192" w:rsidRDefault="007E309A">
      <w:pPr>
        <w:adjustRightInd w:val="0"/>
        <w:snapToGrid w:val="0"/>
        <w:ind w:firstLine="480"/>
        <w:rPr>
          <w:color w:val="0D0D0D" w:themeColor="text1" w:themeTint="F2"/>
        </w:rPr>
      </w:pPr>
    </w:p>
    <w:p w:rsidR="007E309A" w:rsidRPr="00A32192" w:rsidRDefault="007E309A">
      <w:pPr>
        <w:adjustRightInd w:val="0"/>
        <w:snapToGrid w:val="0"/>
        <w:ind w:firstLine="480"/>
        <w:rPr>
          <w:color w:val="0D0D0D" w:themeColor="text1" w:themeTint="F2"/>
        </w:rPr>
      </w:pPr>
    </w:p>
    <w:p w:rsidR="007E309A" w:rsidRPr="00A32192" w:rsidRDefault="007E309A">
      <w:pPr>
        <w:adjustRightInd w:val="0"/>
        <w:snapToGrid w:val="0"/>
        <w:ind w:firstLine="480"/>
        <w:rPr>
          <w:color w:val="0D0D0D" w:themeColor="text1" w:themeTint="F2"/>
        </w:rPr>
      </w:pPr>
    </w:p>
    <w:p w:rsidR="007E309A" w:rsidRPr="00A32192" w:rsidRDefault="007E309A">
      <w:pPr>
        <w:adjustRightInd w:val="0"/>
        <w:snapToGrid w:val="0"/>
        <w:spacing w:line="800" w:lineRule="exact"/>
        <w:ind w:firstLine="480"/>
        <w:rPr>
          <w:color w:val="0D0D0D" w:themeColor="text1" w:themeTint="F2"/>
        </w:rPr>
      </w:pPr>
    </w:p>
    <w:p w:rsidR="007E309A" w:rsidRPr="00A32192" w:rsidRDefault="00622CB9" w:rsidP="00622CB9">
      <w:pPr>
        <w:adjustRightInd w:val="0"/>
        <w:snapToGrid w:val="0"/>
        <w:spacing w:beforeLines="100" w:before="240" w:line="1000" w:lineRule="exact"/>
        <w:ind w:firstLineChars="0" w:firstLine="0"/>
        <w:jc w:val="center"/>
        <w:rPr>
          <w:rFonts w:eastAsia="黑体"/>
          <w:bCs/>
          <w:color w:val="0D0D0D" w:themeColor="text1" w:themeTint="F2"/>
          <w:sz w:val="48"/>
          <w:szCs w:val="48"/>
        </w:rPr>
      </w:pPr>
      <w:r w:rsidRPr="00A32192">
        <w:rPr>
          <w:rFonts w:eastAsia="黑体"/>
          <w:bCs/>
          <w:color w:val="0D0D0D" w:themeColor="text1" w:themeTint="F2"/>
          <w:sz w:val="48"/>
          <w:szCs w:val="48"/>
        </w:rPr>
        <w:t>佳木斯市郊区宝山采石场项目</w:t>
      </w:r>
    </w:p>
    <w:p w:rsidR="007E309A" w:rsidRPr="00A32192" w:rsidRDefault="00CA5F90">
      <w:pPr>
        <w:adjustRightInd w:val="0"/>
        <w:snapToGrid w:val="0"/>
        <w:spacing w:beforeLines="100" w:before="240" w:line="1000" w:lineRule="exact"/>
        <w:ind w:firstLineChars="0" w:firstLine="0"/>
        <w:jc w:val="center"/>
        <w:rPr>
          <w:rFonts w:eastAsia="黑体"/>
          <w:bCs/>
          <w:color w:val="0D0D0D" w:themeColor="text1" w:themeTint="F2"/>
          <w:sz w:val="48"/>
          <w:szCs w:val="48"/>
        </w:rPr>
      </w:pPr>
      <w:r w:rsidRPr="00A32192">
        <w:rPr>
          <w:rFonts w:eastAsia="黑体"/>
          <w:bCs/>
          <w:color w:val="0D0D0D" w:themeColor="text1" w:themeTint="F2"/>
          <w:sz w:val="48"/>
          <w:szCs w:val="48"/>
        </w:rPr>
        <w:t>环境影响报告书</w:t>
      </w:r>
    </w:p>
    <w:p w:rsidR="007E309A" w:rsidRPr="00A32192" w:rsidRDefault="00CA5F90">
      <w:pPr>
        <w:ind w:firstLineChars="0" w:firstLine="0"/>
        <w:jc w:val="center"/>
        <w:rPr>
          <w:rFonts w:eastAsia="黑体"/>
          <w:color w:val="0D0D0D" w:themeColor="text1" w:themeTint="F2"/>
          <w:sz w:val="36"/>
        </w:rPr>
      </w:pPr>
      <w:r w:rsidRPr="00A32192">
        <w:rPr>
          <w:rFonts w:eastAsia="黑体"/>
          <w:color w:val="0D0D0D" w:themeColor="text1" w:themeTint="F2"/>
          <w:sz w:val="36"/>
        </w:rPr>
        <w:t>（送审稿）</w:t>
      </w: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7E309A">
      <w:pPr>
        <w:ind w:firstLineChars="0" w:firstLine="0"/>
        <w:jc w:val="center"/>
        <w:rPr>
          <w:color w:val="0D0D0D" w:themeColor="text1" w:themeTint="F2"/>
          <w:sz w:val="48"/>
        </w:rPr>
      </w:pPr>
    </w:p>
    <w:p w:rsidR="007E309A" w:rsidRPr="00A32192" w:rsidRDefault="00CA5F90" w:rsidP="00622CB9">
      <w:pPr>
        <w:spacing w:line="600" w:lineRule="exact"/>
        <w:ind w:firstLineChars="450" w:firstLine="1440"/>
        <w:rPr>
          <w:rFonts w:eastAsia="黑体"/>
          <w:color w:val="0D0D0D" w:themeColor="text1" w:themeTint="F2"/>
          <w:sz w:val="32"/>
        </w:rPr>
      </w:pPr>
      <w:r w:rsidRPr="00A32192">
        <w:rPr>
          <w:rFonts w:eastAsia="黑体"/>
          <w:color w:val="0D0D0D" w:themeColor="text1" w:themeTint="F2"/>
          <w:sz w:val="32"/>
        </w:rPr>
        <w:t>委托单位：</w:t>
      </w:r>
      <w:r w:rsidR="00622CB9" w:rsidRPr="00A32192">
        <w:rPr>
          <w:rFonts w:eastAsia="黑体"/>
          <w:color w:val="0D0D0D" w:themeColor="text1" w:themeTint="F2"/>
          <w:sz w:val="32"/>
        </w:rPr>
        <w:t>佳木斯市郊区宝山采石场</w:t>
      </w:r>
    </w:p>
    <w:p w:rsidR="007E309A" w:rsidRPr="00A32192" w:rsidRDefault="00CA5F90" w:rsidP="00622CB9">
      <w:pPr>
        <w:spacing w:line="600" w:lineRule="exact"/>
        <w:ind w:firstLineChars="450" w:firstLine="1440"/>
        <w:rPr>
          <w:rFonts w:eastAsia="黑体"/>
          <w:color w:val="0D0D0D" w:themeColor="text1" w:themeTint="F2"/>
          <w:sz w:val="32"/>
        </w:rPr>
      </w:pPr>
      <w:r w:rsidRPr="00A32192">
        <w:rPr>
          <w:rFonts w:eastAsia="黑体"/>
          <w:color w:val="0D0D0D" w:themeColor="text1" w:themeTint="F2"/>
          <w:sz w:val="32"/>
        </w:rPr>
        <w:t>编制单位：</w:t>
      </w:r>
      <w:r w:rsidR="00622CB9" w:rsidRPr="00A32192">
        <w:rPr>
          <w:rFonts w:eastAsia="黑体" w:hint="eastAsia"/>
          <w:color w:val="0D0D0D" w:themeColor="text1" w:themeTint="F2"/>
          <w:sz w:val="32"/>
        </w:rPr>
        <w:t>哈尔滨泽生环境科技有限公司</w:t>
      </w:r>
    </w:p>
    <w:p w:rsidR="007E4625" w:rsidRPr="00A32192" w:rsidRDefault="007E4625" w:rsidP="007E4625">
      <w:pPr>
        <w:pStyle w:val="2"/>
        <w:ind w:left="480" w:firstLine="480"/>
        <w:rPr>
          <w:color w:val="0D0D0D" w:themeColor="text1" w:themeTint="F2"/>
        </w:rPr>
      </w:pPr>
    </w:p>
    <w:p w:rsidR="007E309A" w:rsidRPr="00A32192" w:rsidRDefault="00CA5F90">
      <w:pPr>
        <w:spacing w:line="600" w:lineRule="exact"/>
        <w:ind w:firstLineChars="0" w:firstLine="0"/>
        <w:jc w:val="center"/>
        <w:rPr>
          <w:rFonts w:eastAsia="黑体"/>
          <w:color w:val="0D0D0D" w:themeColor="text1" w:themeTint="F2"/>
          <w:sz w:val="32"/>
        </w:rPr>
      </w:pPr>
      <w:r w:rsidRPr="00A32192">
        <w:rPr>
          <w:rFonts w:eastAsia="黑体"/>
          <w:color w:val="0D0D0D" w:themeColor="text1" w:themeTint="F2"/>
          <w:sz w:val="32"/>
        </w:rPr>
        <w:t>编制日期：二零</w:t>
      </w:r>
      <w:r w:rsidR="00622CB9" w:rsidRPr="00A32192">
        <w:rPr>
          <w:rFonts w:eastAsia="黑体" w:hint="eastAsia"/>
          <w:color w:val="0D0D0D" w:themeColor="text1" w:themeTint="F2"/>
          <w:sz w:val="32"/>
        </w:rPr>
        <w:t>二</w:t>
      </w:r>
      <w:r w:rsidR="00622CB9" w:rsidRPr="00A32192">
        <w:rPr>
          <w:rFonts w:eastAsia="黑体"/>
          <w:color w:val="0D0D0D" w:themeColor="text1" w:themeTint="F2"/>
          <w:sz w:val="32"/>
        </w:rPr>
        <w:t>零</w:t>
      </w:r>
      <w:r w:rsidRPr="00A32192">
        <w:rPr>
          <w:rFonts w:eastAsia="黑体"/>
          <w:color w:val="0D0D0D" w:themeColor="text1" w:themeTint="F2"/>
          <w:sz w:val="32"/>
        </w:rPr>
        <w:t>年</w:t>
      </w:r>
      <w:r w:rsidR="001D23AD" w:rsidRPr="00A32192">
        <w:rPr>
          <w:rFonts w:eastAsia="黑体" w:hint="eastAsia"/>
          <w:color w:val="0D0D0D" w:themeColor="text1" w:themeTint="F2"/>
          <w:sz w:val="32"/>
        </w:rPr>
        <w:t>二</w:t>
      </w:r>
      <w:r w:rsidRPr="00A32192">
        <w:rPr>
          <w:rFonts w:eastAsia="黑体"/>
          <w:color w:val="0D0D0D" w:themeColor="text1" w:themeTint="F2"/>
          <w:sz w:val="32"/>
        </w:rPr>
        <w:t>月</w:t>
      </w:r>
    </w:p>
    <w:p w:rsidR="007E309A" w:rsidRPr="00A32192" w:rsidRDefault="007E309A">
      <w:pPr>
        <w:spacing w:line="600" w:lineRule="exact"/>
        <w:ind w:firstLineChars="221" w:firstLine="707"/>
        <w:jc w:val="center"/>
        <w:rPr>
          <w:rFonts w:eastAsia="黑体"/>
          <w:color w:val="0D0D0D" w:themeColor="text1" w:themeTint="F2"/>
          <w:sz w:val="32"/>
        </w:rPr>
        <w:sectPr w:rsidR="007E309A" w:rsidRPr="00A32192">
          <w:headerReference w:type="even" r:id="rId10"/>
          <w:headerReference w:type="default" r:id="rId11"/>
          <w:footerReference w:type="even" r:id="rId12"/>
          <w:footerReference w:type="default" r:id="rId13"/>
          <w:headerReference w:type="first" r:id="rId14"/>
          <w:footerReference w:type="first" r:id="rId15"/>
          <w:pgSz w:w="11907" w:h="16840"/>
          <w:pgMar w:top="1701" w:right="1531" w:bottom="1701" w:left="1531" w:header="1400" w:footer="1372" w:gutter="0"/>
          <w:cols w:space="720"/>
          <w:docGrid w:linePitch="312"/>
        </w:sectPr>
      </w:pPr>
    </w:p>
    <w:p w:rsidR="007E309A" w:rsidRPr="00A32192" w:rsidRDefault="007E309A">
      <w:pPr>
        <w:ind w:firstLineChars="0" w:firstLine="0"/>
        <w:rPr>
          <w:color w:val="0D0D0D" w:themeColor="text1" w:themeTint="F2"/>
        </w:rPr>
        <w:sectPr w:rsidR="007E309A" w:rsidRPr="00A32192">
          <w:pgSz w:w="11907" w:h="16840"/>
          <w:pgMar w:top="1701" w:right="1531" w:bottom="1701" w:left="1531" w:header="1400" w:footer="1372" w:gutter="0"/>
          <w:cols w:space="720"/>
          <w:docGrid w:linePitch="312"/>
        </w:sectPr>
      </w:pPr>
    </w:p>
    <w:p w:rsidR="007E309A" w:rsidRPr="00A32192" w:rsidRDefault="00CA5F90">
      <w:pPr>
        <w:pStyle w:val="1"/>
        <w:spacing w:line="500" w:lineRule="exact"/>
        <w:jc w:val="center"/>
        <w:rPr>
          <w:bCs/>
          <w:color w:val="0D0D0D" w:themeColor="text1" w:themeTint="F2"/>
        </w:rPr>
      </w:pPr>
      <w:bookmarkStart w:id="0" w:name="_Toc523919274"/>
      <w:bookmarkStart w:id="1" w:name="_Toc12554"/>
      <w:bookmarkStart w:id="2" w:name="_Toc28730"/>
      <w:bookmarkStart w:id="3" w:name="_Toc16903"/>
      <w:bookmarkStart w:id="4" w:name="_Toc17842"/>
      <w:bookmarkStart w:id="5" w:name="_Toc10904"/>
      <w:bookmarkStart w:id="6" w:name="_Toc9141"/>
      <w:bookmarkStart w:id="7" w:name="_Toc6297"/>
      <w:bookmarkStart w:id="8" w:name="_Toc516041588"/>
      <w:bookmarkStart w:id="9" w:name="_Toc1196"/>
      <w:bookmarkStart w:id="10" w:name="_Toc4775"/>
      <w:bookmarkStart w:id="11" w:name="_Toc519595747"/>
      <w:bookmarkStart w:id="12" w:name="_Toc18587113"/>
      <w:r w:rsidRPr="00A32192">
        <w:rPr>
          <w:color w:val="0D0D0D" w:themeColor="text1" w:themeTint="F2"/>
        </w:rPr>
        <w:lastRenderedPageBreak/>
        <w:t>目</w:t>
      </w:r>
      <w:r w:rsidRPr="00A32192">
        <w:rPr>
          <w:color w:val="0D0D0D" w:themeColor="text1" w:themeTint="F2"/>
        </w:rPr>
        <w:t xml:space="preserve"> </w:t>
      </w:r>
      <w:r w:rsidRPr="00A32192">
        <w:rPr>
          <w:color w:val="0D0D0D" w:themeColor="text1" w:themeTint="F2"/>
        </w:rPr>
        <w:t>录</w:t>
      </w:r>
      <w:bookmarkEnd w:id="0"/>
      <w:bookmarkEnd w:id="1"/>
      <w:bookmarkEnd w:id="2"/>
      <w:bookmarkEnd w:id="3"/>
      <w:bookmarkEnd w:id="4"/>
      <w:bookmarkEnd w:id="5"/>
      <w:bookmarkEnd w:id="6"/>
      <w:bookmarkEnd w:id="7"/>
      <w:bookmarkEnd w:id="8"/>
      <w:bookmarkEnd w:id="9"/>
      <w:bookmarkEnd w:id="10"/>
      <w:bookmarkEnd w:id="11"/>
      <w:bookmarkEnd w:id="12"/>
    </w:p>
    <w:p w:rsidR="00A21A1C" w:rsidRPr="00A32192" w:rsidRDefault="00A21A1C" w:rsidP="00A21A1C">
      <w:pPr>
        <w:pStyle w:val="10"/>
        <w:tabs>
          <w:tab w:val="right" w:leader="dot" w:pos="8296"/>
        </w:tabs>
        <w:ind w:left="480" w:firstLine="480"/>
        <w:rPr>
          <w:noProof/>
          <w:color w:val="0D0D0D" w:themeColor="text1" w:themeTint="F2"/>
        </w:rPr>
      </w:pPr>
      <w:r w:rsidRPr="00A32192">
        <w:rPr>
          <w:color w:val="0D0D0D" w:themeColor="text1" w:themeTint="F2"/>
        </w:rPr>
        <w:fldChar w:fldCharType="begin"/>
      </w:r>
      <w:r w:rsidRPr="00A32192">
        <w:rPr>
          <w:color w:val="0D0D0D" w:themeColor="text1" w:themeTint="F2"/>
        </w:rPr>
        <w:instrText xml:space="preserve"> TOC \o "1-2" \h \z \u </w:instrText>
      </w:r>
      <w:r w:rsidRPr="00A32192">
        <w:rPr>
          <w:color w:val="0D0D0D" w:themeColor="text1" w:themeTint="F2"/>
        </w:rPr>
        <w:fldChar w:fldCharType="separate"/>
      </w:r>
    </w:p>
    <w:p w:rsidR="00A21A1C" w:rsidRPr="00A32192" w:rsidRDefault="00207E81" w:rsidP="00A21A1C">
      <w:pPr>
        <w:pStyle w:val="10"/>
        <w:tabs>
          <w:tab w:val="right" w:leader="dot" w:pos="8296"/>
        </w:tabs>
        <w:ind w:firstLine="480"/>
        <w:rPr>
          <w:noProof/>
          <w:color w:val="0D0D0D" w:themeColor="text1" w:themeTint="F2"/>
        </w:rPr>
      </w:pPr>
      <w:hyperlink w:anchor="_Toc18587114" w:history="1">
        <w:r w:rsidR="00A21A1C" w:rsidRPr="00A32192">
          <w:rPr>
            <w:rStyle w:val="afa"/>
            <w:noProof/>
            <w:color w:val="0D0D0D" w:themeColor="text1" w:themeTint="F2"/>
          </w:rPr>
          <w:t xml:space="preserve">1. </w:t>
        </w:r>
        <w:r w:rsidR="00A21A1C" w:rsidRPr="00A32192">
          <w:rPr>
            <w:rStyle w:val="afa"/>
            <w:noProof/>
            <w:color w:val="0D0D0D" w:themeColor="text1" w:themeTint="F2"/>
          </w:rPr>
          <w:t>概述</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15" w:history="1">
        <w:r w:rsidR="00A21A1C" w:rsidRPr="00A32192">
          <w:rPr>
            <w:rStyle w:val="afa"/>
            <w:noProof/>
            <w:color w:val="0D0D0D" w:themeColor="text1" w:themeTint="F2"/>
          </w:rPr>
          <w:t>1.1</w:t>
        </w:r>
        <w:r w:rsidR="00A21A1C" w:rsidRPr="00A32192">
          <w:rPr>
            <w:rStyle w:val="afa"/>
            <w:noProof/>
            <w:color w:val="0D0D0D" w:themeColor="text1" w:themeTint="F2"/>
          </w:rPr>
          <w:t>任务由来</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16" w:history="1">
        <w:r w:rsidR="00A21A1C" w:rsidRPr="00A32192">
          <w:rPr>
            <w:rStyle w:val="afa"/>
            <w:noProof/>
            <w:color w:val="0D0D0D" w:themeColor="text1" w:themeTint="F2"/>
          </w:rPr>
          <w:t>1.2</w:t>
        </w:r>
        <w:r w:rsidR="00A21A1C" w:rsidRPr="00A32192">
          <w:rPr>
            <w:rStyle w:val="afa"/>
            <w:noProof/>
            <w:color w:val="0D0D0D" w:themeColor="text1" w:themeTint="F2"/>
          </w:rPr>
          <w:t>项目简介</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_Toc18587116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17" w:history="1">
        <w:r w:rsidR="00A21A1C" w:rsidRPr="00A32192">
          <w:rPr>
            <w:rStyle w:val="afa"/>
            <w:noProof/>
            <w:color w:val="0D0D0D" w:themeColor="text1" w:themeTint="F2"/>
          </w:rPr>
          <w:t>1.3</w:t>
        </w:r>
        <w:r w:rsidR="00A21A1C" w:rsidRPr="00A32192">
          <w:rPr>
            <w:rStyle w:val="afa"/>
            <w:noProof/>
            <w:color w:val="0D0D0D" w:themeColor="text1" w:themeTint="F2"/>
          </w:rPr>
          <w:t>项目特点</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_Toc18587117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2</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18" w:history="1">
        <w:r w:rsidR="00A21A1C" w:rsidRPr="00A32192">
          <w:rPr>
            <w:rStyle w:val="afa"/>
            <w:noProof/>
            <w:color w:val="0D0D0D" w:themeColor="text1" w:themeTint="F2"/>
          </w:rPr>
          <w:t>1.4</w:t>
        </w:r>
        <w:r w:rsidR="00A21A1C" w:rsidRPr="00A32192">
          <w:rPr>
            <w:rStyle w:val="afa"/>
            <w:noProof/>
            <w:color w:val="0D0D0D" w:themeColor="text1" w:themeTint="F2"/>
          </w:rPr>
          <w:t>评价技术路线</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_Toc18587118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2</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19" w:history="1">
        <w:r w:rsidR="00A21A1C" w:rsidRPr="00A32192">
          <w:rPr>
            <w:rStyle w:val="afa"/>
            <w:noProof/>
            <w:color w:val="0D0D0D" w:themeColor="text1" w:themeTint="F2"/>
          </w:rPr>
          <w:t>1.5</w:t>
        </w:r>
        <w:r w:rsidR="00A21A1C" w:rsidRPr="00A32192">
          <w:rPr>
            <w:rStyle w:val="afa"/>
            <w:noProof/>
            <w:color w:val="0D0D0D" w:themeColor="text1" w:themeTint="F2"/>
          </w:rPr>
          <w:t>项目分析判定情况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_Toc18587119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0" w:history="1">
        <w:r w:rsidR="00A21A1C" w:rsidRPr="00A32192">
          <w:rPr>
            <w:rStyle w:val="afa"/>
            <w:noProof/>
            <w:color w:val="0D0D0D" w:themeColor="text1" w:themeTint="F2"/>
          </w:rPr>
          <w:t>1.6</w:t>
        </w:r>
        <w:r w:rsidR="00A21A1C" w:rsidRPr="00A32192">
          <w:rPr>
            <w:rStyle w:val="afa"/>
            <w:noProof/>
            <w:color w:val="0D0D0D" w:themeColor="text1" w:themeTint="F2"/>
          </w:rPr>
          <w:t>本项目主要环境问题及环境影响</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_Toc18587120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12</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1" w:history="1">
        <w:r w:rsidR="00A21A1C" w:rsidRPr="00A32192">
          <w:rPr>
            <w:rStyle w:val="afa"/>
            <w:noProof/>
            <w:color w:val="0D0D0D" w:themeColor="text1" w:themeTint="F2"/>
          </w:rPr>
          <w:t>1.7</w:t>
        </w:r>
        <w:r w:rsidR="00A21A1C" w:rsidRPr="00A32192">
          <w:rPr>
            <w:rStyle w:val="afa"/>
            <w:noProof/>
            <w:color w:val="0D0D0D" w:themeColor="text1" w:themeTint="F2"/>
          </w:rPr>
          <w:t>环境影响报告书主要结论</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_Toc18587121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12</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22" w:history="1">
        <w:r w:rsidR="00A21A1C" w:rsidRPr="00A32192">
          <w:rPr>
            <w:rStyle w:val="afa"/>
            <w:noProof/>
            <w:color w:val="0D0D0D" w:themeColor="text1" w:themeTint="F2"/>
          </w:rPr>
          <w:t>2.</w:t>
        </w:r>
        <w:r w:rsidR="00A21A1C" w:rsidRPr="00A32192">
          <w:rPr>
            <w:rStyle w:val="afa"/>
            <w:noProof/>
            <w:color w:val="0D0D0D" w:themeColor="text1" w:themeTint="F2"/>
          </w:rPr>
          <w:t>总则</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_Toc18587122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3" w:history="1">
        <w:r w:rsidR="00A21A1C" w:rsidRPr="00A32192">
          <w:rPr>
            <w:rStyle w:val="afa"/>
            <w:noProof/>
            <w:color w:val="0D0D0D" w:themeColor="text1" w:themeTint="F2"/>
          </w:rPr>
          <w:t>2.1</w:t>
        </w:r>
        <w:r w:rsidR="00A21A1C" w:rsidRPr="00A32192">
          <w:rPr>
            <w:rStyle w:val="afa"/>
            <w:noProof/>
            <w:color w:val="0D0D0D" w:themeColor="text1" w:themeTint="F2"/>
          </w:rPr>
          <w:t>编制依据</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_Toc18587123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4" w:history="1">
        <w:r w:rsidR="00A21A1C" w:rsidRPr="00A32192">
          <w:rPr>
            <w:rStyle w:val="afa"/>
            <w:noProof/>
            <w:color w:val="0D0D0D" w:themeColor="text1" w:themeTint="F2"/>
          </w:rPr>
          <w:t>2.2</w:t>
        </w:r>
        <w:r w:rsidR="00A21A1C" w:rsidRPr="00A32192">
          <w:rPr>
            <w:rStyle w:val="afa"/>
            <w:noProof/>
            <w:color w:val="0D0D0D" w:themeColor="text1" w:themeTint="F2"/>
          </w:rPr>
          <w:t>环境功能区划</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17</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5" w:history="1">
        <w:r w:rsidR="00A21A1C" w:rsidRPr="00A32192">
          <w:rPr>
            <w:rStyle w:val="afa"/>
            <w:noProof/>
            <w:color w:val="0D0D0D" w:themeColor="text1" w:themeTint="F2"/>
          </w:rPr>
          <w:t>2.3</w:t>
        </w:r>
        <w:r w:rsidR="00A21A1C" w:rsidRPr="00A32192">
          <w:rPr>
            <w:rStyle w:val="afa"/>
            <w:noProof/>
            <w:color w:val="0D0D0D" w:themeColor="text1" w:themeTint="F2"/>
          </w:rPr>
          <w:t>评价因子与评价标准</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18</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6" w:history="1">
        <w:r w:rsidR="00A21A1C" w:rsidRPr="00A32192">
          <w:rPr>
            <w:rStyle w:val="afa"/>
            <w:noProof/>
            <w:color w:val="0D0D0D" w:themeColor="text1" w:themeTint="F2"/>
          </w:rPr>
          <w:t>2.4</w:t>
        </w:r>
        <w:r w:rsidR="00A21A1C" w:rsidRPr="00A32192">
          <w:rPr>
            <w:rStyle w:val="afa"/>
            <w:noProof/>
            <w:color w:val="0D0D0D" w:themeColor="text1" w:themeTint="F2"/>
          </w:rPr>
          <w:t>评价工作等级和评价重点</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_Toc18587126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21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7" w:history="1">
        <w:r w:rsidR="00A21A1C" w:rsidRPr="00A32192">
          <w:rPr>
            <w:rStyle w:val="afa"/>
            <w:noProof/>
            <w:color w:val="0D0D0D" w:themeColor="text1" w:themeTint="F2"/>
          </w:rPr>
          <w:t>2.5</w:t>
        </w:r>
        <w:r w:rsidR="00A21A1C" w:rsidRPr="00A32192">
          <w:rPr>
            <w:rStyle w:val="afa"/>
            <w:noProof/>
            <w:color w:val="0D0D0D" w:themeColor="text1" w:themeTint="F2"/>
          </w:rPr>
          <w:t>评价范围及环境保护目标</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_Toc18587127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25</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28" w:history="1">
        <w:r w:rsidR="00A21A1C" w:rsidRPr="00A32192">
          <w:rPr>
            <w:rStyle w:val="afa"/>
            <w:noProof/>
            <w:color w:val="0D0D0D" w:themeColor="text1" w:themeTint="F2"/>
          </w:rPr>
          <w:t>3</w:t>
        </w:r>
        <w:r w:rsidR="00A21A1C" w:rsidRPr="00A32192">
          <w:rPr>
            <w:rStyle w:val="afa"/>
            <w:noProof/>
            <w:color w:val="0D0D0D" w:themeColor="text1" w:themeTint="F2"/>
          </w:rPr>
          <w:t>项目概况与工程分析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_Toc18587128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31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29" w:history="1">
        <w:r w:rsidR="00A21A1C" w:rsidRPr="00A32192">
          <w:rPr>
            <w:rStyle w:val="afa"/>
            <w:noProof/>
            <w:color w:val="0D0D0D" w:themeColor="text1" w:themeTint="F2"/>
          </w:rPr>
          <w:t>3.1</w:t>
        </w:r>
        <w:r w:rsidR="00A21A1C" w:rsidRPr="00A32192">
          <w:rPr>
            <w:rStyle w:val="afa"/>
            <w:noProof/>
            <w:color w:val="0D0D0D" w:themeColor="text1" w:themeTint="F2"/>
          </w:rPr>
          <w:t>项目概况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_Toc18587129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31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0" w:history="1">
        <w:r w:rsidR="00A21A1C" w:rsidRPr="00A32192">
          <w:rPr>
            <w:rStyle w:val="afa"/>
            <w:noProof/>
            <w:color w:val="0D0D0D" w:themeColor="text1" w:themeTint="F2"/>
          </w:rPr>
          <w:t>3.2</w:t>
        </w:r>
        <w:r w:rsidR="00A21A1C" w:rsidRPr="00A32192">
          <w:rPr>
            <w:rStyle w:val="afa"/>
            <w:noProof/>
            <w:color w:val="0D0D0D" w:themeColor="text1" w:themeTint="F2"/>
          </w:rPr>
          <w:t>工程分析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_Toc18587130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41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1" w:history="1">
        <w:r w:rsidR="00A21A1C" w:rsidRPr="00A32192">
          <w:rPr>
            <w:rStyle w:val="afa"/>
            <w:noProof/>
            <w:color w:val="0D0D0D" w:themeColor="text1" w:themeTint="F2"/>
          </w:rPr>
          <w:t xml:space="preserve">3.3 </w:t>
        </w:r>
        <w:r w:rsidR="00A21A1C" w:rsidRPr="00A32192">
          <w:rPr>
            <w:rStyle w:val="afa"/>
            <w:noProof/>
            <w:color w:val="0D0D0D" w:themeColor="text1" w:themeTint="F2"/>
          </w:rPr>
          <w:t>清洁生产分析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_Toc18587131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51</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32" w:history="1">
        <w:r w:rsidR="00A21A1C" w:rsidRPr="00A32192">
          <w:rPr>
            <w:rStyle w:val="afa"/>
            <w:noProof/>
            <w:color w:val="0D0D0D" w:themeColor="text1" w:themeTint="F2"/>
            <w:lang w:val="zh-CN"/>
          </w:rPr>
          <w:t xml:space="preserve">4. </w:t>
        </w:r>
        <w:r w:rsidR="00A21A1C" w:rsidRPr="00A32192">
          <w:rPr>
            <w:rStyle w:val="afa"/>
            <w:noProof/>
            <w:color w:val="0D0D0D" w:themeColor="text1" w:themeTint="F2"/>
            <w:lang w:val="zh-CN"/>
          </w:rPr>
          <w:t>环境现状调查与评价</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_Toc18587132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53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3" w:history="1">
        <w:r w:rsidR="00A21A1C" w:rsidRPr="00A32192">
          <w:rPr>
            <w:rStyle w:val="afa"/>
            <w:noProof/>
            <w:color w:val="0D0D0D" w:themeColor="text1" w:themeTint="F2"/>
            <w:lang w:val="zh-CN"/>
          </w:rPr>
          <w:t>4.1</w:t>
        </w:r>
        <w:r w:rsidR="00A21A1C" w:rsidRPr="00A32192">
          <w:rPr>
            <w:rStyle w:val="afa"/>
            <w:noProof/>
            <w:color w:val="0D0D0D" w:themeColor="text1" w:themeTint="F2"/>
            <w:lang w:val="zh-CN"/>
          </w:rPr>
          <w:t>区域自然环境状况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_Toc18587133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53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4" w:history="1">
        <w:r w:rsidR="00A21A1C" w:rsidRPr="00A32192">
          <w:rPr>
            <w:rStyle w:val="afa"/>
            <w:noProof/>
            <w:color w:val="0D0D0D" w:themeColor="text1" w:themeTint="F2"/>
          </w:rPr>
          <w:t>4.2</w:t>
        </w:r>
        <w:r w:rsidR="00A21A1C" w:rsidRPr="00A32192">
          <w:rPr>
            <w:rStyle w:val="afa"/>
            <w:noProof/>
            <w:color w:val="0D0D0D" w:themeColor="text1" w:themeTint="F2"/>
          </w:rPr>
          <w:t>环境质量现状评价</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58</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5" w:history="1">
        <w:r w:rsidR="00A21A1C" w:rsidRPr="00A32192">
          <w:rPr>
            <w:rStyle w:val="afa"/>
            <w:noProof/>
            <w:color w:val="0D0D0D" w:themeColor="text1" w:themeTint="F2"/>
            <w:lang w:val="zh-CN"/>
          </w:rPr>
          <w:t>4.</w:t>
        </w:r>
        <w:r w:rsidR="00A21A1C" w:rsidRPr="00A32192">
          <w:rPr>
            <w:rStyle w:val="afa"/>
            <w:noProof/>
            <w:color w:val="0D0D0D" w:themeColor="text1" w:themeTint="F2"/>
          </w:rPr>
          <w:t>3</w:t>
        </w:r>
        <w:r w:rsidR="00A21A1C" w:rsidRPr="00A32192">
          <w:rPr>
            <w:rStyle w:val="afa"/>
            <w:noProof/>
            <w:color w:val="0D0D0D" w:themeColor="text1" w:themeTint="F2"/>
            <w:lang w:val="zh-CN"/>
          </w:rPr>
          <w:t xml:space="preserve"> </w:t>
        </w:r>
        <w:r w:rsidR="00A21A1C" w:rsidRPr="00A32192">
          <w:rPr>
            <w:rStyle w:val="afa"/>
            <w:noProof/>
            <w:color w:val="0D0D0D" w:themeColor="text1" w:themeTint="F2"/>
            <w:lang w:val="zh-CN"/>
          </w:rPr>
          <w:t>环境保护目标调查</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68</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36" w:history="1">
        <w:r w:rsidR="00A21A1C" w:rsidRPr="00A32192">
          <w:rPr>
            <w:rStyle w:val="afa"/>
            <w:noProof/>
            <w:color w:val="0D0D0D" w:themeColor="text1" w:themeTint="F2"/>
          </w:rPr>
          <w:t xml:space="preserve">5 </w:t>
        </w:r>
        <w:r w:rsidR="00A21A1C" w:rsidRPr="00A32192">
          <w:rPr>
            <w:rStyle w:val="afa"/>
            <w:noProof/>
            <w:color w:val="0D0D0D" w:themeColor="text1" w:themeTint="F2"/>
          </w:rPr>
          <w:t>环境影响预测与评价</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_Toc18587136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71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7" w:history="1">
        <w:r w:rsidR="00A21A1C" w:rsidRPr="00A32192">
          <w:rPr>
            <w:rStyle w:val="afa"/>
            <w:noProof/>
            <w:color w:val="0D0D0D" w:themeColor="text1" w:themeTint="F2"/>
            <w:lang w:val="zh-CN"/>
          </w:rPr>
          <w:t>5.1</w:t>
        </w:r>
        <w:r w:rsidR="00A21A1C" w:rsidRPr="00A32192">
          <w:rPr>
            <w:rStyle w:val="afa"/>
            <w:noProof/>
            <w:color w:val="0D0D0D" w:themeColor="text1" w:themeTint="F2"/>
            <w:lang w:val="zh-CN"/>
          </w:rPr>
          <w:t>施工期</w:t>
        </w:r>
        <w:r w:rsidR="00A21A1C" w:rsidRPr="00A32192">
          <w:rPr>
            <w:rStyle w:val="afa"/>
            <w:noProof/>
            <w:color w:val="0D0D0D" w:themeColor="text1" w:themeTint="F2"/>
          </w:rPr>
          <w:t>环境影响预测</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_Toc18587137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71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8" w:history="1">
        <w:r w:rsidR="00A21A1C" w:rsidRPr="00A32192">
          <w:rPr>
            <w:rStyle w:val="afa"/>
            <w:noProof/>
            <w:color w:val="0D0D0D" w:themeColor="text1" w:themeTint="F2"/>
            <w:lang w:val="zh-CN"/>
          </w:rPr>
          <w:t>5.</w:t>
        </w:r>
        <w:r w:rsidR="00A21A1C" w:rsidRPr="00A32192">
          <w:rPr>
            <w:rStyle w:val="afa"/>
            <w:noProof/>
            <w:color w:val="0D0D0D" w:themeColor="text1" w:themeTint="F2"/>
          </w:rPr>
          <w:t>2</w:t>
        </w:r>
        <w:r w:rsidR="00A21A1C" w:rsidRPr="00A32192">
          <w:rPr>
            <w:rStyle w:val="afa"/>
            <w:noProof/>
            <w:color w:val="0D0D0D" w:themeColor="text1" w:themeTint="F2"/>
          </w:rPr>
          <w:t>运营</w:t>
        </w:r>
        <w:r w:rsidR="00A21A1C" w:rsidRPr="00A32192">
          <w:rPr>
            <w:rStyle w:val="afa"/>
            <w:noProof/>
            <w:color w:val="0D0D0D" w:themeColor="text1" w:themeTint="F2"/>
            <w:lang w:val="zh-CN"/>
          </w:rPr>
          <w:t>期</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_Toc18587138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73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39" w:history="1">
        <w:r w:rsidR="00A21A1C" w:rsidRPr="00A32192">
          <w:rPr>
            <w:rStyle w:val="afa"/>
            <w:noProof/>
            <w:color w:val="0D0D0D" w:themeColor="text1" w:themeTint="F2"/>
            <w:lang w:val="zh-CN"/>
          </w:rPr>
          <w:t>5.3</w:t>
        </w:r>
        <w:r w:rsidR="00A21A1C" w:rsidRPr="00A32192">
          <w:rPr>
            <w:rStyle w:val="afa"/>
            <w:noProof/>
            <w:color w:val="0D0D0D" w:themeColor="text1" w:themeTint="F2"/>
            <w:lang w:val="zh-CN"/>
          </w:rPr>
          <w:t>退役期</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_Toc18587139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79</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40" w:history="1">
        <w:r w:rsidR="00A21A1C" w:rsidRPr="00A32192">
          <w:rPr>
            <w:rStyle w:val="afa"/>
            <w:noProof/>
            <w:color w:val="0D0D0D" w:themeColor="text1" w:themeTint="F2"/>
          </w:rPr>
          <w:t>6</w:t>
        </w:r>
        <w:r w:rsidR="00A21A1C" w:rsidRPr="00A32192">
          <w:rPr>
            <w:rStyle w:val="afa"/>
            <w:noProof/>
            <w:color w:val="0D0D0D" w:themeColor="text1" w:themeTint="F2"/>
          </w:rPr>
          <w:t>环境保护措施及其可行性论证</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_Toc18587140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81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1" w:history="1">
        <w:r w:rsidR="00A21A1C" w:rsidRPr="00A32192">
          <w:rPr>
            <w:rStyle w:val="afa"/>
            <w:noProof/>
            <w:color w:val="0D0D0D" w:themeColor="text1" w:themeTint="F2"/>
          </w:rPr>
          <w:t>6.1</w:t>
        </w:r>
        <w:r w:rsidR="00A21A1C" w:rsidRPr="00A32192">
          <w:rPr>
            <w:rStyle w:val="afa"/>
            <w:noProof/>
            <w:color w:val="0D0D0D" w:themeColor="text1" w:themeTint="F2"/>
          </w:rPr>
          <w:t>施工期环境保护措施及其可行性论证</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_Toc18587141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81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2" w:history="1">
        <w:r w:rsidR="00A21A1C" w:rsidRPr="00A32192">
          <w:rPr>
            <w:rStyle w:val="afa"/>
            <w:noProof/>
            <w:color w:val="0D0D0D" w:themeColor="text1" w:themeTint="F2"/>
            <w:lang w:val="zh-CN"/>
          </w:rPr>
          <w:t>6.2</w:t>
        </w:r>
        <w:r w:rsidR="00A21A1C" w:rsidRPr="00A32192">
          <w:rPr>
            <w:rStyle w:val="afa"/>
            <w:noProof/>
            <w:color w:val="0D0D0D" w:themeColor="text1" w:themeTint="F2"/>
            <w:lang w:val="zh-CN"/>
          </w:rPr>
          <w:t>营运期环境保护措施及其可行性论证</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_Toc18587142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83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3" w:history="1">
        <w:r w:rsidR="00A21A1C" w:rsidRPr="00A32192">
          <w:rPr>
            <w:rStyle w:val="afa"/>
            <w:noProof/>
            <w:color w:val="0D0D0D" w:themeColor="text1" w:themeTint="F2"/>
          </w:rPr>
          <w:t>6.3</w:t>
        </w:r>
        <w:r w:rsidR="00A21A1C" w:rsidRPr="00A32192">
          <w:rPr>
            <w:rStyle w:val="afa"/>
            <w:noProof/>
            <w:color w:val="0D0D0D" w:themeColor="text1" w:themeTint="F2"/>
          </w:rPr>
          <w:t>退役期生态恢复措施及其可行性论证</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_Toc18587143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88</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4" w:history="1">
        <w:r w:rsidR="00A21A1C" w:rsidRPr="00A32192">
          <w:rPr>
            <w:rStyle w:val="afa"/>
            <w:noProof/>
            <w:color w:val="0D0D0D" w:themeColor="text1" w:themeTint="F2"/>
          </w:rPr>
          <w:t>6.4</w:t>
        </w:r>
        <w:r w:rsidR="00A21A1C" w:rsidRPr="00A32192">
          <w:rPr>
            <w:rStyle w:val="afa"/>
            <w:noProof/>
            <w:color w:val="0D0D0D" w:themeColor="text1" w:themeTint="F2"/>
          </w:rPr>
          <w:t>环保投资</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91</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45" w:history="1">
        <w:r w:rsidR="00A21A1C" w:rsidRPr="00A32192">
          <w:rPr>
            <w:rStyle w:val="afa"/>
            <w:noProof/>
            <w:color w:val="0D0D0D" w:themeColor="text1" w:themeTint="F2"/>
          </w:rPr>
          <w:t>7</w:t>
        </w:r>
        <w:r w:rsidR="00A21A1C" w:rsidRPr="00A32192">
          <w:rPr>
            <w:rStyle w:val="afa"/>
            <w:noProof/>
            <w:color w:val="0D0D0D" w:themeColor="text1" w:themeTint="F2"/>
          </w:rPr>
          <w:t>环境影响经济损益分析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6" w:history="1">
        <w:r w:rsidR="00A21A1C" w:rsidRPr="00A32192">
          <w:rPr>
            <w:rStyle w:val="afa"/>
            <w:noProof/>
            <w:color w:val="0D0D0D" w:themeColor="text1" w:themeTint="F2"/>
          </w:rPr>
          <w:t>7.1</w:t>
        </w:r>
        <w:r w:rsidR="00A21A1C" w:rsidRPr="00A32192">
          <w:rPr>
            <w:rStyle w:val="afa"/>
            <w:noProof/>
            <w:color w:val="0D0D0D" w:themeColor="text1" w:themeTint="F2"/>
          </w:rPr>
          <w:t>评价目的</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_Toc18587146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7" w:history="1">
        <w:r w:rsidR="00A21A1C" w:rsidRPr="00A32192">
          <w:rPr>
            <w:rStyle w:val="afa"/>
            <w:noProof/>
            <w:color w:val="0D0D0D" w:themeColor="text1" w:themeTint="F2"/>
          </w:rPr>
          <w:t>7.2</w:t>
        </w:r>
        <w:r w:rsidR="00A21A1C" w:rsidRPr="00A32192">
          <w:rPr>
            <w:rStyle w:val="afa"/>
            <w:noProof/>
            <w:color w:val="0D0D0D" w:themeColor="text1" w:themeTint="F2"/>
          </w:rPr>
          <w:t>经济效益分析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_Toc18587147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8" w:history="1">
        <w:r w:rsidR="00A21A1C" w:rsidRPr="00A32192">
          <w:rPr>
            <w:rStyle w:val="afa"/>
            <w:noProof/>
            <w:color w:val="0D0D0D" w:themeColor="text1" w:themeTint="F2"/>
          </w:rPr>
          <w:t>7.3</w:t>
        </w:r>
        <w:r w:rsidR="00A21A1C" w:rsidRPr="00A32192">
          <w:rPr>
            <w:rStyle w:val="afa"/>
            <w:noProof/>
            <w:color w:val="0D0D0D" w:themeColor="text1" w:themeTint="F2"/>
          </w:rPr>
          <w:t>社会效益分析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_Toc18587148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93</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49" w:history="1">
        <w:r w:rsidR="00A21A1C" w:rsidRPr="00A32192">
          <w:rPr>
            <w:rStyle w:val="afa"/>
            <w:noProof/>
            <w:color w:val="0D0D0D" w:themeColor="text1" w:themeTint="F2"/>
          </w:rPr>
          <w:t>7.4</w:t>
        </w:r>
        <w:r w:rsidR="00A21A1C" w:rsidRPr="00A32192">
          <w:rPr>
            <w:rStyle w:val="afa"/>
            <w:noProof/>
            <w:color w:val="0D0D0D" w:themeColor="text1" w:themeTint="F2"/>
          </w:rPr>
          <w:t>环境效益分析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_Toc18587149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94</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0" w:history="1">
        <w:r w:rsidR="00A21A1C" w:rsidRPr="00A32192">
          <w:rPr>
            <w:rStyle w:val="afa"/>
            <w:noProof/>
            <w:color w:val="0D0D0D" w:themeColor="text1" w:themeTint="F2"/>
          </w:rPr>
          <w:t>7.5</w:t>
        </w:r>
        <w:r w:rsidR="00A21A1C" w:rsidRPr="00A32192">
          <w:rPr>
            <w:rStyle w:val="afa"/>
            <w:noProof/>
            <w:color w:val="0D0D0D" w:themeColor="text1" w:themeTint="F2"/>
          </w:rPr>
          <w:t>环境经济损益分析结论</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_Toc18587150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95</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51" w:history="1">
        <w:r w:rsidR="00A21A1C" w:rsidRPr="00A32192">
          <w:rPr>
            <w:rStyle w:val="afa"/>
            <w:noProof/>
            <w:color w:val="0D0D0D" w:themeColor="text1" w:themeTint="F2"/>
          </w:rPr>
          <w:t>8.</w:t>
        </w:r>
        <w:r w:rsidR="00A21A1C" w:rsidRPr="00A32192">
          <w:rPr>
            <w:rStyle w:val="afa"/>
            <w:noProof/>
            <w:color w:val="0D0D0D" w:themeColor="text1" w:themeTint="F2"/>
          </w:rPr>
          <w:t>环境管理与监测计划</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_Toc18587151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96</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2" w:history="1">
        <w:r w:rsidR="00A21A1C" w:rsidRPr="00A32192">
          <w:rPr>
            <w:rStyle w:val="afa"/>
            <w:noProof/>
            <w:color w:val="0D0D0D" w:themeColor="text1" w:themeTint="F2"/>
          </w:rPr>
          <w:t>8.1</w:t>
        </w:r>
        <w:r w:rsidR="00A21A1C" w:rsidRPr="00A32192">
          <w:rPr>
            <w:rStyle w:val="afa"/>
            <w:noProof/>
            <w:color w:val="0D0D0D" w:themeColor="text1" w:themeTint="F2"/>
          </w:rPr>
          <w:t>环境管理</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_Toc18587152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96</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3" w:history="1">
        <w:r w:rsidR="00A21A1C" w:rsidRPr="00A32192">
          <w:rPr>
            <w:rStyle w:val="afa"/>
            <w:noProof/>
            <w:color w:val="0D0D0D" w:themeColor="text1" w:themeTint="F2"/>
          </w:rPr>
          <w:t xml:space="preserve">8.2 </w:t>
        </w:r>
        <w:r w:rsidR="00A21A1C" w:rsidRPr="00A32192">
          <w:rPr>
            <w:rStyle w:val="afa"/>
            <w:noProof/>
            <w:color w:val="0D0D0D" w:themeColor="text1" w:themeTint="F2"/>
          </w:rPr>
          <w:t>污染物排放清单及管理要求</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_Toc18587153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97</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4" w:history="1">
        <w:r w:rsidR="00A21A1C" w:rsidRPr="00A32192">
          <w:rPr>
            <w:rStyle w:val="afa"/>
            <w:noProof/>
            <w:color w:val="0D0D0D" w:themeColor="text1" w:themeTint="F2"/>
          </w:rPr>
          <w:t>8.3</w:t>
        </w:r>
        <w:r w:rsidR="00A21A1C" w:rsidRPr="00A32192">
          <w:rPr>
            <w:rStyle w:val="afa"/>
            <w:noProof/>
            <w:color w:val="0D0D0D" w:themeColor="text1" w:themeTint="F2"/>
          </w:rPr>
          <w:t>环境监测</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101</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5" w:history="1">
        <w:r w:rsidR="00A21A1C" w:rsidRPr="00A32192">
          <w:rPr>
            <w:rStyle w:val="afa"/>
            <w:noProof/>
            <w:color w:val="0D0D0D" w:themeColor="text1" w:themeTint="F2"/>
          </w:rPr>
          <w:t>8.4</w:t>
        </w:r>
        <w:r w:rsidR="00A21A1C" w:rsidRPr="00A32192">
          <w:rPr>
            <w:rStyle w:val="afa"/>
            <w:noProof/>
            <w:color w:val="0D0D0D" w:themeColor="text1" w:themeTint="F2"/>
          </w:rPr>
          <w:t>项目</w:t>
        </w:r>
        <w:r w:rsidR="00A21A1C" w:rsidRPr="00A32192">
          <w:rPr>
            <w:rStyle w:val="afa"/>
            <w:noProof/>
            <w:color w:val="0D0D0D" w:themeColor="text1" w:themeTint="F2"/>
          </w:rPr>
          <w:t>“</w:t>
        </w:r>
        <w:r w:rsidR="00A21A1C" w:rsidRPr="00A32192">
          <w:rPr>
            <w:rStyle w:val="afa"/>
            <w:noProof/>
            <w:color w:val="0D0D0D" w:themeColor="text1" w:themeTint="F2"/>
          </w:rPr>
          <w:t>三同时</w:t>
        </w:r>
        <w:r w:rsidR="00A21A1C" w:rsidRPr="00A32192">
          <w:rPr>
            <w:rStyle w:val="afa"/>
            <w:noProof/>
            <w:color w:val="0D0D0D" w:themeColor="text1" w:themeTint="F2"/>
          </w:rPr>
          <w:t>”</w:t>
        </w:r>
        <w:r w:rsidR="00A21A1C" w:rsidRPr="00A32192">
          <w:rPr>
            <w:rStyle w:val="afa"/>
            <w:noProof/>
            <w:color w:val="0D0D0D" w:themeColor="text1" w:themeTint="F2"/>
          </w:rPr>
          <w:t>验收一览表</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102</w:t>
        </w:r>
        <w:r w:rsidR="00A21A1C" w:rsidRPr="00A32192">
          <w:rPr>
            <w:noProof/>
            <w:webHidden/>
            <w:color w:val="0D0D0D" w:themeColor="text1" w:themeTint="F2"/>
          </w:rPr>
          <w:fldChar w:fldCharType="end"/>
        </w:r>
      </w:hyperlink>
    </w:p>
    <w:p w:rsidR="00A21A1C" w:rsidRPr="00A32192" w:rsidRDefault="00207E81" w:rsidP="00A21A1C">
      <w:pPr>
        <w:pStyle w:val="10"/>
        <w:tabs>
          <w:tab w:val="right" w:leader="dot" w:pos="8296"/>
        </w:tabs>
        <w:ind w:firstLine="480"/>
        <w:rPr>
          <w:noProof/>
          <w:color w:val="0D0D0D" w:themeColor="text1" w:themeTint="F2"/>
        </w:rPr>
      </w:pPr>
      <w:hyperlink w:anchor="_Toc18587156" w:history="1">
        <w:r w:rsidR="00A21A1C" w:rsidRPr="00A32192">
          <w:rPr>
            <w:rStyle w:val="afa"/>
            <w:noProof/>
            <w:color w:val="0D0D0D" w:themeColor="text1" w:themeTint="F2"/>
          </w:rPr>
          <w:t>9</w:t>
        </w:r>
        <w:r w:rsidR="00A21A1C" w:rsidRPr="00A32192">
          <w:rPr>
            <w:rStyle w:val="afa"/>
            <w:noProof/>
            <w:color w:val="0D0D0D" w:themeColor="text1" w:themeTint="F2"/>
          </w:rPr>
          <w:t>环境影响评价结论</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_Toc18587156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104</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7" w:history="1">
        <w:r w:rsidR="00A21A1C" w:rsidRPr="00A32192">
          <w:rPr>
            <w:rStyle w:val="afa"/>
            <w:noProof/>
            <w:color w:val="0D0D0D" w:themeColor="text1" w:themeTint="F2"/>
          </w:rPr>
          <w:t>9.1</w:t>
        </w:r>
        <w:r w:rsidR="00A21A1C" w:rsidRPr="00A32192">
          <w:rPr>
            <w:rStyle w:val="afa"/>
            <w:noProof/>
            <w:color w:val="0D0D0D" w:themeColor="text1" w:themeTint="F2"/>
          </w:rPr>
          <w:t>建设概况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_Toc18587157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104</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8" w:history="1">
        <w:r w:rsidR="00A21A1C" w:rsidRPr="00A32192">
          <w:rPr>
            <w:rStyle w:val="afa"/>
            <w:noProof/>
            <w:color w:val="0D0D0D" w:themeColor="text1" w:themeTint="F2"/>
          </w:rPr>
          <w:t>9.2</w:t>
        </w:r>
        <w:r w:rsidR="00A21A1C" w:rsidRPr="00A32192">
          <w:rPr>
            <w:rStyle w:val="afa"/>
            <w:noProof/>
            <w:color w:val="0D0D0D" w:themeColor="text1" w:themeTint="F2"/>
          </w:rPr>
          <w:t>环境质量现状评价结论</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_Toc18587158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105</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59" w:history="1">
        <w:r w:rsidR="00A21A1C" w:rsidRPr="00A32192">
          <w:rPr>
            <w:rStyle w:val="afa"/>
            <w:noProof/>
            <w:color w:val="0D0D0D" w:themeColor="text1" w:themeTint="F2"/>
          </w:rPr>
          <w:t>9.3</w:t>
        </w:r>
        <w:r w:rsidR="00A21A1C" w:rsidRPr="00A32192">
          <w:rPr>
            <w:rStyle w:val="afa"/>
            <w:noProof/>
            <w:color w:val="0D0D0D" w:themeColor="text1" w:themeTint="F2"/>
          </w:rPr>
          <w:t>污染物排放情况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_Toc18587159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105</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0" w:history="1">
        <w:r w:rsidR="00A21A1C" w:rsidRPr="00A32192">
          <w:rPr>
            <w:rStyle w:val="afa"/>
            <w:noProof/>
            <w:color w:val="0D0D0D" w:themeColor="text1" w:themeTint="F2"/>
          </w:rPr>
          <w:t>9.4</w:t>
        </w:r>
        <w:r w:rsidR="00A21A1C" w:rsidRPr="00A32192">
          <w:rPr>
            <w:rStyle w:val="afa"/>
            <w:noProof/>
            <w:color w:val="0D0D0D" w:themeColor="text1" w:themeTint="F2"/>
          </w:rPr>
          <w:t>主要环境影响</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_Toc18587160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106</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1" w:history="1">
        <w:r w:rsidR="00A21A1C" w:rsidRPr="00A32192">
          <w:rPr>
            <w:rStyle w:val="afa"/>
            <w:noProof/>
            <w:color w:val="0D0D0D" w:themeColor="text1" w:themeTint="F2"/>
          </w:rPr>
          <w:t>9.5</w:t>
        </w:r>
        <w:r w:rsidR="00A21A1C" w:rsidRPr="00A32192">
          <w:rPr>
            <w:rStyle w:val="afa"/>
            <w:noProof/>
            <w:color w:val="0D0D0D" w:themeColor="text1" w:themeTint="F2"/>
          </w:rPr>
          <w:t>公众意见采纳情况</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_Toc18587161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106</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2" w:history="1">
        <w:r w:rsidR="00A21A1C" w:rsidRPr="00A32192">
          <w:rPr>
            <w:rStyle w:val="afa"/>
            <w:noProof/>
            <w:color w:val="0D0D0D" w:themeColor="text1" w:themeTint="F2"/>
          </w:rPr>
          <w:t>9.6</w:t>
        </w:r>
        <w:r w:rsidR="00A21A1C" w:rsidRPr="00A32192">
          <w:rPr>
            <w:rStyle w:val="afa"/>
            <w:noProof/>
            <w:color w:val="0D0D0D" w:themeColor="text1" w:themeTint="F2"/>
          </w:rPr>
          <w:t>环境保护措施</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_Toc18587162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107</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3" w:history="1">
        <w:r w:rsidR="00A21A1C" w:rsidRPr="00A32192">
          <w:rPr>
            <w:rStyle w:val="afa"/>
            <w:noProof/>
            <w:color w:val="0D0D0D" w:themeColor="text1" w:themeTint="F2"/>
          </w:rPr>
          <w:t>9.7</w:t>
        </w:r>
        <w:r w:rsidR="00A21A1C" w:rsidRPr="00A32192">
          <w:rPr>
            <w:rStyle w:val="afa"/>
            <w:noProof/>
            <w:color w:val="0D0D0D" w:themeColor="text1" w:themeTint="F2"/>
          </w:rPr>
          <w:t>环境影响经济损益分析</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_Toc18587163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108</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4" w:history="1">
        <w:r w:rsidR="00A21A1C" w:rsidRPr="00A32192">
          <w:rPr>
            <w:rStyle w:val="afa"/>
            <w:noProof/>
            <w:color w:val="0D0D0D" w:themeColor="text1" w:themeTint="F2"/>
          </w:rPr>
          <w:t>9.8</w:t>
        </w:r>
        <w:r w:rsidR="00A21A1C" w:rsidRPr="00A32192">
          <w:rPr>
            <w:rStyle w:val="afa"/>
            <w:noProof/>
            <w:color w:val="0D0D0D" w:themeColor="text1" w:themeTint="F2"/>
          </w:rPr>
          <w:t>环境管理与监测计划</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_Toc18587164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108</w:t>
        </w:r>
        <w:r w:rsidR="00A21A1C" w:rsidRPr="00A32192">
          <w:rPr>
            <w:noProof/>
            <w:webHidden/>
            <w:color w:val="0D0D0D" w:themeColor="text1" w:themeTint="F2"/>
          </w:rPr>
          <w:fldChar w:fldCharType="end"/>
        </w:r>
      </w:hyperlink>
    </w:p>
    <w:p w:rsidR="00A21A1C" w:rsidRPr="00A32192" w:rsidRDefault="00207E81" w:rsidP="00A21A1C">
      <w:pPr>
        <w:pStyle w:val="22"/>
        <w:tabs>
          <w:tab w:val="right" w:leader="dot" w:pos="8296"/>
        </w:tabs>
        <w:ind w:left="480" w:firstLine="480"/>
        <w:rPr>
          <w:noProof/>
          <w:color w:val="0D0D0D" w:themeColor="text1" w:themeTint="F2"/>
        </w:rPr>
      </w:pPr>
      <w:hyperlink w:anchor="_Toc18587165" w:history="1">
        <w:r w:rsidR="00A21A1C" w:rsidRPr="00A32192">
          <w:rPr>
            <w:rStyle w:val="afa"/>
            <w:noProof/>
            <w:color w:val="0D0D0D" w:themeColor="text1" w:themeTint="F2"/>
          </w:rPr>
          <w:t>9.9</w:t>
        </w:r>
        <w:r w:rsidR="00A21A1C" w:rsidRPr="00A32192">
          <w:rPr>
            <w:rStyle w:val="afa"/>
            <w:noProof/>
            <w:color w:val="0D0D0D" w:themeColor="text1" w:themeTint="F2"/>
          </w:rPr>
          <w:t>总结论</w:t>
        </w:r>
        <w:r w:rsidR="00A21A1C" w:rsidRPr="00A32192">
          <w:rPr>
            <w:noProof/>
            <w:webHidden/>
            <w:color w:val="0D0D0D" w:themeColor="text1" w:themeTint="F2"/>
          </w:rPr>
          <w:tab/>
        </w:r>
        <w:r w:rsidR="00A21A1C" w:rsidRPr="00A32192">
          <w:rPr>
            <w:noProof/>
            <w:webHidden/>
            <w:color w:val="0D0D0D" w:themeColor="text1" w:themeTint="F2"/>
          </w:rPr>
          <w:fldChar w:fldCharType="begin"/>
        </w:r>
        <w:r w:rsidR="00A21A1C" w:rsidRPr="00A32192">
          <w:rPr>
            <w:noProof/>
            <w:webHidden/>
            <w:color w:val="0D0D0D" w:themeColor="text1" w:themeTint="F2"/>
          </w:rPr>
          <w:instrText xml:space="preserve"> PAGEREF _Toc18587165 \h </w:instrText>
        </w:r>
        <w:r w:rsidR="00A21A1C" w:rsidRPr="00A32192">
          <w:rPr>
            <w:noProof/>
            <w:webHidden/>
            <w:color w:val="0D0D0D" w:themeColor="text1" w:themeTint="F2"/>
          </w:rPr>
        </w:r>
        <w:r w:rsidR="00A21A1C" w:rsidRPr="00A32192">
          <w:rPr>
            <w:noProof/>
            <w:webHidden/>
            <w:color w:val="0D0D0D" w:themeColor="text1" w:themeTint="F2"/>
          </w:rPr>
          <w:fldChar w:fldCharType="separate"/>
        </w:r>
        <w:r w:rsidR="00B97451" w:rsidRPr="00A32192">
          <w:rPr>
            <w:noProof/>
            <w:webHidden/>
            <w:color w:val="0D0D0D" w:themeColor="text1" w:themeTint="F2"/>
          </w:rPr>
          <w:t>108</w:t>
        </w:r>
        <w:r w:rsidR="00A21A1C" w:rsidRPr="00A32192">
          <w:rPr>
            <w:noProof/>
            <w:webHidden/>
            <w:color w:val="0D0D0D" w:themeColor="text1" w:themeTint="F2"/>
          </w:rPr>
          <w:fldChar w:fldCharType="end"/>
        </w:r>
      </w:hyperlink>
    </w:p>
    <w:p w:rsidR="007E309A" w:rsidRPr="00A32192" w:rsidRDefault="00A21A1C">
      <w:pPr>
        <w:spacing w:line="240" w:lineRule="auto"/>
        <w:ind w:firstLine="480"/>
        <w:rPr>
          <w:color w:val="0D0D0D" w:themeColor="text1" w:themeTint="F2"/>
        </w:rPr>
      </w:pPr>
      <w:r w:rsidRPr="00A32192">
        <w:rPr>
          <w:color w:val="0D0D0D" w:themeColor="text1" w:themeTint="F2"/>
        </w:rPr>
        <w:fldChar w:fldCharType="end"/>
      </w:r>
    </w:p>
    <w:p w:rsidR="007E309A" w:rsidRPr="00A32192" w:rsidRDefault="007E309A">
      <w:pPr>
        <w:spacing w:line="240" w:lineRule="auto"/>
        <w:ind w:firstLine="480"/>
        <w:rPr>
          <w:color w:val="0D0D0D" w:themeColor="text1" w:themeTint="F2"/>
        </w:rPr>
      </w:pPr>
    </w:p>
    <w:p w:rsidR="007E309A" w:rsidRPr="00A32192" w:rsidRDefault="00CA5F90">
      <w:pPr>
        <w:spacing w:line="400" w:lineRule="exact"/>
        <w:ind w:firstLine="480"/>
        <w:rPr>
          <w:rFonts w:eastAsia="黑体"/>
          <w:color w:val="0D0D0D" w:themeColor="text1" w:themeTint="F2"/>
        </w:rPr>
      </w:pPr>
      <w:r w:rsidRPr="00A32192">
        <w:rPr>
          <w:rFonts w:eastAsia="黑体"/>
          <w:color w:val="0D0D0D" w:themeColor="text1" w:themeTint="F2"/>
        </w:rPr>
        <w:t>附件：</w:t>
      </w:r>
    </w:p>
    <w:p w:rsidR="007E309A" w:rsidRPr="00A32192" w:rsidRDefault="00CA5F90" w:rsidP="00AD6BC0">
      <w:pPr>
        <w:numPr>
          <w:ilvl w:val="0"/>
          <w:numId w:val="1"/>
        </w:numPr>
        <w:spacing w:line="400" w:lineRule="exact"/>
        <w:ind w:firstLineChars="0"/>
        <w:rPr>
          <w:rFonts w:eastAsia="黑体"/>
          <w:color w:val="0D0D0D" w:themeColor="text1" w:themeTint="F2"/>
          <w:sz w:val="21"/>
        </w:rPr>
      </w:pPr>
      <w:r w:rsidRPr="00A32192">
        <w:rPr>
          <w:rFonts w:eastAsia="黑体"/>
          <w:color w:val="0D0D0D" w:themeColor="text1" w:themeTint="F2"/>
          <w:sz w:val="21"/>
        </w:rPr>
        <w:t>营业执照</w:t>
      </w:r>
    </w:p>
    <w:p w:rsidR="007E309A" w:rsidRPr="00A32192" w:rsidRDefault="00CA5F90" w:rsidP="00AD6BC0">
      <w:pPr>
        <w:numPr>
          <w:ilvl w:val="0"/>
          <w:numId w:val="1"/>
        </w:numPr>
        <w:spacing w:line="400" w:lineRule="exact"/>
        <w:ind w:firstLineChars="0"/>
        <w:rPr>
          <w:rFonts w:eastAsia="黑体"/>
          <w:color w:val="0D0D0D" w:themeColor="text1" w:themeTint="F2"/>
          <w:sz w:val="21"/>
        </w:rPr>
      </w:pPr>
      <w:r w:rsidRPr="00A32192">
        <w:rPr>
          <w:rFonts w:eastAsia="黑体"/>
          <w:color w:val="0D0D0D" w:themeColor="text1" w:themeTint="F2"/>
          <w:sz w:val="21"/>
        </w:rPr>
        <w:t>矿产资源储量评审备案证明</w:t>
      </w:r>
    </w:p>
    <w:p w:rsidR="007E309A" w:rsidRPr="00A32192" w:rsidRDefault="00CA5F90" w:rsidP="00AD6BC0">
      <w:pPr>
        <w:numPr>
          <w:ilvl w:val="0"/>
          <w:numId w:val="1"/>
        </w:numPr>
        <w:spacing w:line="400" w:lineRule="exact"/>
        <w:ind w:firstLineChars="0"/>
        <w:rPr>
          <w:rFonts w:eastAsia="黑体"/>
          <w:color w:val="0D0D0D" w:themeColor="text1" w:themeTint="F2"/>
          <w:sz w:val="21"/>
        </w:rPr>
      </w:pPr>
      <w:r w:rsidRPr="00A32192">
        <w:rPr>
          <w:rFonts w:eastAsia="黑体"/>
          <w:color w:val="0D0D0D" w:themeColor="text1" w:themeTint="F2"/>
          <w:sz w:val="21"/>
        </w:rPr>
        <w:t>采矿权挂牌出让成交确认书</w:t>
      </w:r>
    </w:p>
    <w:p w:rsidR="00AD6BC0" w:rsidRPr="00A32192" w:rsidRDefault="00AD6BC0" w:rsidP="00AD6BC0">
      <w:pPr>
        <w:pStyle w:val="2"/>
        <w:spacing w:line="400" w:lineRule="exact"/>
        <w:ind w:left="480" w:firstLine="420"/>
        <w:rPr>
          <w:color w:val="0D0D0D" w:themeColor="text1" w:themeTint="F2"/>
        </w:rPr>
      </w:pPr>
      <w:r w:rsidRPr="00A32192">
        <w:rPr>
          <w:rFonts w:eastAsia="黑体" w:hint="eastAsia"/>
          <w:color w:val="0D0D0D" w:themeColor="text1" w:themeTint="F2"/>
          <w:sz w:val="21"/>
        </w:rPr>
        <w:t>4</w:t>
      </w:r>
      <w:r w:rsidRPr="00A32192">
        <w:rPr>
          <w:rFonts w:eastAsia="黑体" w:hint="eastAsia"/>
          <w:color w:val="0D0D0D" w:themeColor="text1" w:themeTint="F2"/>
          <w:sz w:val="21"/>
        </w:rPr>
        <w:t>．检测报告</w:t>
      </w:r>
    </w:p>
    <w:p w:rsidR="007E309A" w:rsidRPr="00A32192" w:rsidRDefault="00CA5F90">
      <w:pPr>
        <w:spacing w:line="400" w:lineRule="exact"/>
        <w:ind w:firstLine="480"/>
        <w:rPr>
          <w:rFonts w:eastAsia="黑体"/>
          <w:color w:val="0D0D0D" w:themeColor="text1" w:themeTint="F2"/>
        </w:rPr>
      </w:pPr>
      <w:r w:rsidRPr="00A32192">
        <w:rPr>
          <w:rFonts w:eastAsia="黑体"/>
          <w:color w:val="0D0D0D" w:themeColor="text1" w:themeTint="F2"/>
        </w:rPr>
        <w:t>附图：</w:t>
      </w:r>
    </w:p>
    <w:p w:rsidR="007E309A" w:rsidRPr="00A32192" w:rsidRDefault="00CA5F90">
      <w:pPr>
        <w:spacing w:line="400" w:lineRule="exact"/>
        <w:ind w:firstLineChars="400" w:firstLine="840"/>
        <w:rPr>
          <w:rFonts w:eastAsia="黑体"/>
          <w:color w:val="0D0D0D" w:themeColor="text1" w:themeTint="F2"/>
          <w:sz w:val="21"/>
        </w:rPr>
      </w:pPr>
      <w:r w:rsidRPr="00A32192">
        <w:rPr>
          <w:rFonts w:eastAsia="黑体"/>
          <w:color w:val="0D0D0D" w:themeColor="text1" w:themeTint="F2"/>
          <w:sz w:val="21"/>
        </w:rPr>
        <w:t xml:space="preserve">1  </w:t>
      </w:r>
      <w:r w:rsidRPr="00A32192">
        <w:rPr>
          <w:rFonts w:eastAsia="黑体"/>
          <w:color w:val="0D0D0D" w:themeColor="text1" w:themeTint="F2"/>
          <w:sz w:val="21"/>
        </w:rPr>
        <w:t>矿床地形地质图；</w:t>
      </w:r>
    </w:p>
    <w:p w:rsidR="007E309A" w:rsidRPr="00A32192" w:rsidRDefault="00CA5F90">
      <w:pPr>
        <w:spacing w:line="400" w:lineRule="exact"/>
        <w:ind w:firstLineChars="400" w:firstLine="840"/>
        <w:rPr>
          <w:rFonts w:eastAsia="黑体"/>
          <w:color w:val="0D0D0D" w:themeColor="text1" w:themeTint="F2"/>
          <w:sz w:val="21"/>
        </w:rPr>
      </w:pPr>
      <w:r w:rsidRPr="00A32192">
        <w:rPr>
          <w:rFonts w:eastAsia="黑体"/>
          <w:color w:val="0D0D0D" w:themeColor="text1" w:themeTint="F2"/>
          <w:sz w:val="21"/>
        </w:rPr>
        <w:t xml:space="preserve">2  </w:t>
      </w:r>
      <w:r w:rsidRPr="00A32192">
        <w:rPr>
          <w:rFonts w:eastAsia="黑体"/>
          <w:color w:val="0D0D0D" w:themeColor="text1" w:themeTint="F2"/>
          <w:sz w:val="21"/>
        </w:rPr>
        <w:t>矿区总平面图；</w:t>
      </w:r>
    </w:p>
    <w:p w:rsidR="007E309A" w:rsidRPr="00A32192" w:rsidRDefault="00CA5F90">
      <w:pPr>
        <w:spacing w:line="400" w:lineRule="exact"/>
        <w:ind w:firstLineChars="400" w:firstLine="840"/>
        <w:rPr>
          <w:rFonts w:eastAsia="黑体"/>
          <w:color w:val="0D0D0D" w:themeColor="text1" w:themeTint="F2"/>
        </w:rPr>
      </w:pPr>
      <w:r w:rsidRPr="00A32192">
        <w:rPr>
          <w:rFonts w:eastAsia="黑体"/>
          <w:color w:val="0D0D0D" w:themeColor="text1" w:themeTint="F2"/>
          <w:sz w:val="21"/>
        </w:rPr>
        <w:t xml:space="preserve">3  </w:t>
      </w:r>
      <w:r w:rsidRPr="00A32192">
        <w:rPr>
          <w:rFonts w:eastAsia="黑体"/>
          <w:color w:val="0D0D0D" w:themeColor="text1" w:themeTint="F2"/>
          <w:sz w:val="21"/>
        </w:rPr>
        <w:t>矿床采掘终了平面图；</w:t>
      </w:r>
    </w:p>
    <w:p w:rsidR="007E309A" w:rsidRPr="00A32192" w:rsidRDefault="007E309A">
      <w:pPr>
        <w:spacing w:line="400" w:lineRule="exact"/>
        <w:ind w:firstLine="480"/>
        <w:rPr>
          <w:rFonts w:eastAsia="黑体"/>
          <w:color w:val="0D0D0D" w:themeColor="text1" w:themeTint="F2"/>
        </w:rPr>
      </w:pPr>
    </w:p>
    <w:p w:rsidR="007E309A" w:rsidRPr="00A32192" w:rsidRDefault="00CA5F90">
      <w:pPr>
        <w:spacing w:line="400" w:lineRule="exact"/>
        <w:ind w:firstLine="480"/>
        <w:rPr>
          <w:rFonts w:eastAsia="黑体"/>
          <w:color w:val="0D0D0D" w:themeColor="text1" w:themeTint="F2"/>
        </w:rPr>
      </w:pPr>
      <w:r w:rsidRPr="00A32192">
        <w:rPr>
          <w:rFonts w:eastAsia="黑体"/>
          <w:color w:val="0D0D0D" w:themeColor="text1" w:themeTint="F2"/>
        </w:rPr>
        <w:t>附表：建设项目环评审批基础信息表；</w:t>
      </w:r>
    </w:p>
    <w:p w:rsidR="007E309A" w:rsidRPr="00A32192" w:rsidRDefault="007E309A">
      <w:pPr>
        <w:pStyle w:val="1"/>
        <w:rPr>
          <w:color w:val="0D0D0D" w:themeColor="text1" w:themeTint="F2"/>
        </w:rPr>
        <w:sectPr w:rsidR="007E309A" w:rsidRPr="00A32192">
          <w:headerReference w:type="default" r:id="rId16"/>
          <w:footerReference w:type="default" r:id="rId17"/>
          <w:pgSz w:w="11906" w:h="16838"/>
          <w:pgMar w:top="1440" w:right="1800" w:bottom="1440" w:left="1800" w:header="851" w:footer="992" w:gutter="0"/>
          <w:pgNumType w:fmt="upperRoman" w:start="1"/>
          <w:cols w:space="720"/>
          <w:docGrid w:linePitch="312"/>
        </w:sectPr>
      </w:pPr>
    </w:p>
    <w:p w:rsidR="007E309A" w:rsidRPr="00A32192" w:rsidRDefault="00CA5F90">
      <w:pPr>
        <w:pStyle w:val="1"/>
        <w:rPr>
          <w:color w:val="0D0D0D" w:themeColor="text1" w:themeTint="F2"/>
        </w:rPr>
      </w:pPr>
      <w:bookmarkStart w:id="13" w:name="_Toc523919275"/>
      <w:bookmarkStart w:id="14" w:name="_Toc18587114"/>
      <w:r w:rsidRPr="00A32192">
        <w:rPr>
          <w:color w:val="0D0D0D" w:themeColor="text1" w:themeTint="F2"/>
        </w:rPr>
        <w:lastRenderedPageBreak/>
        <w:t xml:space="preserve">1. </w:t>
      </w:r>
      <w:r w:rsidRPr="00A32192">
        <w:rPr>
          <w:color w:val="0D0D0D" w:themeColor="text1" w:themeTint="F2"/>
        </w:rPr>
        <w:t>概述</w:t>
      </w:r>
      <w:bookmarkEnd w:id="13"/>
      <w:bookmarkEnd w:id="14"/>
    </w:p>
    <w:p w:rsidR="007E309A" w:rsidRPr="00A32192" w:rsidRDefault="00CA5F90">
      <w:pPr>
        <w:pStyle w:val="20"/>
        <w:spacing w:before="120" w:after="120"/>
        <w:ind w:firstLineChars="0" w:firstLine="0"/>
        <w:rPr>
          <w:color w:val="0D0D0D" w:themeColor="text1" w:themeTint="F2"/>
        </w:rPr>
      </w:pPr>
      <w:bookmarkStart w:id="15" w:name="_Toc523919276"/>
      <w:bookmarkStart w:id="16" w:name="_Toc18587115"/>
      <w:r w:rsidRPr="00A32192">
        <w:rPr>
          <w:color w:val="0D0D0D" w:themeColor="text1" w:themeTint="F2"/>
        </w:rPr>
        <w:t>1.1</w:t>
      </w:r>
      <w:r w:rsidRPr="00A32192">
        <w:rPr>
          <w:color w:val="0D0D0D" w:themeColor="text1" w:themeTint="F2"/>
        </w:rPr>
        <w:t>任务由来</w:t>
      </w:r>
      <w:bookmarkEnd w:id="15"/>
      <w:bookmarkEnd w:id="16"/>
    </w:p>
    <w:p w:rsidR="007E309A" w:rsidRPr="00A32192" w:rsidRDefault="00CA5F90">
      <w:pPr>
        <w:ind w:firstLine="480"/>
        <w:rPr>
          <w:color w:val="0D0D0D" w:themeColor="text1" w:themeTint="F2"/>
        </w:rPr>
      </w:pPr>
      <w:r w:rsidRPr="00A32192">
        <w:rPr>
          <w:rStyle w:val="Char8"/>
          <w:color w:val="0D0D0D" w:themeColor="text1" w:themeTint="F2"/>
        </w:rPr>
        <w:t>为满足辖区内的道路基建及城建需求，</w:t>
      </w:r>
      <w:r w:rsidRPr="00A32192">
        <w:rPr>
          <w:color w:val="0D0D0D" w:themeColor="text1" w:themeTint="F2"/>
        </w:rPr>
        <w:t>需要料场生产</w:t>
      </w:r>
      <w:r w:rsidRPr="00A32192">
        <w:rPr>
          <w:rStyle w:val="Char8"/>
          <w:color w:val="0D0D0D" w:themeColor="text1" w:themeTint="F2"/>
        </w:rPr>
        <w:t>建筑用</w:t>
      </w:r>
      <w:r w:rsidR="006223D0" w:rsidRPr="00A32192">
        <w:rPr>
          <w:rStyle w:val="Char8"/>
          <w:rFonts w:hint="eastAsia"/>
          <w:color w:val="0D0D0D" w:themeColor="text1" w:themeTint="F2"/>
        </w:rPr>
        <w:t>安山</w:t>
      </w:r>
      <w:r w:rsidRPr="00A32192">
        <w:rPr>
          <w:color w:val="0D0D0D" w:themeColor="text1" w:themeTint="F2"/>
        </w:rPr>
        <w:t>。</w:t>
      </w:r>
      <w:r w:rsidR="001D23AD" w:rsidRPr="00A32192">
        <w:rPr>
          <w:color w:val="0D0D0D" w:themeColor="text1" w:themeTint="F2"/>
        </w:rPr>
        <w:t>佳木斯市郊区宝山采石场</w:t>
      </w:r>
      <w:r w:rsidRPr="00A32192">
        <w:rPr>
          <w:color w:val="0D0D0D" w:themeColor="text1" w:themeTint="F2"/>
        </w:rPr>
        <w:t>，拟在</w:t>
      </w:r>
      <w:r w:rsidR="006223D0" w:rsidRPr="00A32192">
        <w:rPr>
          <w:rFonts w:hint="eastAsia"/>
          <w:color w:val="0D0D0D" w:themeColor="text1" w:themeTint="F2"/>
        </w:rPr>
        <w:t>后董家村西南</w:t>
      </w:r>
      <w:r w:rsidR="006223D0" w:rsidRPr="00A32192">
        <w:rPr>
          <w:rFonts w:hint="eastAsia"/>
          <w:color w:val="0D0D0D" w:themeColor="text1" w:themeTint="F2"/>
        </w:rPr>
        <w:t>1090</w:t>
      </w:r>
      <w:r w:rsidR="006223D0" w:rsidRPr="00A32192">
        <w:rPr>
          <w:color w:val="0D0D0D" w:themeColor="text1" w:themeTint="F2"/>
        </w:rPr>
        <w:t>m</w:t>
      </w:r>
      <w:r w:rsidRPr="00A32192">
        <w:rPr>
          <w:color w:val="0D0D0D" w:themeColor="text1" w:themeTint="F2"/>
        </w:rPr>
        <w:t>处建设</w:t>
      </w:r>
      <w:r w:rsidR="00622CB9" w:rsidRPr="00A32192">
        <w:rPr>
          <w:color w:val="0D0D0D" w:themeColor="text1" w:themeTint="F2"/>
        </w:rPr>
        <w:t>佳木斯市郊区宝山采石场项目</w:t>
      </w:r>
      <w:r w:rsidRPr="00A32192">
        <w:rPr>
          <w:bCs/>
          <w:color w:val="0D0D0D" w:themeColor="text1" w:themeTint="F2"/>
        </w:rPr>
        <w:t>，主要服务于辖区内的</w:t>
      </w:r>
      <w:r w:rsidRPr="00A32192">
        <w:rPr>
          <w:rStyle w:val="Char8"/>
          <w:color w:val="0D0D0D" w:themeColor="text1" w:themeTint="F2"/>
        </w:rPr>
        <w:t>道路基建及城建工程</w:t>
      </w:r>
      <w:r w:rsidRPr="00A32192">
        <w:rPr>
          <w:bCs/>
          <w:color w:val="0D0D0D" w:themeColor="text1" w:themeTint="F2"/>
        </w:rPr>
        <w:t>等。</w:t>
      </w:r>
    </w:p>
    <w:p w:rsidR="007E309A" w:rsidRPr="00A32192" w:rsidRDefault="00CA5F90">
      <w:pPr>
        <w:ind w:firstLine="480"/>
        <w:rPr>
          <w:color w:val="0D0D0D" w:themeColor="text1" w:themeTint="F2"/>
        </w:rPr>
      </w:pPr>
      <w:r w:rsidRPr="00A32192">
        <w:rPr>
          <w:color w:val="0D0D0D" w:themeColor="text1" w:themeTint="F2"/>
        </w:rPr>
        <w:t>本项目产品为</w:t>
      </w:r>
      <w:r w:rsidRPr="00A32192">
        <w:rPr>
          <w:rStyle w:val="Char8"/>
          <w:color w:val="0D0D0D" w:themeColor="text1" w:themeTint="F2"/>
        </w:rPr>
        <w:t>建筑用</w:t>
      </w:r>
      <w:r w:rsidR="00792C32" w:rsidRPr="00A32192">
        <w:rPr>
          <w:rStyle w:val="Char8"/>
          <w:color w:val="0D0D0D" w:themeColor="text1" w:themeTint="F2"/>
        </w:rPr>
        <w:t>安山岩</w:t>
      </w:r>
      <w:r w:rsidRPr="00A32192">
        <w:rPr>
          <w:color w:val="0D0D0D" w:themeColor="text1" w:themeTint="F2"/>
        </w:rPr>
        <w:t>，拟定采矿区面积</w:t>
      </w:r>
      <w:r w:rsidR="006223D0" w:rsidRPr="00A32192">
        <w:rPr>
          <w:rFonts w:hint="eastAsia"/>
          <w:color w:val="0D0D0D" w:themeColor="text1" w:themeTint="F2"/>
        </w:rPr>
        <w:t>6450</w:t>
      </w:r>
      <w:r w:rsidRPr="00A32192">
        <w:rPr>
          <w:color w:val="0D0D0D" w:themeColor="text1" w:themeTint="F2"/>
        </w:rPr>
        <w:t>m</w:t>
      </w:r>
      <w:r w:rsidRPr="00A32192">
        <w:rPr>
          <w:color w:val="0D0D0D" w:themeColor="text1" w:themeTint="F2"/>
          <w:vertAlign w:val="superscript"/>
        </w:rPr>
        <w:t>2</w:t>
      </w:r>
      <w:r w:rsidRPr="00A32192">
        <w:rPr>
          <w:color w:val="0D0D0D" w:themeColor="text1" w:themeTint="F2"/>
        </w:rPr>
        <w:t>，</w:t>
      </w:r>
      <w:r w:rsidR="006223D0" w:rsidRPr="00A32192">
        <w:rPr>
          <w:color w:val="0D0D0D" w:themeColor="text1" w:themeTint="F2"/>
        </w:rPr>
        <w:t>内蕴经济资源量</w:t>
      </w:r>
      <w:r w:rsidRPr="00A32192">
        <w:rPr>
          <w:color w:val="0D0D0D" w:themeColor="text1" w:themeTint="F2"/>
        </w:rPr>
        <w:t>为</w:t>
      </w:r>
      <w:r w:rsidR="006223D0" w:rsidRPr="00A32192">
        <w:rPr>
          <w:rFonts w:hint="eastAsia"/>
          <w:color w:val="0D0D0D" w:themeColor="text1" w:themeTint="F2"/>
        </w:rPr>
        <w:t>156960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w:t>
      </w:r>
      <w:r w:rsidR="006223D0" w:rsidRPr="00A32192">
        <w:rPr>
          <w:rStyle w:val="Char8"/>
          <w:rFonts w:hint="eastAsia"/>
          <w:color w:val="0D0D0D" w:themeColor="text1" w:themeTint="F2"/>
        </w:rPr>
        <w:t>内蕴保有经济量</w:t>
      </w:r>
      <w:r w:rsidR="006223D0" w:rsidRPr="00A32192">
        <w:rPr>
          <w:rFonts w:hint="eastAsia"/>
          <w:color w:val="0D0D0D" w:themeColor="text1" w:themeTint="F2"/>
        </w:rPr>
        <w:t>150420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，拟露天开采</w:t>
      </w:r>
      <w:r w:rsidR="006223D0"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，服务年限</w:t>
      </w:r>
      <w:r w:rsidR="006223D0" w:rsidRPr="00A32192">
        <w:rPr>
          <w:rFonts w:hint="eastAsia"/>
          <w:color w:val="0D0D0D" w:themeColor="text1" w:themeTint="F2"/>
        </w:rPr>
        <w:t>3</w:t>
      </w:r>
      <w:r w:rsidRPr="00A32192">
        <w:rPr>
          <w:color w:val="0D0D0D" w:themeColor="text1" w:themeTint="F2"/>
        </w:rPr>
        <w:t>年。</w:t>
      </w:r>
      <w:r w:rsidRPr="00A32192">
        <w:rPr>
          <w:color w:val="0D0D0D" w:themeColor="text1" w:themeTint="F2"/>
        </w:rPr>
        <w:t xml:space="preserve"> </w:t>
      </w:r>
    </w:p>
    <w:p w:rsidR="007E309A" w:rsidRPr="00A32192" w:rsidRDefault="00CA5F90">
      <w:pPr>
        <w:ind w:firstLine="480"/>
        <w:rPr>
          <w:color w:val="0D0D0D" w:themeColor="text1" w:themeTint="F2"/>
        </w:rPr>
      </w:pPr>
      <w:r w:rsidRPr="00A32192">
        <w:rPr>
          <w:color w:val="0D0D0D" w:themeColor="text1" w:themeTint="F2"/>
        </w:rPr>
        <w:t>根据《中华人民共和国环境保护法》和《中华人民共和国环境影响评价法》的有关要求，</w:t>
      </w:r>
      <w:r w:rsidR="00622CB9" w:rsidRPr="00A32192">
        <w:rPr>
          <w:color w:val="0D0D0D" w:themeColor="text1" w:themeTint="F2"/>
        </w:rPr>
        <w:t>佳木斯市郊区宝山采石场</w:t>
      </w:r>
      <w:r w:rsidRPr="00A32192">
        <w:rPr>
          <w:color w:val="0D0D0D" w:themeColor="text1" w:themeTint="F2"/>
        </w:rPr>
        <w:t>委托</w:t>
      </w:r>
      <w:r w:rsidR="00622CB9" w:rsidRPr="00A32192">
        <w:rPr>
          <w:color w:val="0D0D0D" w:themeColor="text1" w:themeTint="F2"/>
        </w:rPr>
        <w:t>哈尔滨泽生环境科技有限公司</w:t>
      </w:r>
      <w:r w:rsidRPr="00A32192">
        <w:rPr>
          <w:color w:val="0D0D0D" w:themeColor="text1" w:themeTint="F2"/>
        </w:rPr>
        <w:t>承担</w:t>
      </w:r>
      <w:r w:rsidR="00622CB9" w:rsidRPr="00A32192">
        <w:rPr>
          <w:color w:val="0D0D0D" w:themeColor="text1" w:themeTint="F2"/>
        </w:rPr>
        <w:t>佳木斯市郊区宝山采石场项目</w:t>
      </w:r>
      <w:r w:rsidRPr="00A32192">
        <w:rPr>
          <w:color w:val="0D0D0D" w:themeColor="text1" w:themeTint="F2"/>
        </w:rPr>
        <w:t>的环境影响评价工作。接受委托后，项目组展开细致的现场工作，包括收集资料、现场调研、现状监测、数据处理、预测分析等，编制完成了《</w:t>
      </w:r>
      <w:r w:rsidR="00622CB9" w:rsidRPr="00A32192">
        <w:rPr>
          <w:color w:val="0D0D0D" w:themeColor="text1" w:themeTint="F2"/>
        </w:rPr>
        <w:t>佳木斯市郊区宝山采石场项目</w:t>
      </w:r>
      <w:r w:rsidRPr="00A32192">
        <w:rPr>
          <w:color w:val="0D0D0D" w:themeColor="text1" w:themeTint="F2"/>
        </w:rPr>
        <w:t>环境影响报告书》，现提交主管部门及与会专家审查。</w:t>
      </w:r>
    </w:p>
    <w:p w:rsidR="007E309A" w:rsidRPr="00A32192" w:rsidRDefault="00CA5F90">
      <w:pPr>
        <w:pStyle w:val="20"/>
        <w:spacing w:before="120" w:after="120"/>
        <w:ind w:firstLineChars="0" w:firstLine="0"/>
        <w:rPr>
          <w:color w:val="0D0D0D" w:themeColor="text1" w:themeTint="F2"/>
        </w:rPr>
      </w:pPr>
      <w:bookmarkStart w:id="17" w:name="_Toc523919277"/>
      <w:bookmarkStart w:id="18" w:name="_Toc18587116"/>
      <w:r w:rsidRPr="00A32192">
        <w:rPr>
          <w:color w:val="0D0D0D" w:themeColor="text1" w:themeTint="F2"/>
        </w:rPr>
        <w:t>1.2</w:t>
      </w:r>
      <w:r w:rsidRPr="00A32192">
        <w:rPr>
          <w:color w:val="0D0D0D" w:themeColor="text1" w:themeTint="F2"/>
        </w:rPr>
        <w:t>项目简介</w:t>
      </w:r>
      <w:bookmarkEnd w:id="17"/>
      <w:bookmarkEnd w:id="18"/>
    </w:p>
    <w:p w:rsidR="007E309A" w:rsidRPr="00A32192" w:rsidRDefault="00CA5F90">
      <w:pPr>
        <w:ind w:firstLine="480"/>
        <w:rPr>
          <w:color w:val="0D0D0D" w:themeColor="text1" w:themeTint="F2"/>
        </w:rPr>
      </w:pPr>
      <w:r w:rsidRPr="00A32192">
        <w:rPr>
          <w:color w:val="0D0D0D" w:themeColor="text1" w:themeTint="F2"/>
        </w:rPr>
        <w:t>项目名称：</w:t>
      </w:r>
      <w:r w:rsidR="00622CB9" w:rsidRPr="00A32192">
        <w:rPr>
          <w:color w:val="0D0D0D" w:themeColor="text1" w:themeTint="F2"/>
        </w:rPr>
        <w:t>佳木斯市郊区宝山采石场项目</w:t>
      </w:r>
    </w:p>
    <w:p w:rsidR="007E309A" w:rsidRPr="00A32192" w:rsidRDefault="00CA5F90">
      <w:pPr>
        <w:ind w:firstLine="480"/>
        <w:rPr>
          <w:color w:val="0D0D0D" w:themeColor="text1" w:themeTint="F2"/>
        </w:rPr>
      </w:pPr>
      <w:r w:rsidRPr="00A32192">
        <w:rPr>
          <w:color w:val="0D0D0D" w:themeColor="text1" w:themeTint="F2"/>
        </w:rPr>
        <w:t>建设规模：</w:t>
      </w:r>
      <w:r w:rsidR="006223D0"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p>
    <w:p w:rsidR="007E309A" w:rsidRPr="00A32192" w:rsidRDefault="00CA5F90">
      <w:pPr>
        <w:ind w:firstLine="480"/>
        <w:rPr>
          <w:color w:val="0D0D0D" w:themeColor="text1" w:themeTint="F2"/>
        </w:rPr>
      </w:pPr>
      <w:r w:rsidRPr="00A32192">
        <w:rPr>
          <w:color w:val="0D0D0D" w:themeColor="text1" w:themeTint="F2"/>
        </w:rPr>
        <w:t>项目性质：</w:t>
      </w:r>
      <w:r w:rsidR="00622CB9" w:rsidRPr="00A32192">
        <w:rPr>
          <w:rFonts w:hint="eastAsia"/>
          <w:color w:val="0D0D0D" w:themeColor="text1" w:themeTint="F2"/>
        </w:rPr>
        <w:t>改建</w:t>
      </w:r>
    </w:p>
    <w:p w:rsidR="007E309A" w:rsidRPr="00A32192" w:rsidRDefault="00CA5F90">
      <w:pPr>
        <w:ind w:firstLine="480"/>
        <w:rPr>
          <w:color w:val="0D0D0D" w:themeColor="text1" w:themeTint="F2"/>
        </w:rPr>
      </w:pPr>
      <w:r w:rsidRPr="00A32192">
        <w:rPr>
          <w:color w:val="0D0D0D" w:themeColor="text1" w:themeTint="F2"/>
        </w:rPr>
        <w:t>建设单位：</w:t>
      </w:r>
      <w:r w:rsidR="00622CB9" w:rsidRPr="00A32192">
        <w:rPr>
          <w:color w:val="0D0D0D" w:themeColor="text1" w:themeTint="F2"/>
        </w:rPr>
        <w:t>佳木斯市郊区宝山采石场</w:t>
      </w:r>
    </w:p>
    <w:p w:rsidR="007E309A" w:rsidRPr="00A32192" w:rsidRDefault="00CA5F90">
      <w:pPr>
        <w:ind w:firstLine="480"/>
        <w:rPr>
          <w:color w:val="0D0D0D" w:themeColor="text1" w:themeTint="F2"/>
        </w:rPr>
      </w:pPr>
      <w:r w:rsidRPr="00A32192">
        <w:rPr>
          <w:color w:val="0D0D0D" w:themeColor="text1" w:themeTint="F2"/>
        </w:rPr>
        <w:t>建设地点：本项目矿区隶属</w:t>
      </w:r>
      <w:r w:rsidR="006223D0" w:rsidRPr="00A32192">
        <w:rPr>
          <w:rFonts w:hint="eastAsia"/>
          <w:color w:val="0D0D0D" w:themeColor="text1" w:themeTint="F2"/>
        </w:rPr>
        <w:t>佳木斯</w:t>
      </w:r>
      <w:r w:rsidRPr="00A32192">
        <w:rPr>
          <w:color w:val="0D0D0D" w:themeColor="text1" w:themeTint="F2"/>
        </w:rPr>
        <w:t>市管辖，</w:t>
      </w:r>
      <w:r w:rsidR="006223D0" w:rsidRPr="00A32192">
        <w:rPr>
          <w:rFonts w:hint="eastAsia"/>
          <w:color w:val="0D0D0D" w:themeColor="text1" w:themeTint="F2"/>
        </w:rPr>
        <w:t>后董家村西南</w:t>
      </w:r>
      <w:r w:rsidR="006223D0" w:rsidRPr="00A32192">
        <w:rPr>
          <w:rFonts w:hint="eastAsia"/>
          <w:color w:val="0D0D0D" w:themeColor="text1" w:themeTint="F2"/>
        </w:rPr>
        <w:t>1090</w:t>
      </w:r>
      <w:r w:rsidR="006223D0" w:rsidRPr="00A32192">
        <w:rPr>
          <w:color w:val="0D0D0D" w:themeColor="text1" w:themeTint="F2"/>
        </w:rPr>
        <w:t>m</w:t>
      </w:r>
      <w:r w:rsidR="006223D0" w:rsidRPr="00A32192">
        <w:rPr>
          <w:color w:val="0D0D0D" w:themeColor="text1" w:themeTint="F2"/>
        </w:rPr>
        <w:t>处</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工程投资：总投资</w:t>
      </w:r>
      <w:r w:rsidR="001D23AD" w:rsidRPr="00A32192">
        <w:rPr>
          <w:rFonts w:hint="eastAsia"/>
          <w:color w:val="0D0D0D" w:themeColor="text1" w:themeTint="F2"/>
        </w:rPr>
        <w:t>100</w:t>
      </w:r>
      <w:r w:rsidRPr="00A32192">
        <w:rPr>
          <w:color w:val="0D0D0D" w:themeColor="text1" w:themeTint="F2"/>
        </w:rPr>
        <w:t>万元。</w:t>
      </w:r>
    </w:p>
    <w:p w:rsidR="007E309A" w:rsidRPr="00A32192" w:rsidRDefault="00CA5F90">
      <w:pPr>
        <w:ind w:firstLine="480"/>
        <w:rPr>
          <w:color w:val="0D0D0D" w:themeColor="text1" w:themeTint="F2"/>
        </w:rPr>
      </w:pPr>
      <w:r w:rsidRPr="00A32192">
        <w:rPr>
          <w:color w:val="0D0D0D" w:themeColor="text1" w:themeTint="F2"/>
        </w:rPr>
        <w:t>服务年限：服务年限</w:t>
      </w:r>
      <w:r w:rsidR="006223D0" w:rsidRPr="00A32192">
        <w:rPr>
          <w:rFonts w:hint="eastAsia"/>
          <w:color w:val="0D0D0D" w:themeColor="text1" w:themeTint="F2"/>
        </w:rPr>
        <w:t>3</w:t>
      </w:r>
      <w:r w:rsidRPr="00A32192">
        <w:rPr>
          <w:color w:val="0D0D0D" w:themeColor="text1" w:themeTint="F2"/>
        </w:rPr>
        <w:t>年。</w:t>
      </w:r>
    </w:p>
    <w:p w:rsidR="007E309A" w:rsidRPr="00A32192" w:rsidRDefault="00CA5F90">
      <w:pPr>
        <w:pStyle w:val="20"/>
        <w:spacing w:before="120" w:after="120"/>
        <w:ind w:firstLineChars="0" w:firstLine="0"/>
        <w:rPr>
          <w:color w:val="0D0D0D" w:themeColor="text1" w:themeTint="F2"/>
        </w:rPr>
      </w:pPr>
      <w:bookmarkStart w:id="19" w:name="_Toc523919278"/>
      <w:bookmarkStart w:id="20" w:name="_Toc18587117"/>
      <w:r w:rsidRPr="00A32192">
        <w:rPr>
          <w:color w:val="0D0D0D" w:themeColor="text1" w:themeTint="F2"/>
        </w:rPr>
        <w:t>1.3</w:t>
      </w:r>
      <w:r w:rsidRPr="00A32192">
        <w:rPr>
          <w:color w:val="0D0D0D" w:themeColor="text1" w:themeTint="F2"/>
        </w:rPr>
        <w:t>项目特点</w:t>
      </w:r>
      <w:bookmarkEnd w:id="19"/>
      <w:bookmarkEnd w:id="20"/>
    </w:p>
    <w:p w:rsidR="007E309A" w:rsidRPr="00A32192" w:rsidRDefault="00CA5F90">
      <w:pPr>
        <w:pStyle w:val="a9"/>
        <w:ind w:firstLine="480"/>
        <w:rPr>
          <w:color w:val="0D0D0D" w:themeColor="text1" w:themeTint="F2"/>
        </w:rPr>
      </w:pPr>
      <w:r w:rsidRPr="00A32192">
        <w:rPr>
          <w:color w:val="0D0D0D" w:themeColor="text1" w:themeTint="F2"/>
        </w:rPr>
        <w:t>本项目选址在</w:t>
      </w:r>
      <w:r w:rsidR="00622CB9" w:rsidRPr="00A32192">
        <w:rPr>
          <w:rFonts w:hint="eastAsia"/>
          <w:color w:val="0D0D0D" w:themeColor="text1" w:themeTint="F2"/>
        </w:rPr>
        <w:t>佳木斯</w:t>
      </w:r>
      <w:r w:rsidRPr="00A32192">
        <w:rPr>
          <w:color w:val="0D0D0D" w:themeColor="text1" w:themeTint="F2"/>
        </w:rPr>
        <w:t>市境内，</w:t>
      </w:r>
      <w:r w:rsidR="00622CB9" w:rsidRPr="00A32192">
        <w:rPr>
          <w:rFonts w:hint="eastAsia"/>
          <w:color w:val="0D0D0D" w:themeColor="text1" w:themeTint="F2"/>
        </w:rPr>
        <w:t>佳木斯</w:t>
      </w:r>
      <w:r w:rsidR="00622CB9" w:rsidRPr="00A32192">
        <w:rPr>
          <w:color w:val="0D0D0D" w:themeColor="text1" w:themeTint="F2"/>
        </w:rPr>
        <w:t>市</w:t>
      </w:r>
      <w:r w:rsidRPr="00A32192">
        <w:rPr>
          <w:color w:val="0D0D0D" w:themeColor="text1" w:themeTint="F2"/>
        </w:rPr>
        <w:t>属于黑龙江省水土流失重点预防区，根据</w:t>
      </w:r>
      <w:r w:rsidRPr="00A32192">
        <w:rPr>
          <w:color w:val="0D0D0D" w:themeColor="text1" w:themeTint="F2"/>
        </w:rPr>
        <w:t>2018</w:t>
      </w:r>
      <w:r w:rsidRPr="00A32192">
        <w:rPr>
          <w:color w:val="0D0D0D" w:themeColor="text1" w:themeTint="F2"/>
        </w:rPr>
        <w:t>年</w:t>
      </w:r>
      <w:r w:rsidRPr="00A32192">
        <w:rPr>
          <w:color w:val="0D0D0D" w:themeColor="text1" w:themeTint="F2"/>
        </w:rPr>
        <w:t>4</w:t>
      </w:r>
      <w:r w:rsidRPr="00A32192">
        <w:rPr>
          <w:color w:val="0D0D0D" w:themeColor="text1" w:themeTint="F2"/>
        </w:rPr>
        <w:t>月</w:t>
      </w:r>
      <w:r w:rsidRPr="00A32192">
        <w:rPr>
          <w:color w:val="0D0D0D" w:themeColor="text1" w:themeTint="F2"/>
        </w:rPr>
        <w:t>28</w:t>
      </w:r>
      <w:r w:rsidRPr="00A32192">
        <w:rPr>
          <w:color w:val="0D0D0D" w:themeColor="text1" w:themeTint="F2"/>
        </w:rPr>
        <w:t>日公布的《关于修改</w:t>
      </w:r>
      <w:r w:rsidRPr="00A32192">
        <w:rPr>
          <w:color w:val="0D0D0D" w:themeColor="text1" w:themeTint="F2"/>
        </w:rPr>
        <w:t>&lt;</w:t>
      </w:r>
      <w:r w:rsidRPr="00A32192">
        <w:rPr>
          <w:color w:val="0D0D0D" w:themeColor="text1" w:themeTint="F2"/>
        </w:rPr>
        <w:t>建设项目环境影响评价分类管理名录</w:t>
      </w:r>
      <w:r w:rsidRPr="00A32192">
        <w:rPr>
          <w:color w:val="0D0D0D" w:themeColor="text1" w:themeTint="F2"/>
        </w:rPr>
        <w:t>&gt;</w:t>
      </w:r>
      <w:r w:rsidRPr="00A32192">
        <w:rPr>
          <w:color w:val="0D0D0D" w:themeColor="text1" w:themeTint="F2"/>
        </w:rPr>
        <w:t>部分内容的决定》修正，四十五、非金属矿采选业中的土砂石、石材开采加工，</w:t>
      </w:r>
      <w:r w:rsidRPr="00A32192">
        <w:rPr>
          <w:color w:val="0D0D0D" w:themeColor="text1" w:themeTint="F2"/>
        </w:rPr>
        <w:lastRenderedPageBreak/>
        <w:t>其中涉及水土流失重点防治区，应做报告书。</w:t>
      </w:r>
    </w:p>
    <w:p w:rsidR="00622CB9" w:rsidRPr="00A32192" w:rsidRDefault="00622CB9">
      <w:pPr>
        <w:pStyle w:val="a9"/>
        <w:ind w:firstLine="480"/>
        <w:rPr>
          <w:color w:val="0D0D0D" w:themeColor="text1" w:themeTint="F2"/>
        </w:rPr>
      </w:pPr>
      <w:r w:rsidRPr="00A32192">
        <w:rPr>
          <w:color w:val="0D0D0D" w:themeColor="text1" w:themeTint="F2"/>
        </w:rPr>
        <w:t>佳木斯市郊区宝山采石场</w:t>
      </w:r>
      <w:r w:rsidR="00212B89" w:rsidRPr="00A32192">
        <w:rPr>
          <w:rFonts w:hint="eastAsia"/>
          <w:color w:val="0D0D0D" w:themeColor="text1" w:themeTint="F2"/>
        </w:rPr>
        <w:t>于</w:t>
      </w:r>
      <w:r w:rsidR="00212B89" w:rsidRPr="00A32192">
        <w:rPr>
          <w:rFonts w:hint="eastAsia"/>
          <w:color w:val="0D0D0D" w:themeColor="text1" w:themeTint="F2"/>
        </w:rPr>
        <w:t>2016</w:t>
      </w:r>
      <w:r w:rsidR="00212B89" w:rsidRPr="00A32192">
        <w:rPr>
          <w:rFonts w:hint="eastAsia"/>
          <w:color w:val="0D0D0D" w:themeColor="text1" w:themeTint="F2"/>
        </w:rPr>
        <w:t>年</w:t>
      </w:r>
      <w:r w:rsidR="00212B89" w:rsidRPr="00A32192">
        <w:rPr>
          <w:rFonts w:hint="eastAsia"/>
          <w:color w:val="0D0D0D" w:themeColor="text1" w:themeTint="F2"/>
        </w:rPr>
        <w:t>5</w:t>
      </w:r>
      <w:r w:rsidR="00212B89" w:rsidRPr="00A32192">
        <w:rPr>
          <w:rFonts w:hint="eastAsia"/>
          <w:color w:val="0D0D0D" w:themeColor="text1" w:themeTint="F2"/>
        </w:rPr>
        <w:t>月</w:t>
      </w:r>
      <w:r w:rsidR="00212B89" w:rsidRPr="00A32192">
        <w:rPr>
          <w:rFonts w:hint="eastAsia"/>
          <w:color w:val="0D0D0D" w:themeColor="text1" w:themeTint="F2"/>
        </w:rPr>
        <w:t>20</w:t>
      </w:r>
      <w:r w:rsidR="00212B89" w:rsidRPr="00A32192">
        <w:rPr>
          <w:rFonts w:hint="eastAsia"/>
          <w:color w:val="0D0D0D" w:themeColor="text1" w:themeTint="F2"/>
        </w:rPr>
        <w:t>日取得采矿许可证（证号</w:t>
      </w:r>
      <w:r w:rsidR="00212B89" w:rsidRPr="00A32192">
        <w:rPr>
          <w:rFonts w:hint="eastAsia"/>
          <w:color w:val="0D0D0D" w:themeColor="text1" w:themeTint="F2"/>
        </w:rPr>
        <w:t>2308002016057130142017</w:t>
      </w:r>
      <w:r w:rsidR="00212B89" w:rsidRPr="00A32192">
        <w:rPr>
          <w:rFonts w:hint="eastAsia"/>
          <w:color w:val="0D0D0D" w:themeColor="text1" w:themeTint="F2"/>
        </w:rPr>
        <w:t>），于</w:t>
      </w:r>
      <w:r w:rsidR="00212B89" w:rsidRPr="00A32192">
        <w:rPr>
          <w:rFonts w:hint="eastAsia"/>
          <w:color w:val="0D0D0D" w:themeColor="text1" w:themeTint="F2"/>
        </w:rPr>
        <w:t>2019</w:t>
      </w:r>
      <w:r w:rsidR="00212B89" w:rsidRPr="00A32192">
        <w:rPr>
          <w:rFonts w:hint="eastAsia"/>
          <w:color w:val="0D0D0D" w:themeColor="text1" w:themeTint="F2"/>
        </w:rPr>
        <w:t>年</w:t>
      </w:r>
      <w:r w:rsidR="00212B89" w:rsidRPr="00A32192">
        <w:rPr>
          <w:rFonts w:hint="eastAsia"/>
          <w:color w:val="0D0D0D" w:themeColor="text1" w:themeTint="F2"/>
        </w:rPr>
        <w:t>5</w:t>
      </w:r>
      <w:r w:rsidR="00212B89" w:rsidRPr="00A32192">
        <w:rPr>
          <w:rFonts w:hint="eastAsia"/>
          <w:color w:val="0D0D0D" w:themeColor="text1" w:themeTint="F2"/>
        </w:rPr>
        <w:t>月</w:t>
      </w:r>
      <w:r w:rsidR="00212B89" w:rsidRPr="00A32192">
        <w:rPr>
          <w:rFonts w:hint="eastAsia"/>
          <w:color w:val="0D0D0D" w:themeColor="text1" w:themeTint="F2"/>
        </w:rPr>
        <w:t>20</w:t>
      </w:r>
      <w:r w:rsidR="00212B89" w:rsidRPr="00A32192">
        <w:rPr>
          <w:rFonts w:hint="eastAsia"/>
          <w:color w:val="0D0D0D" w:themeColor="text1" w:themeTint="F2"/>
        </w:rPr>
        <w:t>日到期。在采矿许可期</w:t>
      </w:r>
      <w:r w:rsidR="00212B89" w:rsidRPr="00A32192">
        <w:rPr>
          <w:color w:val="0D0D0D" w:themeColor="text1" w:themeTint="F2"/>
        </w:rPr>
        <w:t>佳木斯市郊区宝山采石场</w:t>
      </w:r>
      <w:r w:rsidR="00212B89" w:rsidRPr="00A32192">
        <w:rPr>
          <w:rFonts w:hint="eastAsia"/>
          <w:color w:val="0D0D0D" w:themeColor="text1" w:themeTint="F2"/>
        </w:rPr>
        <w:t>未进行开采。土地所有者四丰林场，对矿区范围内的树木实施了采伐。目前矿区范围内为荒地，</w:t>
      </w:r>
      <w:r w:rsidR="00212B89" w:rsidRPr="00A32192">
        <w:rPr>
          <w:color w:val="0D0D0D" w:themeColor="text1" w:themeTint="F2"/>
        </w:rPr>
        <w:t>地表无树木。</w:t>
      </w:r>
    </w:p>
    <w:p w:rsidR="007E309A" w:rsidRPr="00A32192" w:rsidRDefault="00CA5F90">
      <w:pPr>
        <w:pStyle w:val="a9"/>
        <w:ind w:firstLine="480"/>
        <w:rPr>
          <w:color w:val="0D0D0D" w:themeColor="text1" w:themeTint="F2"/>
        </w:rPr>
      </w:pPr>
      <w:r w:rsidRPr="00A32192">
        <w:rPr>
          <w:color w:val="0D0D0D" w:themeColor="text1" w:themeTint="F2"/>
        </w:rPr>
        <w:t>本项目采用露天开拓，自上而下水平分层开采法，全机械化开采，开采工艺为铲装、</w:t>
      </w:r>
      <w:r w:rsidR="00622CB9" w:rsidRPr="00A32192">
        <w:rPr>
          <w:color w:val="0D0D0D" w:themeColor="text1" w:themeTint="F2"/>
        </w:rPr>
        <w:t>装车，汽车运输。矿山剥采</w:t>
      </w:r>
      <w:r w:rsidRPr="00A32192">
        <w:rPr>
          <w:color w:val="0D0D0D" w:themeColor="text1" w:themeTint="F2"/>
        </w:rPr>
        <w:t>和道路运输过程均会产生粉尘，对操作人员及周围环境有一定影响。</w:t>
      </w:r>
    </w:p>
    <w:p w:rsidR="007E309A" w:rsidRPr="00A32192" w:rsidRDefault="00CA5F90">
      <w:pPr>
        <w:pStyle w:val="a9"/>
        <w:ind w:firstLine="480"/>
        <w:rPr>
          <w:color w:val="0D0D0D" w:themeColor="text1" w:themeTint="F2"/>
        </w:rPr>
      </w:pPr>
      <w:r w:rsidRPr="00A32192">
        <w:rPr>
          <w:color w:val="0D0D0D" w:themeColor="text1" w:themeTint="F2"/>
        </w:rPr>
        <w:t>本项目运营期，砂石开采过程中，可能造成矿区边坡失稳，在降雨冲刷等外力作用下，造成露天采区发生水土流失，本项目应将项目生态防护措施及闭矿后的生态恢复工作作为评价重点。</w:t>
      </w:r>
    </w:p>
    <w:p w:rsidR="007E309A" w:rsidRPr="00A32192" w:rsidRDefault="00CA5F90">
      <w:pPr>
        <w:pStyle w:val="20"/>
        <w:spacing w:before="120" w:after="120"/>
        <w:ind w:firstLineChars="0" w:firstLine="0"/>
        <w:rPr>
          <w:color w:val="0D0D0D" w:themeColor="text1" w:themeTint="F2"/>
        </w:rPr>
      </w:pPr>
      <w:bookmarkStart w:id="21" w:name="_Toc523919279"/>
      <w:bookmarkStart w:id="22" w:name="_Toc467072957"/>
      <w:bookmarkStart w:id="23" w:name="_Toc18587118"/>
      <w:r w:rsidRPr="00A32192">
        <w:rPr>
          <w:color w:val="0D0D0D" w:themeColor="text1" w:themeTint="F2"/>
        </w:rPr>
        <w:t>1.4</w:t>
      </w:r>
      <w:r w:rsidRPr="00A32192">
        <w:rPr>
          <w:color w:val="0D0D0D" w:themeColor="text1" w:themeTint="F2"/>
        </w:rPr>
        <w:t>评价技术路线</w:t>
      </w:r>
      <w:bookmarkEnd w:id="21"/>
      <w:bookmarkEnd w:id="22"/>
      <w:bookmarkEnd w:id="23"/>
    </w:p>
    <w:p w:rsidR="007E309A" w:rsidRPr="00A32192" w:rsidRDefault="00CA5F90">
      <w:pPr>
        <w:ind w:firstLine="480"/>
        <w:rPr>
          <w:color w:val="0D0D0D" w:themeColor="text1" w:themeTint="F2"/>
        </w:rPr>
      </w:pPr>
      <w:r w:rsidRPr="00A32192">
        <w:rPr>
          <w:color w:val="0D0D0D" w:themeColor="text1" w:themeTint="F2"/>
        </w:rPr>
        <w:t>依据《环境影响评价技术导则总纲》（</w:t>
      </w:r>
      <w:r w:rsidRPr="00A32192">
        <w:rPr>
          <w:color w:val="0D0D0D" w:themeColor="text1" w:themeTint="F2"/>
        </w:rPr>
        <w:t>HJ</w:t>
      </w:r>
      <w:r w:rsidR="00212B89" w:rsidRPr="00A32192">
        <w:rPr>
          <w:rFonts w:hint="eastAsia"/>
          <w:color w:val="0D0D0D" w:themeColor="text1" w:themeTint="F2"/>
        </w:rPr>
        <w:t xml:space="preserve"> </w:t>
      </w:r>
      <w:r w:rsidRPr="00A32192">
        <w:rPr>
          <w:color w:val="0D0D0D" w:themeColor="text1" w:themeTint="F2"/>
        </w:rPr>
        <w:t>2.1-2016</w:t>
      </w:r>
      <w:r w:rsidRPr="00A32192">
        <w:rPr>
          <w:color w:val="0D0D0D" w:themeColor="text1" w:themeTint="F2"/>
        </w:rPr>
        <w:t>）要求，本次环评工作分为三个阶段进行。</w:t>
      </w:r>
    </w:p>
    <w:p w:rsidR="007E309A" w:rsidRPr="00A32192" w:rsidRDefault="00CA5F90">
      <w:pPr>
        <w:ind w:firstLine="480"/>
        <w:rPr>
          <w:color w:val="0D0D0D" w:themeColor="text1" w:themeTint="F2"/>
        </w:rPr>
      </w:pPr>
      <w:r w:rsidRPr="00A32192">
        <w:rPr>
          <w:color w:val="0D0D0D" w:themeColor="text1" w:themeTint="F2"/>
        </w:rPr>
        <w:t>一、在研究相关技术及其他有关文件基础上进行初步工程分析，开展了初步环境现状调查，进行了环境影响识别和评价因子筛选。明确了评价重点为生态环境影响、环境空气影响和环境风险评价，确定了保护目标，进一步确定评价工作等级、范围及评价标准，制定出相应工作方案。</w:t>
      </w:r>
    </w:p>
    <w:p w:rsidR="007E309A" w:rsidRPr="00A32192" w:rsidRDefault="00CA5F90">
      <w:pPr>
        <w:ind w:firstLine="480"/>
        <w:rPr>
          <w:color w:val="0D0D0D" w:themeColor="text1" w:themeTint="F2"/>
        </w:rPr>
      </w:pPr>
      <w:r w:rsidRPr="00A32192">
        <w:rPr>
          <w:color w:val="0D0D0D" w:themeColor="text1" w:themeTint="F2"/>
        </w:rPr>
        <w:t>二、根据第一阶段工作成果，对环境现状进行了监测与评价，详细进行工程分析，对各环境要素影响进行预测与分析。</w:t>
      </w:r>
    </w:p>
    <w:p w:rsidR="007E309A" w:rsidRPr="00A32192" w:rsidRDefault="00CA5F90">
      <w:pPr>
        <w:adjustRightInd w:val="0"/>
        <w:snapToGrid w:val="0"/>
        <w:ind w:firstLine="480"/>
        <w:rPr>
          <w:bCs/>
          <w:snapToGrid w:val="0"/>
          <w:color w:val="0D0D0D" w:themeColor="text1" w:themeTint="F2"/>
          <w:szCs w:val="21"/>
        </w:rPr>
      </w:pPr>
      <w:r w:rsidRPr="00A32192">
        <w:rPr>
          <w:color w:val="0D0D0D" w:themeColor="text1" w:themeTint="F2"/>
        </w:rPr>
        <w:t>三、提出环境保护措施，进行经济技术可行性论证，给出污染物排放清单，并给出评价结论。</w:t>
      </w:r>
      <w:r w:rsidRPr="00A32192">
        <w:rPr>
          <w:bCs/>
          <w:snapToGrid w:val="0"/>
          <w:color w:val="0D0D0D" w:themeColor="text1" w:themeTint="F2"/>
          <w:szCs w:val="21"/>
        </w:rPr>
        <w:t>为工程设计、环保决策提供科学依据。</w:t>
      </w:r>
    </w:p>
    <w:p w:rsidR="007E309A" w:rsidRPr="00A32192" w:rsidRDefault="00CA5F90">
      <w:pPr>
        <w:adjustRightInd w:val="0"/>
        <w:snapToGrid w:val="0"/>
        <w:ind w:firstLine="480"/>
        <w:rPr>
          <w:bCs/>
          <w:snapToGrid w:val="0"/>
          <w:color w:val="0D0D0D" w:themeColor="text1" w:themeTint="F2"/>
          <w:szCs w:val="21"/>
        </w:rPr>
      </w:pPr>
      <w:r w:rsidRPr="00A32192">
        <w:rPr>
          <w:bCs/>
          <w:snapToGrid w:val="0"/>
          <w:color w:val="0D0D0D" w:themeColor="text1" w:themeTint="F2"/>
          <w:szCs w:val="21"/>
        </w:rPr>
        <w:t>本项目环境影响评价技术路线见图</w:t>
      </w:r>
      <w:r w:rsidRPr="00A32192">
        <w:rPr>
          <w:bCs/>
          <w:snapToGrid w:val="0"/>
          <w:color w:val="0D0D0D" w:themeColor="text1" w:themeTint="F2"/>
          <w:szCs w:val="21"/>
        </w:rPr>
        <w:t>1-4-1</w:t>
      </w:r>
      <w:r w:rsidRPr="00A32192">
        <w:rPr>
          <w:bCs/>
          <w:snapToGrid w:val="0"/>
          <w:color w:val="0D0D0D" w:themeColor="text1" w:themeTint="F2"/>
          <w:szCs w:val="21"/>
        </w:rPr>
        <w:t>。</w:t>
      </w:r>
    </w:p>
    <w:p w:rsidR="007E309A" w:rsidRPr="00A32192" w:rsidRDefault="00CA5F90">
      <w:pPr>
        <w:spacing w:line="240" w:lineRule="auto"/>
        <w:ind w:left="482" w:firstLineChars="0" w:firstLine="0"/>
        <w:rPr>
          <w:color w:val="0D0D0D" w:themeColor="text1" w:themeTint="F2"/>
        </w:rPr>
      </w:pPr>
      <w:r w:rsidRPr="00A32192">
        <w:rPr>
          <w:noProof/>
          <w:color w:val="0D0D0D" w:themeColor="text1" w:themeTint="F2"/>
        </w:rPr>
        <w:lastRenderedPageBreak/>
        <w:drawing>
          <wp:inline distT="0" distB="0" distL="0" distR="0" wp14:anchorId="35F22531" wp14:editId="2589AB8F">
            <wp:extent cx="5273040" cy="5082540"/>
            <wp:effectExtent l="19050" t="0" r="3810" b="0"/>
            <wp:docPr id="1" name="图片 65" descr="环境影响评价工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 descr="环境影响评价工作图"/>
                    <pic:cNvPicPr>
                      <a:picLocks noChangeAspect="1" noChangeArrowheads="1"/>
                    </pic:cNvPicPr>
                  </pic:nvPicPr>
                  <pic:blipFill>
                    <a:blip r:embed="rId18" cstate="print"/>
                    <a:srcRect/>
                    <a:stretch>
                      <a:fillRect/>
                    </a:stretch>
                  </pic:blipFill>
                  <pic:spPr>
                    <a:xfrm>
                      <a:off x="0" y="0"/>
                      <a:ext cx="5273040" cy="5082540"/>
                    </a:xfrm>
                    <a:prstGeom prst="rect">
                      <a:avLst/>
                    </a:prstGeom>
                    <a:noFill/>
                    <a:ln w="9525">
                      <a:noFill/>
                      <a:miter lim="800000"/>
                      <a:headEnd/>
                      <a:tailEnd/>
                    </a:ln>
                    <a:effectLst/>
                  </pic:spPr>
                </pic:pic>
              </a:graphicData>
            </a:graphic>
          </wp:inline>
        </w:drawing>
      </w:r>
    </w:p>
    <w:p w:rsidR="007E309A" w:rsidRPr="00A32192" w:rsidRDefault="00CA5F90">
      <w:pPr>
        <w:pStyle w:val="aa"/>
        <w:rPr>
          <w:color w:val="0D0D0D" w:themeColor="text1" w:themeTint="F2"/>
        </w:rPr>
      </w:pPr>
      <w:r w:rsidRPr="00A32192">
        <w:rPr>
          <w:color w:val="0D0D0D" w:themeColor="text1" w:themeTint="F2"/>
        </w:rPr>
        <w:t>图</w:t>
      </w:r>
      <w:r w:rsidRPr="00A32192">
        <w:rPr>
          <w:color w:val="0D0D0D" w:themeColor="text1" w:themeTint="F2"/>
        </w:rPr>
        <w:t xml:space="preserve">1-4-1  </w:t>
      </w:r>
      <w:r w:rsidRPr="00A32192">
        <w:rPr>
          <w:color w:val="0D0D0D" w:themeColor="text1" w:themeTint="F2"/>
        </w:rPr>
        <w:t>本项目环境影响评价工作技术路线示意图</w:t>
      </w:r>
    </w:p>
    <w:p w:rsidR="007E309A" w:rsidRPr="00A32192" w:rsidRDefault="00CA5F90">
      <w:pPr>
        <w:pStyle w:val="20"/>
        <w:spacing w:before="120" w:after="120"/>
        <w:ind w:firstLineChars="0" w:firstLine="0"/>
        <w:rPr>
          <w:color w:val="0D0D0D" w:themeColor="text1" w:themeTint="F2"/>
        </w:rPr>
      </w:pPr>
      <w:bookmarkStart w:id="24" w:name="_Toc467073044"/>
      <w:bookmarkStart w:id="25" w:name="_Toc365550261"/>
      <w:bookmarkStart w:id="26" w:name="_Toc523919280"/>
      <w:bookmarkStart w:id="27" w:name="_Toc18587119"/>
      <w:r w:rsidRPr="00A32192">
        <w:rPr>
          <w:color w:val="0D0D0D" w:themeColor="text1" w:themeTint="F2"/>
        </w:rPr>
        <w:t>1.5</w:t>
      </w:r>
      <w:bookmarkEnd w:id="24"/>
      <w:bookmarkEnd w:id="25"/>
      <w:r w:rsidRPr="00A32192">
        <w:rPr>
          <w:color w:val="0D0D0D" w:themeColor="text1" w:themeTint="F2"/>
        </w:rPr>
        <w:t>项目分析判定情况</w:t>
      </w:r>
      <w:bookmarkEnd w:id="26"/>
      <w:bookmarkEnd w:id="27"/>
    </w:p>
    <w:p w:rsidR="007E309A" w:rsidRPr="00A32192" w:rsidRDefault="00CA5F90">
      <w:pPr>
        <w:pStyle w:val="3"/>
        <w:ind w:firstLineChars="0" w:firstLine="0"/>
        <w:rPr>
          <w:color w:val="0D0D0D" w:themeColor="text1" w:themeTint="F2"/>
        </w:rPr>
      </w:pPr>
      <w:r w:rsidRPr="00A32192">
        <w:rPr>
          <w:color w:val="0D0D0D" w:themeColor="text1" w:themeTint="F2"/>
        </w:rPr>
        <w:t>1.5.1</w:t>
      </w:r>
      <w:r w:rsidRPr="00A32192">
        <w:rPr>
          <w:color w:val="0D0D0D" w:themeColor="text1" w:themeTint="F2"/>
        </w:rPr>
        <w:t>与产业政策的符合性分析</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1.5.1.1</w:t>
      </w:r>
      <w:r w:rsidRPr="00A32192">
        <w:rPr>
          <w:rFonts w:cs="Times New Roman"/>
          <w:color w:val="0D0D0D" w:themeColor="text1" w:themeTint="F2"/>
        </w:rPr>
        <w:t>与《产业结构调整指导目录（</w:t>
      </w:r>
      <w:r w:rsidRPr="00A32192">
        <w:rPr>
          <w:rFonts w:cs="Times New Roman"/>
          <w:color w:val="0D0D0D" w:themeColor="text1" w:themeTint="F2"/>
        </w:rPr>
        <w:t>201</w:t>
      </w:r>
      <w:r w:rsidR="00622CB9" w:rsidRPr="00A32192">
        <w:rPr>
          <w:rFonts w:cs="Times New Roman" w:hint="eastAsia"/>
          <w:color w:val="0D0D0D" w:themeColor="text1" w:themeTint="F2"/>
        </w:rPr>
        <w:t>9</w:t>
      </w:r>
      <w:r w:rsidRPr="00A32192">
        <w:rPr>
          <w:rFonts w:cs="Times New Roman"/>
          <w:color w:val="0D0D0D" w:themeColor="text1" w:themeTint="F2"/>
        </w:rPr>
        <w:t>年本）》符合性</w:t>
      </w:r>
    </w:p>
    <w:p w:rsidR="007E309A" w:rsidRPr="00A32192" w:rsidRDefault="00CA5F90">
      <w:pPr>
        <w:ind w:firstLine="480"/>
        <w:rPr>
          <w:color w:val="0D0D0D" w:themeColor="text1" w:themeTint="F2"/>
        </w:rPr>
      </w:pPr>
      <w:r w:rsidRPr="00A32192">
        <w:rPr>
          <w:color w:val="0D0D0D" w:themeColor="text1" w:themeTint="F2"/>
        </w:rPr>
        <w:t>根据《产业结构调整指导目录（</w:t>
      </w:r>
      <w:r w:rsidRPr="00A32192">
        <w:rPr>
          <w:color w:val="0D0D0D" w:themeColor="text1" w:themeTint="F2"/>
        </w:rPr>
        <w:t>201</w:t>
      </w:r>
      <w:r w:rsidR="00622CB9" w:rsidRPr="00A32192">
        <w:rPr>
          <w:rFonts w:hint="eastAsia"/>
          <w:color w:val="0D0D0D" w:themeColor="text1" w:themeTint="F2"/>
        </w:rPr>
        <w:t>9</w:t>
      </w:r>
      <w:r w:rsidRPr="00A32192">
        <w:rPr>
          <w:color w:val="0D0D0D" w:themeColor="text1" w:themeTint="F2"/>
        </w:rPr>
        <w:t>年本）》，本项目既不属于淘汰类项目也不属于限制类项目，为允许类项目，故本项目符合国家产业政策。</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1.5.1.2</w:t>
      </w:r>
      <w:r w:rsidRPr="00A32192">
        <w:rPr>
          <w:rFonts w:cs="Times New Roman"/>
          <w:color w:val="0D0D0D" w:themeColor="text1" w:themeTint="F2"/>
        </w:rPr>
        <w:t>与《矿山生态环境保护与污染防治技术政策》符合性</w:t>
      </w:r>
    </w:p>
    <w:p w:rsidR="007E309A" w:rsidRPr="00A32192" w:rsidRDefault="00CA5F90">
      <w:pPr>
        <w:ind w:firstLine="480"/>
        <w:rPr>
          <w:bCs/>
          <w:color w:val="0D0D0D" w:themeColor="text1" w:themeTint="F2"/>
        </w:rPr>
      </w:pPr>
      <w:r w:rsidRPr="00A32192">
        <w:rPr>
          <w:bCs/>
          <w:color w:val="0D0D0D" w:themeColor="text1" w:themeTint="F2"/>
        </w:rPr>
        <w:t>根据《矿山生态环境保护与污染防治技术政策》要求：</w:t>
      </w:r>
    </w:p>
    <w:p w:rsidR="007E309A" w:rsidRPr="00A32192" w:rsidRDefault="00CA5F90">
      <w:pPr>
        <w:ind w:firstLine="480"/>
        <w:rPr>
          <w:bCs/>
          <w:color w:val="0D0D0D" w:themeColor="text1" w:themeTint="F2"/>
        </w:rPr>
      </w:pPr>
      <w:r w:rsidRPr="00A32192">
        <w:rPr>
          <w:rFonts w:ascii="宋体" w:hAnsi="宋体" w:cs="宋体" w:hint="eastAsia"/>
          <w:bCs/>
          <w:color w:val="0D0D0D" w:themeColor="text1" w:themeTint="F2"/>
        </w:rPr>
        <w:t>①</w:t>
      </w:r>
      <w:r w:rsidRPr="00A32192">
        <w:rPr>
          <w:bCs/>
          <w:color w:val="0D0D0D" w:themeColor="text1" w:themeTint="F2"/>
        </w:rPr>
        <w:t>禁止在依法划定的自然保护区、风景名胜区、森林公园、饮用水水源保护区、重要湖泊周边、文物古迹所在地、地质遗迹保护区、基本农田保护区等区域内采矿。</w:t>
      </w:r>
      <w:r w:rsidRPr="00A32192">
        <w:rPr>
          <w:bCs/>
          <w:color w:val="0D0D0D" w:themeColor="text1" w:themeTint="F2"/>
        </w:rPr>
        <w:t xml:space="preserve"> </w:t>
      </w:r>
    </w:p>
    <w:p w:rsidR="007E309A" w:rsidRPr="00A32192" w:rsidRDefault="00CA5F90">
      <w:pPr>
        <w:ind w:firstLine="480"/>
        <w:rPr>
          <w:bCs/>
          <w:color w:val="0D0D0D" w:themeColor="text1" w:themeTint="F2"/>
        </w:rPr>
      </w:pPr>
      <w:r w:rsidRPr="00A32192">
        <w:rPr>
          <w:rFonts w:ascii="宋体" w:hAnsi="宋体" w:cs="宋体" w:hint="eastAsia"/>
          <w:bCs/>
          <w:color w:val="0D0D0D" w:themeColor="text1" w:themeTint="F2"/>
        </w:rPr>
        <w:lastRenderedPageBreak/>
        <w:t>②</w:t>
      </w:r>
      <w:r w:rsidRPr="00A32192">
        <w:rPr>
          <w:bCs/>
          <w:color w:val="0D0D0D" w:themeColor="text1" w:themeTint="F2"/>
        </w:rPr>
        <w:t>禁止在铁路、国道、省道两侧的直观可视范围内进行露天开采。</w:t>
      </w:r>
      <w:r w:rsidRPr="00A32192">
        <w:rPr>
          <w:bCs/>
          <w:color w:val="0D0D0D" w:themeColor="text1" w:themeTint="F2"/>
        </w:rPr>
        <w:t xml:space="preserve"> </w:t>
      </w:r>
    </w:p>
    <w:p w:rsidR="007E309A" w:rsidRPr="00A32192" w:rsidRDefault="00CA5F90">
      <w:pPr>
        <w:ind w:firstLine="480"/>
        <w:rPr>
          <w:bCs/>
          <w:color w:val="0D0D0D" w:themeColor="text1" w:themeTint="F2"/>
        </w:rPr>
      </w:pPr>
      <w:r w:rsidRPr="00A32192">
        <w:rPr>
          <w:rFonts w:ascii="宋体" w:hAnsi="宋体" w:cs="宋体" w:hint="eastAsia"/>
          <w:bCs/>
          <w:color w:val="0D0D0D" w:themeColor="text1" w:themeTint="F2"/>
        </w:rPr>
        <w:t>③</w:t>
      </w:r>
      <w:r w:rsidRPr="00A32192">
        <w:rPr>
          <w:bCs/>
          <w:color w:val="0D0D0D" w:themeColor="text1" w:themeTint="F2"/>
        </w:rPr>
        <w:t>禁止在地质灾害危险区开采矿产资源。</w:t>
      </w:r>
      <w:r w:rsidRPr="00A32192">
        <w:rPr>
          <w:bCs/>
          <w:color w:val="0D0D0D" w:themeColor="text1" w:themeTint="F2"/>
        </w:rPr>
        <w:t xml:space="preserve"> </w:t>
      </w:r>
    </w:p>
    <w:p w:rsidR="007E309A" w:rsidRPr="00A32192" w:rsidRDefault="00CA5F90">
      <w:pPr>
        <w:ind w:firstLine="480"/>
        <w:rPr>
          <w:bCs/>
          <w:color w:val="0D0D0D" w:themeColor="text1" w:themeTint="F2"/>
        </w:rPr>
      </w:pPr>
      <w:r w:rsidRPr="00A32192">
        <w:rPr>
          <w:rFonts w:ascii="宋体" w:hAnsi="宋体" w:cs="宋体" w:hint="eastAsia"/>
          <w:bCs/>
          <w:color w:val="0D0D0D" w:themeColor="text1" w:themeTint="F2"/>
        </w:rPr>
        <w:t>④</w:t>
      </w:r>
      <w:r w:rsidRPr="00A32192">
        <w:rPr>
          <w:bCs/>
          <w:color w:val="0D0D0D" w:themeColor="text1" w:themeTint="F2"/>
        </w:rPr>
        <w:t>禁止土法采、选冶金矿和土法冶炼汞、砷、铅、锌、焦、硫、钒等矿产资源开发活动。</w:t>
      </w:r>
      <w:r w:rsidRPr="00A32192">
        <w:rPr>
          <w:bCs/>
          <w:color w:val="0D0D0D" w:themeColor="text1" w:themeTint="F2"/>
        </w:rPr>
        <w:t xml:space="preserve"> </w:t>
      </w:r>
    </w:p>
    <w:p w:rsidR="007E309A" w:rsidRPr="00A32192" w:rsidRDefault="00CA5F90">
      <w:pPr>
        <w:ind w:firstLine="480"/>
        <w:rPr>
          <w:bCs/>
          <w:color w:val="0D0D0D" w:themeColor="text1" w:themeTint="F2"/>
        </w:rPr>
      </w:pPr>
      <w:r w:rsidRPr="00A32192">
        <w:rPr>
          <w:rFonts w:ascii="宋体" w:hAnsi="宋体" w:cs="宋体" w:hint="eastAsia"/>
          <w:bCs/>
          <w:color w:val="0D0D0D" w:themeColor="text1" w:themeTint="F2"/>
        </w:rPr>
        <w:t>⑤</w:t>
      </w:r>
      <w:r w:rsidRPr="00A32192">
        <w:rPr>
          <w:bCs/>
          <w:color w:val="0D0D0D" w:themeColor="text1" w:themeTint="F2"/>
        </w:rPr>
        <w:t>禁止新建对生态环境产生不可恢复利用的、产生破坏性影响的矿产资源开发项目。</w:t>
      </w:r>
      <w:r w:rsidRPr="00A32192">
        <w:rPr>
          <w:bCs/>
          <w:color w:val="0D0D0D" w:themeColor="text1" w:themeTint="F2"/>
        </w:rPr>
        <w:t xml:space="preserve"> </w:t>
      </w:r>
    </w:p>
    <w:p w:rsidR="007E309A" w:rsidRPr="00A32192" w:rsidRDefault="00CA5F90">
      <w:pPr>
        <w:ind w:firstLine="480"/>
        <w:rPr>
          <w:bCs/>
          <w:color w:val="0D0D0D" w:themeColor="text1" w:themeTint="F2"/>
        </w:rPr>
      </w:pPr>
      <w:r w:rsidRPr="00A32192">
        <w:rPr>
          <w:bCs/>
          <w:color w:val="0D0D0D" w:themeColor="text1" w:themeTint="F2"/>
        </w:rPr>
        <w:t>本项目在</w:t>
      </w:r>
      <w:r w:rsidR="006223D0" w:rsidRPr="00A32192">
        <w:rPr>
          <w:rFonts w:hint="eastAsia"/>
          <w:color w:val="0D0D0D" w:themeColor="text1" w:themeTint="F2"/>
        </w:rPr>
        <w:t>后董家村西南</w:t>
      </w:r>
      <w:r w:rsidR="006223D0" w:rsidRPr="00A32192">
        <w:rPr>
          <w:rFonts w:hint="eastAsia"/>
          <w:color w:val="0D0D0D" w:themeColor="text1" w:themeTint="F2"/>
        </w:rPr>
        <w:t>1090</w:t>
      </w:r>
      <w:r w:rsidRPr="00A32192">
        <w:rPr>
          <w:color w:val="0D0D0D" w:themeColor="text1" w:themeTint="F2"/>
        </w:rPr>
        <w:t>m</w:t>
      </w:r>
      <w:r w:rsidRPr="00A32192">
        <w:rPr>
          <w:color w:val="0D0D0D" w:themeColor="text1" w:themeTint="F2"/>
        </w:rPr>
        <w:t>处</w:t>
      </w:r>
      <w:r w:rsidRPr="00A32192">
        <w:rPr>
          <w:bCs/>
          <w:color w:val="0D0D0D" w:themeColor="text1" w:themeTint="F2"/>
        </w:rPr>
        <w:t>，不占敏感区，不在铁路、国道、省道两侧的直观可视范围内，不在地质灾害危险区，不属于禁止开采的矿产资源，所以，本项目符合《矿山生态环境保护与污染防治技术政策》要求。</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 xml:space="preserve">1.5.1.3 </w:t>
      </w:r>
      <w:r w:rsidRPr="00A32192">
        <w:rPr>
          <w:rFonts w:cs="Times New Roman"/>
          <w:color w:val="0D0D0D" w:themeColor="text1" w:themeTint="F2"/>
        </w:rPr>
        <w:t>与《矿山生态环境保护与恢复治理技术规范》（</w:t>
      </w:r>
      <w:r w:rsidRPr="00A32192">
        <w:rPr>
          <w:rFonts w:cs="Times New Roman"/>
          <w:color w:val="0D0D0D" w:themeColor="text1" w:themeTint="F2"/>
        </w:rPr>
        <w:t>HJ651-2013</w:t>
      </w:r>
      <w:r w:rsidRPr="00A32192">
        <w:rPr>
          <w:rFonts w:cs="Times New Roman"/>
          <w:color w:val="0D0D0D" w:themeColor="text1" w:themeTint="F2"/>
        </w:rPr>
        <w:t>）符合性</w:t>
      </w:r>
    </w:p>
    <w:p w:rsidR="007E309A" w:rsidRPr="00A32192" w:rsidRDefault="00CA5F90" w:rsidP="00CA5F90">
      <w:pPr>
        <w:pStyle w:val="a8"/>
        <w:rPr>
          <w:color w:val="0D0D0D" w:themeColor="text1" w:themeTint="F2"/>
        </w:rPr>
      </w:pPr>
      <w:r w:rsidRPr="00A32192">
        <w:rPr>
          <w:color w:val="0D0D0D" w:themeColor="text1" w:themeTint="F2"/>
        </w:rPr>
        <w:t>本项目与《矿山生态环境保护与恢复治理技术规范》（</w:t>
      </w:r>
      <w:r w:rsidRPr="00A32192">
        <w:rPr>
          <w:color w:val="0D0D0D" w:themeColor="text1" w:themeTint="F2"/>
        </w:rPr>
        <w:t>HJ651-2013</w:t>
      </w:r>
      <w:r w:rsidRPr="00A32192">
        <w:rPr>
          <w:color w:val="0D0D0D" w:themeColor="text1" w:themeTint="F2"/>
        </w:rPr>
        <w:t>）中要求合理性分析如下：</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1-5-1 </w:t>
      </w:r>
      <w:r w:rsidRPr="00A32192">
        <w:rPr>
          <w:color w:val="0D0D0D" w:themeColor="text1" w:themeTint="F2"/>
        </w:rPr>
        <w:t>与（</w:t>
      </w:r>
      <w:r w:rsidRPr="00A32192">
        <w:rPr>
          <w:color w:val="0D0D0D" w:themeColor="text1" w:themeTint="F2"/>
        </w:rPr>
        <w:t>HJ651-2013</w:t>
      </w:r>
      <w:r w:rsidRPr="00A32192">
        <w:rPr>
          <w:color w:val="0D0D0D" w:themeColor="text1" w:themeTint="F2"/>
        </w:rPr>
        <w:t>）符合性分析</w:t>
      </w:r>
    </w:p>
    <w:tbl>
      <w:tblPr>
        <w:tblW w:w="833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927"/>
        <w:gridCol w:w="2552"/>
        <w:gridCol w:w="851"/>
      </w:tblGrid>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w:t>
            </w:r>
            <w:r w:rsidRPr="00A32192">
              <w:rPr>
                <w:color w:val="0D0D0D" w:themeColor="text1" w:themeTint="F2"/>
              </w:rPr>
              <w:t>HJ651-2013</w:t>
            </w:r>
            <w:r w:rsidRPr="00A32192">
              <w:rPr>
                <w:color w:val="0D0D0D" w:themeColor="text1" w:themeTint="F2"/>
              </w:rPr>
              <w:t>）要求</w:t>
            </w:r>
          </w:p>
        </w:tc>
        <w:tc>
          <w:tcPr>
            <w:tcW w:w="2552" w:type="dxa"/>
          </w:tcPr>
          <w:p w:rsidR="007E309A" w:rsidRPr="00A32192" w:rsidRDefault="00CA5F90">
            <w:pPr>
              <w:pStyle w:val="a8"/>
              <w:rPr>
                <w:color w:val="0D0D0D" w:themeColor="text1" w:themeTint="F2"/>
              </w:rPr>
            </w:pPr>
            <w:r w:rsidRPr="00A32192">
              <w:rPr>
                <w:color w:val="0D0D0D" w:themeColor="text1" w:themeTint="F2"/>
              </w:rPr>
              <w:t>本项目</w:t>
            </w:r>
          </w:p>
        </w:tc>
        <w:tc>
          <w:tcPr>
            <w:tcW w:w="851" w:type="dxa"/>
          </w:tcPr>
          <w:p w:rsidR="007E309A" w:rsidRPr="00A32192" w:rsidRDefault="00CA5F90">
            <w:pPr>
              <w:pStyle w:val="a8"/>
              <w:rPr>
                <w:color w:val="0D0D0D" w:themeColor="text1" w:themeTint="F2"/>
              </w:rPr>
            </w:pPr>
            <w:r w:rsidRPr="00A32192">
              <w:rPr>
                <w:color w:val="0D0D0D" w:themeColor="text1" w:themeTint="F2"/>
              </w:rPr>
              <w:t>符合性</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禁止在依法划定的自然保护区、风景名胜区、森林公园、饮用水水源保护区、重要湖泊周边、文物古迹所在地、地质遗迹保护区、基本农田保护区等区域内采矿。</w:t>
            </w:r>
          </w:p>
        </w:tc>
        <w:tc>
          <w:tcPr>
            <w:tcW w:w="2552" w:type="dxa"/>
          </w:tcPr>
          <w:p w:rsidR="007E309A" w:rsidRPr="00A32192" w:rsidRDefault="00CA5F90">
            <w:pPr>
              <w:pStyle w:val="a8"/>
              <w:rPr>
                <w:color w:val="0D0D0D" w:themeColor="text1" w:themeTint="F2"/>
              </w:rPr>
            </w:pPr>
            <w:r w:rsidRPr="00A32192">
              <w:rPr>
                <w:color w:val="0D0D0D" w:themeColor="text1" w:themeTint="F2"/>
              </w:rPr>
              <w:t>本项目不占用上述环境敏感区。</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高寒区露天采矿、设置排土场和尾矿库时，应将剥离的草皮层集中养护，满足恢复条件后及时移植，恢复植被：严格控制临</w:t>
            </w:r>
            <w:proofErr w:type="gramStart"/>
            <w:r w:rsidRPr="00A32192">
              <w:rPr>
                <w:color w:val="0D0D0D" w:themeColor="text1" w:themeTint="F2"/>
              </w:rPr>
              <w:t>吋施工</w:t>
            </w:r>
            <w:proofErr w:type="gramEnd"/>
            <w:r w:rsidRPr="00A32192">
              <w:rPr>
                <w:color w:val="0D0D0D" w:themeColor="text1" w:themeTint="F2"/>
              </w:rPr>
              <w:t>场地与施工道路面积和范围，减少对地表植被的破坏。</w:t>
            </w:r>
          </w:p>
        </w:tc>
        <w:tc>
          <w:tcPr>
            <w:tcW w:w="2552" w:type="dxa"/>
          </w:tcPr>
          <w:p w:rsidR="007E309A" w:rsidRPr="00A32192" w:rsidRDefault="00CA5F90" w:rsidP="007E4625">
            <w:pPr>
              <w:pStyle w:val="a8"/>
              <w:rPr>
                <w:color w:val="0D0D0D" w:themeColor="text1" w:themeTint="F2"/>
              </w:rPr>
            </w:pPr>
            <w:r w:rsidRPr="00A32192">
              <w:rPr>
                <w:color w:val="0D0D0D" w:themeColor="text1" w:themeTint="F2"/>
              </w:rPr>
              <w:t>本项目采矿区现状主要为采矿用地，占地面积较小，</w:t>
            </w:r>
            <w:r w:rsidR="007E4625" w:rsidRPr="00A32192">
              <w:rPr>
                <w:rFonts w:hint="eastAsia"/>
                <w:color w:val="0D0D0D" w:themeColor="text1" w:themeTint="F2"/>
                <w:szCs w:val="28"/>
              </w:rPr>
              <w:t>设置排土场将</w:t>
            </w:r>
            <w:r w:rsidR="007E4625" w:rsidRPr="00A32192">
              <w:rPr>
                <w:color w:val="0D0D0D" w:themeColor="text1" w:themeTint="F2"/>
              </w:rPr>
              <w:t>将剥离的草皮层集中养护，满足恢复条件后及时移植，恢复植被</w:t>
            </w:r>
            <w:r w:rsidR="007E4625" w:rsidRPr="00A32192">
              <w:rPr>
                <w:rFonts w:hint="eastAsia"/>
                <w:color w:val="0D0D0D" w:themeColor="text1" w:themeTint="F2"/>
              </w:rPr>
              <w:t>。</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排土场应设置完整的排水系统。</w:t>
            </w:r>
            <w:r w:rsidRPr="00A32192">
              <w:rPr>
                <w:color w:val="0D0D0D" w:themeColor="text1" w:themeTint="F2"/>
              </w:rPr>
              <w:t xml:space="preserve"> </w:t>
            </w:r>
          </w:p>
        </w:tc>
        <w:tc>
          <w:tcPr>
            <w:tcW w:w="2552" w:type="dxa"/>
          </w:tcPr>
          <w:p w:rsidR="007E309A" w:rsidRPr="00A32192" w:rsidRDefault="007E4625">
            <w:pPr>
              <w:pStyle w:val="a8"/>
              <w:rPr>
                <w:color w:val="0D0D0D" w:themeColor="text1" w:themeTint="F2"/>
              </w:rPr>
            </w:pPr>
            <w:r w:rsidRPr="00A32192">
              <w:rPr>
                <w:rFonts w:hint="eastAsia"/>
                <w:color w:val="0D0D0D" w:themeColor="text1" w:themeTint="F2"/>
                <w:szCs w:val="28"/>
              </w:rPr>
              <w:t>排土场四周设置排水沟，防止排土场外地表径流对排土场产生冲刷</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矿山工业场地不再使用的厂房、堆料场、沉沙设施、垃圾池、管线等各项建（构）筑物和基础设施应全部拆除，并进行景观和植被恢复。</w:t>
            </w:r>
          </w:p>
        </w:tc>
        <w:tc>
          <w:tcPr>
            <w:tcW w:w="2552" w:type="dxa"/>
          </w:tcPr>
          <w:p w:rsidR="007E309A" w:rsidRPr="00A32192" w:rsidRDefault="00CA5F90" w:rsidP="00CA5F90">
            <w:pPr>
              <w:pStyle w:val="a8"/>
              <w:rPr>
                <w:color w:val="0D0D0D" w:themeColor="text1" w:themeTint="F2"/>
              </w:rPr>
            </w:pPr>
            <w:r w:rsidRPr="00A32192">
              <w:rPr>
                <w:color w:val="0D0D0D" w:themeColor="text1" w:themeTint="F2"/>
              </w:rPr>
              <w:t>在开采期结束后，将对沉淀池进行景观恢复。</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矿物和矿渣运输道路应硬化并洒水防尘，运输车辆应采取围挡、遮盖等措施。</w:t>
            </w:r>
          </w:p>
        </w:tc>
        <w:tc>
          <w:tcPr>
            <w:tcW w:w="2552" w:type="dxa"/>
          </w:tcPr>
          <w:p w:rsidR="007E309A" w:rsidRPr="00A32192" w:rsidRDefault="00CA5F90" w:rsidP="00CA5F90">
            <w:pPr>
              <w:pStyle w:val="a8"/>
              <w:rPr>
                <w:color w:val="0D0D0D" w:themeColor="text1" w:themeTint="F2"/>
              </w:rPr>
            </w:pPr>
            <w:r w:rsidRPr="00A32192">
              <w:rPr>
                <w:color w:val="0D0D0D" w:themeColor="text1" w:themeTint="F2"/>
              </w:rPr>
              <w:t>本项目将对运输道路进行洒水防尘，运输车辆应采取围挡、遮盖等措施。</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r w:rsidR="007E309A" w:rsidRPr="00A32192">
        <w:tc>
          <w:tcPr>
            <w:tcW w:w="4927" w:type="dxa"/>
          </w:tcPr>
          <w:p w:rsidR="007E309A" w:rsidRPr="00A32192" w:rsidRDefault="00CA5F90">
            <w:pPr>
              <w:pStyle w:val="a8"/>
              <w:rPr>
                <w:color w:val="0D0D0D" w:themeColor="text1" w:themeTint="F2"/>
              </w:rPr>
            </w:pPr>
            <w:r w:rsidRPr="00A32192">
              <w:rPr>
                <w:color w:val="0D0D0D" w:themeColor="text1" w:themeTint="F2"/>
              </w:rPr>
              <w:t>矿井水和露天采场内的季节性和临时性积水应在采取沉淀、过滤等措施去除污染物后重复利用。</w:t>
            </w:r>
          </w:p>
        </w:tc>
        <w:tc>
          <w:tcPr>
            <w:tcW w:w="2552" w:type="dxa"/>
          </w:tcPr>
          <w:p w:rsidR="007E309A" w:rsidRPr="00A32192" w:rsidRDefault="00CA5F90">
            <w:pPr>
              <w:pStyle w:val="a8"/>
              <w:rPr>
                <w:color w:val="0D0D0D" w:themeColor="text1" w:themeTint="F2"/>
              </w:rPr>
            </w:pPr>
            <w:r w:rsidRPr="00A32192">
              <w:rPr>
                <w:color w:val="0D0D0D" w:themeColor="text1" w:themeTint="F2"/>
              </w:rPr>
              <w:t>本项目矿区汇水经沉淀后用于矿区抑尘。</w:t>
            </w:r>
          </w:p>
        </w:tc>
        <w:tc>
          <w:tcPr>
            <w:tcW w:w="851" w:type="dxa"/>
          </w:tcPr>
          <w:p w:rsidR="007E309A" w:rsidRPr="00A32192" w:rsidRDefault="00CA5F90">
            <w:pPr>
              <w:pStyle w:val="a8"/>
              <w:rPr>
                <w:color w:val="0D0D0D" w:themeColor="text1" w:themeTint="F2"/>
              </w:rPr>
            </w:pPr>
            <w:r w:rsidRPr="00A32192">
              <w:rPr>
                <w:color w:val="0D0D0D" w:themeColor="text1" w:themeTint="F2"/>
              </w:rPr>
              <w:t>相符</w:t>
            </w:r>
          </w:p>
        </w:tc>
      </w:tr>
    </w:tbl>
    <w:p w:rsidR="007E309A" w:rsidRPr="00A32192" w:rsidRDefault="00CA5F90">
      <w:pPr>
        <w:ind w:firstLine="480"/>
        <w:rPr>
          <w:bCs/>
          <w:color w:val="0D0D0D" w:themeColor="text1" w:themeTint="F2"/>
        </w:rPr>
      </w:pPr>
      <w:r w:rsidRPr="00A32192">
        <w:rPr>
          <w:color w:val="0D0D0D" w:themeColor="text1" w:themeTint="F2"/>
        </w:rPr>
        <w:lastRenderedPageBreak/>
        <w:t>因此，本项目与</w:t>
      </w:r>
      <w:r w:rsidRPr="00A32192">
        <w:rPr>
          <w:bCs/>
          <w:color w:val="0D0D0D" w:themeColor="text1" w:themeTint="F2"/>
        </w:rPr>
        <w:t>《矿山生态环境保护与恢复治理技术规范》（</w:t>
      </w:r>
      <w:r w:rsidRPr="00A32192">
        <w:rPr>
          <w:bCs/>
          <w:color w:val="0D0D0D" w:themeColor="text1" w:themeTint="F2"/>
        </w:rPr>
        <w:t>HJ651-2013</w:t>
      </w:r>
      <w:r w:rsidRPr="00A32192">
        <w:rPr>
          <w:bCs/>
          <w:color w:val="0D0D0D" w:themeColor="text1" w:themeTint="F2"/>
        </w:rPr>
        <w:t>）</w:t>
      </w:r>
      <w:r w:rsidRPr="00A32192">
        <w:rPr>
          <w:color w:val="0D0D0D" w:themeColor="text1" w:themeTint="F2"/>
        </w:rPr>
        <w:t>相符。</w:t>
      </w:r>
    </w:p>
    <w:p w:rsidR="007E309A" w:rsidRPr="00A32192" w:rsidRDefault="00CA5F90">
      <w:pPr>
        <w:pStyle w:val="3"/>
        <w:ind w:firstLineChars="0" w:firstLine="0"/>
        <w:rPr>
          <w:color w:val="0D0D0D" w:themeColor="text1" w:themeTint="F2"/>
        </w:rPr>
      </w:pPr>
      <w:r w:rsidRPr="00A32192">
        <w:rPr>
          <w:color w:val="0D0D0D" w:themeColor="text1" w:themeTint="F2"/>
        </w:rPr>
        <w:t>1.5.2</w:t>
      </w:r>
      <w:r w:rsidRPr="00A32192">
        <w:rPr>
          <w:color w:val="0D0D0D" w:themeColor="text1" w:themeTint="F2"/>
        </w:rPr>
        <w:t>与相关规划的符合性分析</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1.5.2.1</w:t>
      </w:r>
      <w:r w:rsidRPr="00A32192">
        <w:rPr>
          <w:rFonts w:cs="Times New Roman"/>
          <w:color w:val="0D0D0D" w:themeColor="text1" w:themeTint="F2"/>
        </w:rPr>
        <w:t>与《黑龙江省国民经济和社会发展第十三个五年规划纲要》符合性</w:t>
      </w:r>
    </w:p>
    <w:p w:rsidR="007E309A" w:rsidRPr="00A32192" w:rsidRDefault="00CA5F90">
      <w:pPr>
        <w:ind w:firstLine="480"/>
        <w:rPr>
          <w:color w:val="0D0D0D" w:themeColor="text1" w:themeTint="F2"/>
        </w:rPr>
      </w:pPr>
      <w:r w:rsidRPr="00A32192">
        <w:rPr>
          <w:color w:val="0D0D0D" w:themeColor="text1" w:themeTint="F2"/>
        </w:rPr>
        <w:t>《黑龙江省国民经济和社会发展第十三个五年规划纲要》中明确指出</w:t>
      </w:r>
      <w:r w:rsidRPr="00A32192">
        <w:rPr>
          <w:color w:val="0D0D0D" w:themeColor="text1" w:themeTint="F2"/>
        </w:rPr>
        <w:t>“</w:t>
      </w:r>
      <w:r w:rsidRPr="00A32192">
        <w:rPr>
          <w:color w:val="0D0D0D" w:themeColor="text1" w:themeTint="F2"/>
        </w:rPr>
        <w:t>矿产精深加工。推进地质勘探加快生成新矿权，梳理并盘活现有探矿权和采矿权，推动矿产资源勘探、开采和精深加工一体化，延长精深加工产业链。</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本项目属于建筑用</w:t>
      </w:r>
      <w:r w:rsidR="00212B89" w:rsidRPr="00A32192">
        <w:rPr>
          <w:rFonts w:hint="eastAsia"/>
          <w:color w:val="0D0D0D" w:themeColor="text1" w:themeTint="F2"/>
        </w:rPr>
        <w:t>安山岩</w:t>
      </w:r>
      <w:r w:rsidRPr="00A32192">
        <w:rPr>
          <w:color w:val="0D0D0D" w:themeColor="text1" w:themeTint="F2"/>
        </w:rPr>
        <w:t>开采项目，在推动矿产资源勘探、开采的基础上，</w:t>
      </w:r>
      <w:r w:rsidRPr="00A32192">
        <w:rPr>
          <w:rStyle w:val="Char2"/>
          <w:rFonts w:cs="Times New Roman"/>
          <w:color w:val="0D0D0D" w:themeColor="text1" w:themeTint="F2"/>
        </w:rPr>
        <w:t>为</w:t>
      </w:r>
      <w:r w:rsidR="00212B89" w:rsidRPr="00A32192">
        <w:rPr>
          <w:rStyle w:val="Char2"/>
          <w:rFonts w:cs="Times New Roman" w:hint="eastAsia"/>
          <w:color w:val="0D0D0D" w:themeColor="text1" w:themeTint="F2"/>
        </w:rPr>
        <w:t>佳木斯</w:t>
      </w:r>
      <w:r w:rsidRPr="00A32192">
        <w:rPr>
          <w:rStyle w:val="Char2"/>
          <w:rFonts w:cs="Times New Roman"/>
          <w:color w:val="0D0D0D" w:themeColor="text1" w:themeTint="F2"/>
        </w:rPr>
        <w:t>市城建及道路基建供应</w:t>
      </w:r>
      <w:r w:rsidR="00212B89" w:rsidRPr="00A32192">
        <w:rPr>
          <w:rStyle w:val="Char2"/>
          <w:rFonts w:cs="Times New Roman" w:hint="eastAsia"/>
          <w:color w:val="0D0D0D" w:themeColor="text1" w:themeTint="F2"/>
        </w:rPr>
        <w:t>石材</w:t>
      </w:r>
      <w:r w:rsidRPr="00A32192">
        <w:rPr>
          <w:color w:val="0D0D0D" w:themeColor="text1" w:themeTint="F2"/>
        </w:rPr>
        <w:t>。所以，本项目的建设符合《黑龙江省国民经济和社会发展第十三个五年规划纲要》的要求。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1.5.2.2</w:t>
      </w:r>
      <w:r w:rsidRPr="00A32192">
        <w:rPr>
          <w:rFonts w:cs="Times New Roman"/>
          <w:color w:val="0D0D0D" w:themeColor="text1" w:themeTint="F2"/>
        </w:rPr>
        <w:t>《黑龙江省生态环境保护</w:t>
      </w:r>
      <w:r w:rsidRPr="00A32192">
        <w:rPr>
          <w:rFonts w:cs="Times New Roman"/>
          <w:color w:val="0D0D0D" w:themeColor="text1" w:themeTint="F2"/>
        </w:rPr>
        <w:t>“</w:t>
      </w:r>
      <w:r w:rsidRPr="00A32192">
        <w:rPr>
          <w:rFonts w:cs="Times New Roman"/>
          <w:color w:val="0D0D0D" w:themeColor="text1" w:themeTint="F2"/>
        </w:rPr>
        <w:t>十三五</w:t>
      </w:r>
      <w:r w:rsidRPr="00A32192">
        <w:rPr>
          <w:rFonts w:cs="Times New Roman"/>
          <w:color w:val="0D0D0D" w:themeColor="text1" w:themeTint="F2"/>
        </w:rPr>
        <w:t>”</w:t>
      </w:r>
      <w:r w:rsidRPr="00A32192">
        <w:rPr>
          <w:rFonts w:cs="Times New Roman"/>
          <w:color w:val="0D0D0D" w:themeColor="text1" w:themeTint="F2"/>
        </w:rPr>
        <w:t>规划》符合性</w:t>
      </w:r>
    </w:p>
    <w:p w:rsidR="007E309A" w:rsidRPr="00A32192" w:rsidRDefault="00CA5F90">
      <w:pPr>
        <w:ind w:firstLine="480"/>
        <w:rPr>
          <w:color w:val="0D0D0D" w:themeColor="text1" w:themeTint="F2"/>
        </w:rPr>
      </w:pPr>
      <w:r w:rsidRPr="00A32192">
        <w:rPr>
          <w:color w:val="0D0D0D" w:themeColor="text1" w:themeTint="F2"/>
        </w:rPr>
        <w:t>规划指出：</w:t>
      </w:r>
      <w:r w:rsidRPr="00A32192">
        <w:rPr>
          <w:color w:val="0D0D0D" w:themeColor="text1" w:themeTint="F2"/>
        </w:rPr>
        <w:t>“</w:t>
      </w:r>
      <w:r w:rsidRPr="00A32192">
        <w:rPr>
          <w:color w:val="0D0D0D" w:themeColor="text1" w:themeTint="F2"/>
        </w:rPr>
        <w:t>到</w:t>
      </w:r>
      <w:r w:rsidRPr="00A32192">
        <w:rPr>
          <w:color w:val="0D0D0D" w:themeColor="text1" w:themeTint="F2"/>
        </w:rPr>
        <w:t>2020</w:t>
      </w:r>
      <w:r w:rsidRPr="00A32192">
        <w:rPr>
          <w:color w:val="0D0D0D" w:themeColor="text1" w:themeTint="F2"/>
        </w:rPr>
        <w:t>年，全省生态环境质量总体改善。地表水水环境质量在总体稳定的基础上进一步改善，污染严重水体得到有效治理，饮用水安全得到有效保障；城市大气环境质量持续改善，重点行业和重点区域大气污染治理成效明显；土壤环境质量保持稳定；主要污染物排放总量显著减少；生态系统稳定性明显增强，农村环境质量初步改善；环境风险得到有效管控；生态环境治理体系与治理能力现代化取得进展</w:t>
      </w:r>
      <w:r w:rsidRPr="00A32192">
        <w:rPr>
          <w:color w:val="0D0D0D" w:themeColor="text1" w:themeTint="F2"/>
        </w:rPr>
        <w:t>”</w:t>
      </w:r>
      <w:r w:rsidRPr="00A32192">
        <w:rPr>
          <w:color w:val="0D0D0D" w:themeColor="text1" w:themeTint="F2"/>
        </w:rPr>
        <w:t>；</w:t>
      </w:r>
      <w:r w:rsidRPr="00A32192">
        <w:rPr>
          <w:color w:val="0D0D0D" w:themeColor="text1" w:themeTint="F2"/>
        </w:rPr>
        <w:t>“</w:t>
      </w:r>
      <w:r w:rsidRPr="00A32192">
        <w:rPr>
          <w:color w:val="0D0D0D" w:themeColor="text1" w:themeTint="F2"/>
        </w:rPr>
        <w:t>强化燃煤污染治理。优化能源结构，加大清洁能源的供应和推广力度。</w:t>
      </w:r>
      <w:r w:rsidRPr="00A32192">
        <w:rPr>
          <w:color w:val="0D0D0D" w:themeColor="text1" w:themeTint="F2"/>
        </w:rPr>
        <w:t>”</w:t>
      </w:r>
      <w:r w:rsidRPr="00A32192">
        <w:rPr>
          <w:color w:val="0D0D0D" w:themeColor="text1" w:themeTint="F2"/>
        </w:rPr>
        <w:t>；</w:t>
      </w:r>
      <w:r w:rsidRPr="00A32192">
        <w:rPr>
          <w:color w:val="0D0D0D" w:themeColor="text1" w:themeTint="F2"/>
        </w:rPr>
        <w:t>“</w:t>
      </w:r>
      <w:r w:rsidRPr="00A32192">
        <w:rPr>
          <w:color w:val="0D0D0D" w:themeColor="text1" w:themeTint="F2"/>
        </w:rPr>
        <w:t>着力推进多污染源协同治理，有效改善大气环境质量。推进大气工业污染源全面达标排放。</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本项目为建筑用石开采项目，本项目没有污水外排，冬季不生产，无需采暖，粉尘能够达标排放，因此符合《黑龙江省生态环境保护</w:t>
      </w:r>
      <w:r w:rsidRPr="00A32192">
        <w:rPr>
          <w:color w:val="0D0D0D" w:themeColor="text1" w:themeTint="F2"/>
        </w:rPr>
        <w:t>“</w:t>
      </w:r>
      <w:r w:rsidRPr="00A32192">
        <w:rPr>
          <w:color w:val="0D0D0D" w:themeColor="text1" w:themeTint="F2"/>
        </w:rPr>
        <w:t>十三五</w:t>
      </w:r>
      <w:r w:rsidRPr="00A32192">
        <w:rPr>
          <w:color w:val="0D0D0D" w:themeColor="text1" w:themeTint="F2"/>
        </w:rPr>
        <w:t>”</w:t>
      </w:r>
      <w:r w:rsidRPr="00A32192">
        <w:rPr>
          <w:color w:val="0D0D0D" w:themeColor="text1" w:themeTint="F2"/>
        </w:rPr>
        <w:t>规划》。</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1.5.2.3</w:t>
      </w:r>
      <w:r w:rsidRPr="00A32192">
        <w:rPr>
          <w:rFonts w:cs="Times New Roman"/>
          <w:color w:val="0D0D0D" w:themeColor="text1" w:themeTint="F2"/>
        </w:rPr>
        <w:t>与《黑龙江省主体功能区规划（</w:t>
      </w:r>
      <w:r w:rsidRPr="00A32192">
        <w:rPr>
          <w:rFonts w:cs="Times New Roman"/>
          <w:color w:val="0D0D0D" w:themeColor="text1" w:themeTint="F2"/>
        </w:rPr>
        <w:t>2010-2020</w:t>
      </w:r>
      <w:r w:rsidRPr="00A32192">
        <w:rPr>
          <w:rFonts w:cs="Times New Roman"/>
          <w:color w:val="0D0D0D" w:themeColor="text1" w:themeTint="F2"/>
        </w:rPr>
        <w:t>年）》符合性</w:t>
      </w:r>
    </w:p>
    <w:p w:rsidR="007E309A" w:rsidRPr="00A32192" w:rsidRDefault="00CA5F90">
      <w:pPr>
        <w:adjustRightInd w:val="0"/>
        <w:snapToGrid w:val="0"/>
        <w:spacing w:line="460" w:lineRule="exact"/>
        <w:ind w:firstLine="480"/>
        <w:rPr>
          <w:color w:val="0D0D0D" w:themeColor="text1" w:themeTint="F2"/>
        </w:rPr>
      </w:pPr>
      <w:r w:rsidRPr="00A32192">
        <w:rPr>
          <w:rStyle w:val="Char2"/>
          <w:rFonts w:cs="Times New Roman"/>
          <w:color w:val="0D0D0D" w:themeColor="text1" w:themeTint="F2"/>
        </w:rPr>
        <w:t>《黑龙江省主体功能区规划（</w:t>
      </w:r>
      <w:r w:rsidRPr="00A32192">
        <w:rPr>
          <w:rStyle w:val="Char2"/>
          <w:rFonts w:cs="Times New Roman"/>
          <w:color w:val="0D0D0D" w:themeColor="text1" w:themeTint="F2"/>
        </w:rPr>
        <w:t>2010-2020</w:t>
      </w:r>
      <w:r w:rsidRPr="00A32192">
        <w:rPr>
          <w:rStyle w:val="Char2"/>
          <w:rFonts w:cs="Times New Roman"/>
          <w:color w:val="0D0D0D" w:themeColor="text1" w:themeTint="F2"/>
        </w:rPr>
        <w:t>年）》划分为重点开发区域、限制开发区域和禁止开发区域，本项目选址在抚远市境内，属于限制开发区域（国家重点生态功能区）</w:t>
      </w:r>
      <w:r w:rsidRPr="00A32192">
        <w:rPr>
          <w:color w:val="0D0D0D" w:themeColor="text1" w:themeTint="F2"/>
        </w:rPr>
        <w:t>。</w:t>
      </w:r>
    </w:p>
    <w:p w:rsidR="007E309A" w:rsidRPr="00A32192" w:rsidRDefault="00CA5F90">
      <w:pPr>
        <w:ind w:firstLine="480"/>
        <w:rPr>
          <w:color w:val="0D0D0D" w:themeColor="text1" w:themeTint="F2"/>
        </w:rPr>
      </w:pPr>
      <w:bookmarkStart w:id="28" w:name="_Toc9471"/>
      <w:r w:rsidRPr="00A32192">
        <w:rPr>
          <w:color w:val="0D0D0D" w:themeColor="text1" w:themeTint="F2"/>
        </w:rPr>
        <w:t>“</w:t>
      </w:r>
      <w:r w:rsidRPr="00A32192">
        <w:rPr>
          <w:color w:val="0D0D0D" w:themeColor="text1" w:themeTint="F2"/>
        </w:rPr>
        <w:t>全省限制开发区域的国家重点生态功能区分为：水源涵养型，包括大小兴安岭森林生态功能区和长白山森林生态功能区；生物多样性维护型，包括三江平原湿地生态功能区。</w:t>
      </w:r>
      <w:r w:rsidRPr="00A32192">
        <w:rPr>
          <w:color w:val="0D0D0D" w:themeColor="text1" w:themeTint="F2"/>
        </w:rPr>
        <w:t>”</w:t>
      </w:r>
    </w:p>
    <w:p w:rsidR="007E0EDA" w:rsidRPr="00A32192" w:rsidRDefault="00CA5F90" w:rsidP="007E0EDA">
      <w:pPr>
        <w:ind w:firstLine="480"/>
        <w:rPr>
          <w:color w:val="0D0D0D" w:themeColor="text1" w:themeTint="F2"/>
        </w:rPr>
      </w:pPr>
      <w:r w:rsidRPr="00A32192">
        <w:rPr>
          <w:color w:val="0D0D0D" w:themeColor="text1" w:themeTint="F2"/>
        </w:rPr>
        <w:lastRenderedPageBreak/>
        <w:t>本项目选址在</w:t>
      </w:r>
      <w:r w:rsidR="007E4625" w:rsidRPr="00A32192">
        <w:rPr>
          <w:rFonts w:hint="eastAsia"/>
          <w:color w:val="0D0D0D" w:themeColor="text1" w:themeTint="F2"/>
        </w:rPr>
        <w:t>佳木斯</w:t>
      </w:r>
      <w:r w:rsidRPr="00A32192">
        <w:rPr>
          <w:color w:val="0D0D0D" w:themeColor="text1" w:themeTint="F2"/>
        </w:rPr>
        <w:t>市境内，属于</w:t>
      </w:r>
      <w:r w:rsidR="007E0EDA" w:rsidRPr="00A32192">
        <w:rPr>
          <w:color w:val="0D0D0D" w:themeColor="text1" w:themeTint="F2"/>
        </w:rPr>
        <w:t>省级重点开发区域</w:t>
      </w:r>
      <w:r w:rsidRPr="00A32192">
        <w:rPr>
          <w:color w:val="0D0D0D" w:themeColor="text1" w:themeTint="F2"/>
        </w:rPr>
        <w:t>，</w:t>
      </w:r>
      <w:r w:rsidR="007E0EDA" w:rsidRPr="00A32192">
        <w:rPr>
          <w:color w:val="0D0D0D" w:themeColor="text1" w:themeTint="F2"/>
        </w:rPr>
        <w:t>包括前进区、向阳区、东风区和郊区。功能定位：东部城市群经济中心，新能源和重化工基地、装备制造业基地、新材料工业基地，对俄经贸合作示范基地，国家重要的绿色食品基地，全省东部物流枢纽、东北亚重要口岸物流中心、江海联运大通道重要节点，国际生态旅游名城。</w:t>
      </w:r>
    </w:p>
    <w:p w:rsidR="007E309A" w:rsidRPr="00A32192" w:rsidRDefault="00CA5F90">
      <w:pPr>
        <w:ind w:firstLine="480"/>
        <w:rPr>
          <w:color w:val="0D0D0D" w:themeColor="text1" w:themeTint="F2"/>
        </w:rPr>
      </w:pPr>
      <w:r w:rsidRPr="00A32192">
        <w:rPr>
          <w:color w:val="0D0D0D" w:themeColor="text1" w:themeTint="F2"/>
        </w:rPr>
        <w:t>本项目为建筑用石开采，属于</w:t>
      </w:r>
      <w:r w:rsidR="00212B89" w:rsidRPr="00A32192">
        <w:rPr>
          <w:rFonts w:hint="eastAsia"/>
          <w:color w:val="0D0D0D" w:themeColor="text1" w:themeTint="F2"/>
        </w:rPr>
        <w:t>佳木斯</w:t>
      </w:r>
      <w:r w:rsidRPr="00A32192">
        <w:rPr>
          <w:color w:val="0D0D0D" w:themeColor="text1" w:themeTint="F2"/>
        </w:rPr>
        <w:t>市</w:t>
      </w:r>
      <w:r w:rsidR="00212B89" w:rsidRPr="00A32192">
        <w:rPr>
          <w:rFonts w:hint="eastAsia"/>
          <w:color w:val="0D0D0D" w:themeColor="text1" w:themeTint="F2"/>
        </w:rPr>
        <w:t>郊区</w:t>
      </w:r>
      <w:r w:rsidRPr="00A32192">
        <w:rPr>
          <w:color w:val="0D0D0D" w:themeColor="text1" w:themeTint="F2"/>
        </w:rPr>
        <w:t>矿产资源规划的允许开采区范围内，项目占地为采矿用地，</w:t>
      </w:r>
      <w:r w:rsidR="00212B89" w:rsidRPr="00A32192">
        <w:rPr>
          <w:rFonts w:hint="eastAsia"/>
          <w:color w:val="0D0D0D" w:themeColor="text1" w:themeTint="F2"/>
          <w:szCs w:val="28"/>
        </w:rPr>
        <w:t>地表树木已实施看法</w:t>
      </w:r>
      <w:r w:rsidRPr="00A32192">
        <w:rPr>
          <w:color w:val="0D0D0D" w:themeColor="text1" w:themeTint="F2"/>
          <w:szCs w:val="28"/>
        </w:rPr>
        <w:t>，地表无树木</w:t>
      </w:r>
      <w:r w:rsidRPr="00A32192">
        <w:rPr>
          <w:color w:val="0D0D0D" w:themeColor="text1" w:themeTint="F2"/>
        </w:rPr>
        <w:t>，项目施工、运营期间对植被破坏不大，从区域角度考虑，不会影响生物多样性。本项目在资源环境可承载的范围内开发矿产资源，所以，本项目的选址符合《黑龙江省主体功能区规划（</w:t>
      </w:r>
      <w:r w:rsidRPr="00A32192">
        <w:rPr>
          <w:color w:val="0D0D0D" w:themeColor="text1" w:themeTint="F2"/>
        </w:rPr>
        <w:t>2010-2020</w:t>
      </w:r>
      <w:r w:rsidRPr="00A32192">
        <w:rPr>
          <w:color w:val="0D0D0D" w:themeColor="text1" w:themeTint="F2"/>
        </w:rPr>
        <w:t>年）》的要求。</w:t>
      </w:r>
    </w:p>
    <w:p w:rsidR="007E309A" w:rsidRPr="00A32192" w:rsidRDefault="00CA5F90" w:rsidP="00CA5F90">
      <w:pPr>
        <w:pStyle w:val="40"/>
        <w:rPr>
          <w:rFonts w:cs="Times New Roman"/>
          <w:b/>
          <w:color w:val="0D0D0D" w:themeColor="text1" w:themeTint="F2"/>
        </w:rPr>
      </w:pPr>
      <w:r w:rsidRPr="00A32192">
        <w:rPr>
          <w:rFonts w:cs="Times New Roman"/>
          <w:color w:val="0D0D0D" w:themeColor="text1" w:themeTint="F2"/>
        </w:rPr>
        <w:t>1.5.2.4</w:t>
      </w:r>
      <w:r w:rsidRPr="00A32192">
        <w:rPr>
          <w:rFonts w:cs="Times New Roman"/>
          <w:color w:val="0D0D0D" w:themeColor="text1" w:themeTint="F2"/>
        </w:rPr>
        <w:t>与《黑龙江省生态功能区划》（</w:t>
      </w:r>
      <w:r w:rsidRPr="00A32192">
        <w:rPr>
          <w:rFonts w:cs="Times New Roman"/>
          <w:color w:val="0D0D0D" w:themeColor="text1" w:themeTint="F2"/>
        </w:rPr>
        <w:t>2005</w:t>
      </w:r>
      <w:r w:rsidRPr="00A32192">
        <w:rPr>
          <w:rFonts w:cs="Times New Roman"/>
          <w:color w:val="0D0D0D" w:themeColor="text1" w:themeTint="F2"/>
        </w:rPr>
        <w:t>年）的协调性分析</w:t>
      </w:r>
      <w:bookmarkEnd w:id="28"/>
    </w:p>
    <w:p w:rsidR="007E0EDA" w:rsidRPr="00A32192" w:rsidRDefault="00CA5F90" w:rsidP="007E0EDA">
      <w:pPr>
        <w:pStyle w:val="a9"/>
        <w:ind w:firstLine="480"/>
        <w:rPr>
          <w:rStyle w:val="Char5"/>
          <w:color w:val="0D0D0D" w:themeColor="text1" w:themeTint="F2"/>
        </w:rPr>
      </w:pPr>
      <w:r w:rsidRPr="00A32192">
        <w:rPr>
          <w:color w:val="0D0D0D" w:themeColor="text1" w:themeTint="F2"/>
        </w:rPr>
        <w:t>本项目矿区隶属</w:t>
      </w:r>
      <w:r w:rsidR="007E0EDA" w:rsidRPr="00A32192">
        <w:rPr>
          <w:rFonts w:hint="eastAsia"/>
          <w:color w:val="0D0D0D" w:themeColor="text1" w:themeTint="F2"/>
        </w:rPr>
        <w:t>佳木斯</w:t>
      </w:r>
      <w:r w:rsidRPr="00A32192">
        <w:rPr>
          <w:color w:val="0D0D0D" w:themeColor="text1" w:themeTint="F2"/>
        </w:rPr>
        <w:t>市管辖，位于</w:t>
      </w:r>
      <w:r w:rsidR="007E0EDA" w:rsidRPr="00A32192">
        <w:rPr>
          <w:rFonts w:hint="eastAsia"/>
          <w:color w:val="0D0D0D" w:themeColor="text1" w:themeTint="F2"/>
        </w:rPr>
        <w:t>佳木斯市郊区后董家村西南</w:t>
      </w:r>
      <w:r w:rsidR="007E0EDA" w:rsidRPr="00A32192">
        <w:rPr>
          <w:rFonts w:hint="eastAsia"/>
          <w:color w:val="0D0D0D" w:themeColor="text1" w:themeTint="F2"/>
        </w:rPr>
        <w:t>1090</w:t>
      </w:r>
      <w:r w:rsidR="007E0EDA" w:rsidRPr="00A32192">
        <w:rPr>
          <w:color w:val="0D0D0D" w:themeColor="text1" w:themeTint="F2"/>
        </w:rPr>
        <w:t>m</w:t>
      </w:r>
      <w:r w:rsidR="007E0EDA" w:rsidRPr="00A32192">
        <w:rPr>
          <w:color w:val="0D0D0D" w:themeColor="text1" w:themeTint="F2"/>
        </w:rPr>
        <w:t>处</w:t>
      </w:r>
      <w:r w:rsidRPr="00A32192">
        <w:rPr>
          <w:color w:val="0D0D0D" w:themeColor="text1" w:themeTint="F2"/>
          <w:szCs w:val="24"/>
        </w:rPr>
        <w:t>。</w:t>
      </w:r>
      <w:r w:rsidRPr="00A32192">
        <w:rPr>
          <w:color w:val="0D0D0D" w:themeColor="text1" w:themeTint="F2"/>
        </w:rPr>
        <w:t>属于黑龙江省生态功能区划中</w:t>
      </w:r>
      <w:r w:rsidRPr="00A32192">
        <w:rPr>
          <w:rFonts w:hint="eastAsia"/>
          <w:color w:val="0D0D0D" w:themeColor="text1" w:themeTint="F2"/>
        </w:rPr>
        <w:t>Ⅰ</w:t>
      </w:r>
      <w:r w:rsidRPr="00A32192">
        <w:rPr>
          <w:color w:val="0D0D0D" w:themeColor="text1" w:themeTint="F2"/>
        </w:rPr>
        <w:t>—3—1—</w:t>
      </w:r>
      <w:r w:rsidR="007E0EDA" w:rsidRPr="00A32192">
        <w:rPr>
          <w:rFonts w:hint="eastAsia"/>
          <w:color w:val="0D0D0D" w:themeColor="text1" w:themeTint="F2"/>
        </w:rPr>
        <w:t>1</w:t>
      </w:r>
      <w:r w:rsidR="007E0EDA" w:rsidRPr="00A32192">
        <w:rPr>
          <w:color w:val="0D0D0D" w:themeColor="text1" w:themeTint="F2"/>
        </w:rPr>
        <w:t>佳木斯城镇与农业生态功能区</w:t>
      </w:r>
      <w:r w:rsidR="007E0EDA" w:rsidRPr="00A32192">
        <w:rPr>
          <w:rFonts w:hint="eastAsia"/>
          <w:color w:val="0D0D0D" w:themeColor="text1" w:themeTint="F2"/>
        </w:rPr>
        <w:t>，</w:t>
      </w:r>
      <w:r w:rsidR="007E0EDA" w:rsidRPr="00A32192">
        <w:rPr>
          <w:color w:val="0D0D0D" w:themeColor="text1" w:themeTint="F2"/>
        </w:rPr>
        <w:t>面积</w:t>
      </w:r>
      <w:r w:rsidR="007E0EDA" w:rsidRPr="00A32192">
        <w:rPr>
          <w:color w:val="0D0D0D" w:themeColor="text1" w:themeTint="F2"/>
        </w:rPr>
        <w:t>1875</w:t>
      </w:r>
      <w:r w:rsidR="007E0EDA" w:rsidRPr="00A32192">
        <w:rPr>
          <w:color w:val="0D0D0D" w:themeColor="text1" w:themeTint="F2"/>
        </w:rPr>
        <w:t>平方公里</w:t>
      </w:r>
      <w:r w:rsidRPr="00A32192">
        <w:rPr>
          <w:color w:val="0D0D0D" w:themeColor="text1" w:themeTint="F2"/>
        </w:rPr>
        <w:t>。主要生态系统服务功能为</w:t>
      </w:r>
      <w:r w:rsidR="007E0EDA" w:rsidRPr="00A32192">
        <w:rPr>
          <w:color w:val="0D0D0D" w:themeColor="text1" w:themeTint="F2"/>
        </w:rPr>
        <w:t>土壤保持、水环境保护、大气环境保护、城镇发展、工农业生产</w:t>
      </w:r>
      <w:r w:rsidR="007E0EDA" w:rsidRPr="00A32192">
        <w:rPr>
          <w:rFonts w:hint="eastAsia"/>
          <w:color w:val="0D0D0D" w:themeColor="text1" w:themeTint="F2"/>
        </w:rPr>
        <w:t>。</w:t>
      </w:r>
    </w:p>
    <w:p w:rsidR="007E309A" w:rsidRPr="00A32192" w:rsidRDefault="00CA5F90">
      <w:pPr>
        <w:pStyle w:val="a9"/>
        <w:ind w:firstLine="480"/>
        <w:rPr>
          <w:color w:val="0D0D0D" w:themeColor="text1" w:themeTint="F2"/>
        </w:rPr>
      </w:pPr>
      <w:r w:rsidRPr="00A32192">
        <w:rPr>
          <w:color w:val="0D0D0D" w:themeColor="text1" w:themeTint="F2"/>
        </w:rPr>
        <w:t>本项目不占用农田，</w:t>
      </w:r>
      <w:r w:rsidR="007E0EDA" w:rsidRPr="00A32192">
        <w:rPr>
          <w:rFonts w:hint="eastAsia"/>
          <w:color w:val="0D0D0D" w:themeColor="text1" w:themeTint="F2"/>
        </w:rPr>
        <w:t>属于现有矿区</w:t>
      </w:r>
      <w:r w:rsidRPr="00A32192">
        <w:rPr>
          <w:color w:val="0D0D0D" w:themeColor="text1" w:themeTint="F2"/>
        </w:rPr>
        <w:t>，</w:t>
      </w:r>
      <w:r w:rsidR="007E0EDA" w:rsidRPr="00A32192">
        <w:rPr>
          <w:rFonts w:hint="eastAsia"/>
          <w:color w:val="0D0D0D" w:themeColor="text1" w:themeTint="F2"/>
          <w:szCs w:val="28"/>
        </w:rPr>
        <w:t>地表树木已经完成砍伐</w:t>
      </w:r>
      <w:r w:rsidRPr="00A32192">
        <w:rPr>
          <w:color w:val="0D0D0D" w:themeColor="text1" w:themeTint="F2"/>
          <w:szCs w:val="28"/>
        </w:rPr>
        <w:t>，</w:t>
      </w:r>
      <w:r w:rsidRPr="00A32192">
        <w:rPr>
          <w:color w:val="0D0D0D" w:themeColor="text1" w:themeTint="F2"/>
        </w:rPr>
        <w:t>不会影响生物多样性和农业生产。因此，本项目与《黑龙江省生态功能区划》不违背。</w:t>
      </w:r>
    </w:p>
    <w:p w:rsidR="007E309A" w:rsidRPr="00A32192" w:rsidRDefault="007E309A">
      <w:pPr>
        <w:pStyle w:val="a9"/>
        <w:ind w:firstLine="480"/>
        <w:rPr>
          <w:color w:val="0D0D0D" w:themeColor="text1" w:themeTint="F2"/>
        </w:rPr>
        <w:sectPr w:rsidR="007E309A" w:rsidRPr="00A32192">
          <w:footerReference w:type="default" r:id="rId19"/>
          <w:pgSz w:w="11906" w:h="16838"/>
          <w:pgMar w:top="1440" w:right="1797" w:bottom="1440" w:left="1797" w:header="851" w:footer="992" w:gutter="0"/>
          <w:pgNumType w:start="1"/>
          <w:cols w:space="720"/>
          <w:docGrid w:linePitch="312"/>
        </w:sectPr>
      </w:pPr>
    </w:p>
    <w:p w:rsidR="007E309A" w:rsidRPr="00A32192" w:rsidRDefault="007E0EDA" w:rsidP="007E0EDA">
      <w:pPr>
        <w:pStyle w:val="a9"/>
        <w:spacing w:line="240" w:lineRule="auto"/>
        <w:ind w:firstLine="480"/>
        <w:jc w:val="center"/>
        <w:rPr>
          <w:color w:val="0D0D0D" w:themeColor="text1" w:themeTint="F2"/>
        </w:rPr>
      </w:pPr>
      <w:r w:rsidRPr="00A32192">
        <w:rPr>
          <w:noProof/>
          <w:color w:val="0D0D0D" w:themeColor="text1" w:themeTint="F2"/>
        </w:rPr>
        <w:lastRenderedPageBreak/>
        <w:drawing>
          <wp:inline distT="0" distB="0" distL="0" distR="0" wp14:anchorId="76D00D4C" wp14:editId="269B1E9D">
            <wp:extent cx="6507678" cy="4925302"/>
            <wp:effectExtent l="0" t="0" r="7620" b="8890"/>
            <wp:docPr id="10" name="图片 10" descr="F:\综合文件\黑龙江省环评文件\黑龙江省主体功能区规划-黑政发[2012]29号\主体功能区分布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综合文件\黑龙江省环评文件\黑龙江省主体功能区规划-黑政发[2012]29号\主体功能区分布图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3920" cy="4930026"/>
                    </a:xfrm>
                    <a:prstGeom prst="rect">
                      <a:avLst/>
                    </a:prstGeom>
                    <a:noFill/>
                    <a:ln>
                      <a:noFill/>
                    </a:ln>
                  </pic:spPr>
                </pic:pic>
              </a:graphicData>
            </a:graphic>
          </wp:inline>
        </w:drawing>
      </w:r>
    </w:p>
    <w:p w:rsidR="007E309A" w:rsidRPr="00A32192" w:rsidRDefault="00CA5F90">
      <w:pPr>
        <w:pStyle w:val="aa"/>
        <w:rPr>
          <w:color w:val="0D0D0D" w:themeColor="text1" w:themeTint="F2"/>
        </w:rPr>
      </w:pPr>
      <w:r w:rsidRPr="00A32192">
        <w:rPr>
          <w:rStyle w:val="Char2"/>
          <w:rFonts w:cs="Times New Roman"/>
          <w:color w:val="0D0D0D" w:themeColor="text1" w:themeTint="F2"/>
        </w:rPr>
        <w:t>图</w:t>
      </w:r>
      <w:r w:rsidRPr="00A32192">
        <w:rPr>
          <w:rStyle w:val="Char2"/>
          <w:rFonts w:cs="Times New Roman"/>
          <w:color w:val="0D0D0D" w:themeColor="text1" w:themeTint="F2"/>
        </w:rPr>
        <w:t>1-5-1</w:t>
      </w:r>
      <w:r w:rsidRPr="00A32192">
        <w:rPr>
          <w:color w:val="0D0D0D" w:themeColor="text1" w:themeTint="F2"/>
        </w:rPr>
        <w:t>主体功能区分布图</w:t>
      </w:r>
    </w:p>
    <w:p w:rsidR="007E309A" w:rsidRPr="00A32192" w:rsidRDefault="007E309A">
      <w:pPr>
        <w:pStyle w:val="a9"/>
        <w:ind w:firstLine="480"/>
        <w:rPr>
          <w:color w:val="0D0D0D" w:themeColor="text1" w:themeTint="F2"/>
        </w:rPr>
        <w:sectPr w:rsidR="007E309A" w:rsidRPr="00A32192">
          <w:pgSz w:w="16838" w:h="11906" w:orient="landscape"/>
          <w:pgMar w:top="1797" w:right="1440" w:bottom="1797" w:left="1440" w:header="851" w:footer="992" w:gutter="0"/>
          <w:cols w:space="720"/>
          <w:docGrid w:linePitch="326"/>
        </w:sectPr>
      </w:pP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lastRenderedPageBreak/>
        <w:t>1.5.2.5</w:t>
      </w:r>
      <w:r w:rsidRPr="00A32192">
        <w:rPr>
          <w:rFonts w:cs="Times New Roman"/>
          <w:color w:val="0D0D0D" w:themeColor="text1" w:themeTint="F2"/>
        </w:rPr>
        <w:t>与《黑龙江省矿产资源总体规划》（</w:t>
      </w:r>
      <w:r w:rsidRPr="00A32192">
        <w:rPr>
          <w:rFonts w:cs="Times New Roman"/>
          <w:color w:val="0D0D0D" w:themeColor="text1" w:themeTint="F2"/>
        </w:rPr>
        <w:t>2016</w:t>
      </w:r>
      <w:r w:rsidRPr="00A32192">
        <w:rPr>
          <w:rFonts w:cs="Times New Roman"/>
          <w:color w:val="0D0D0D" w:themeColor="text1" w:themeTint="F2"/>
        </w:rPr>
        <w:t>～</w:t>
      </w:r>
      <w:r w:rsidRPr="00A32192">
        <w:rPr>
          <w:rFonts w:cs="Times New Roman"/>
          <w:color w:val="0D0D0D" w:themeColor="text1" w:themeTint="F2"/>
        </w:rPr>
        <w:t>2020</w:t>
      </w:r>
      <w:r w:rsidRPr="00A32192">
        <w:rPr>
          <w:rFonts w:cs="Times New Roman"/>
          <w:color w:val="0D0D0D" w:themeColor="text1" w:themeTint="F2"/>
        </w:rPr>
        <w:t>年）的协调性分析</w:t>
      </w:r>
    </w:p>
    <w:p w:rsidR="007E309A" w:rsidRPr="00A32192" w:rsidRDefault="00CA5F90">
      <w:pPr>
        <w:ind w:firstLine="480"/>
        <w:rPr>
          <w:color w:val="0D0D0D" w:themeColor="text1" w:themeTint="F2"/>
          <w:kern w:val="21"/>
          <w:szCs w:val="32"/>
        </w:rPr>
      </w:pPr>
      <w:r w:rsidRPr="00A32192">
        <w:rPr>
          <w:color w:val="0D0D0D" w:themeColor="text1" w:themeTint="F2"/>
        </w:rPr>
        <w:t>《黑龙江省矿产资源总体规划（</w:t>
      </w:r>
      <w:r w:rsidRPr="00A32192">
        <w:rPr>
          <w:color w:val="0D0D0D" w:themeColor="text1" w:themeTint="F2"/>
        </w:rPr>
        <w:t>2016</w:t>
      </w:r>
      <w:r w:rsidRPr="00A32192">
        <w:rPr>
          <w:color w:val="0D0D0D" w:themeColor="text1" w:themeTint="F2"/>
        </w:rPr>
        <w:t>～</w:t>
      </w:r>
      <w:r w:rsidRPr="00A32192">
        <w:rPr>
          <w:color w:val="0D0D0D" w:themeColor="text1" w:themeTint="F2"/>
        </w:rPr>
        <w:t>2020</w:t>
      </w:r>
      <w:r w:rsidRPr="00A32192">
        <w:rPr>
          <w:color w:val="0D0D0D" w:themeColor="text1" w:themeTint="F2"/>
        </w:rPr>
        <w:t>年）》中划分了禁止开采区，</w:t>
      </w:r>
      <w:r w:rsidRPr="00A32192">
        <w:rPr>
          <w:color w:val="0D0D0D" w:themeColor="text1" w:themeTint="F2"/>
        </w:rPr>
        <w:t>123</w:t>
      </w:r>
      <w:r w:rsidRPr="00A32192">
        <w:rPr>
          <w:color w:val="0D0D0D" w:themeColor="text1" w:themeTint="F2"/>
        </w:rPr>
        <w:t>个，包括国家级和省级地质公园、地质遗迹、重要饮用水水源地、风景名胜区，自然保护区、历史文物和名胜古迹。严格保护耕地，基本农田按禁止开采区要求进行管制。</w:t>
      </w:r>
      <w:r w:rsidRPr="00A32192">
        <w:rPr>
          <w:color w:val="0D0D0D" w:themeColor="text1" w:themeTint="F2"/>
          <w:kern w:val="21"/>
          <w:szCs w:val="32"/>
        </w:rPr>
        <w:t>禁止开采砂金和泥炭。</w:t>
      </w:r>
    </w:p>
    <w:p w:rsidR="007E309A" w:rsidRPr="00A32192" w:rsidRDefault="00CA5F90">
      <w:pPr>
        <w:ind w:firstLine="480"/>
        <w:rPr>
          <w:color w:val="0D0D0D" w:themeColor="text1" w:themeTint="F2"/>
        </w:rPr>
      </w:pPr>
      <w:r w:rsidRPr="00A32192">
        <w:rPr>
          <w:color w:val="0D0D0D" w:themeColor="text1" w:themeTint="F2"/>
        </w:rPr>
        <w:t>本项目</w:t>
      </w:r>
      <w:r w:rsidR="007E0EDA" w:rsidRPr="00A32192">
        <w:rPr>
          <w:color w:val="0D0D0D" w:themeColor="text1" w:themeTint="F2"/>
        </w:rPr>
        <w:t>位于</w:t>
      </w:r>
      <w:r w:rsidR="007E0EDA" w:rsidRPr="00A32192">
        <w:rPr>
          <w:rFonts w:hint="eastAsia"/>
          <w:color w:val="0D0D0D" w:themeColor="text1" w:themeTint="F2"/>
        </w:rPr>
        <w:t>佳木斯市郊区后董家村西南</w:t>
      </w:r>
      <w:r w:rsidR="007E0EDA" w:rsidRPr="00A32192">
        <w:rPr>
          <w:rFonts w:hint="eastAsia"/>
          <w:color w:val="0D0D0D" w:themeColor="text1" w:themeTint="F2"/>
        </w:rPr>
        <w:t>1090</w:t>
      </w:r>
      <w:r w:rsidR="007E0EDA" w:rsidRPr="00A32192">
        <w:rPr>
          <w:color w:val="0D0D0D" w:themeColor="text1" w:themeTint="F2"/>
        </w:rPr>
        <w:t>m</w:t>
      </w:r>
      <w:r w:rsidR="007E0EDA" w:rsidRPr="00A32192">
        <w:rPr>
          <w:color w:val="0D0D0D" w:themeColor="text1" w:themeTint="F2"/>
        </w:rPr>
        <w:t>处</w:t>
      </w:r>
      <w:r w:rsidRPr="00A32192">
        <w:rPr>
          <w:bCs/>
          <w:color w:val="0D0D0D" w:themeColor="text1" w:themeTint="F2"/>
        </w:rPr>
        <w:t>，开采矿种为建筑用</w:t>
      </w:r>
      <w:r w:rsidR="007E0EDA" w:rsidRPr="00A32192">
        <w:rPr>
          <w:rFonts w:hint="eastAsia"/>
          <w:bCs/>
          <w:color w:val="0D0D0D" w:themeColor="text1" w:themeTint="F2"/>
        </w:rPr>
        <w:t>安山</w:t>
      </w:r>
      <w:r w:rsidRPr="00A32192">
        <w:rPr>
          <w:bCs/>
          <w:color w:val="0D0D0D" w:themeColor="text1" w:themeTint="F2"/>
        </w:rPr>
        <w:t>岩，不占敏感区和耕地，开采矿种也不属于规划中的禁止开采矿种。</w:t>
      </w:r>
      <w:r w:rsidRPr="00A32192">
        <w:rPr>
          <w:color w:val="0D0D0D" w:themeColor="text1" w:themeTint="F2"/>
        </w:rPr>
        <w:t>因此，本项目的建设符合《黑龙江省矿产资源总体规划（</w:t>
      </w:r>
      <w:r w:rsidRPr="00A32192">
        <w:rPr>
          <w:color w:val="0D0D0D" w:themeColor="text1" w:themeTint="F2"/>
        </w:rPr>
        <w:t>2016-2020</w:t>
      </w:r>
      <w:r w:rsidRPr="00A32192">
        <w:rPr>
          <w:color w:val="0D0D0D" w:themeColor="text1" w:themeTint="F2"/>
        </w:rPr>
        <w:t>年）》中环境准入的有关要求。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1.5.2.6</w:t>
      </w:r>
      <w:r w:rsidRPr="00A32192">
        <w:rPr>
          <w:rFonts w:cs="Times New Roman"/>
          <w:color w:val="0D0D0D" w:themeColor="text1" w:themeTint="F2"/>
        </w:rPr>
        <w:t>与《黑龙江省矿产资源总体规划》（</w:t>
      </w:r>
      <w:r w:rsidRPr="00A32192">
        <w:rPr>
          <w:rFonts w:cs="Times New Roman"/>
          <w:color w:val="0D0D0D" w:themeColor="text1" w:themeTint="F2"/>
        </w:rPr>
        <w:t>2016</w:t>
      </w:r>
      <w:r w:rsidRPr="00A32192">
        <w:rPr>
          <w:rFonts w:cs="Times New Roman"/>
          <w:color w:val="0D0D0D" w:themeColor="text1" w:themeTint="F2"/>
        </w:rPr>
        <w:t>～</w:t>
      </w:r>
      <w:r w:rsidRPr="00A32192">
        <w:rPr>
          <w:rFonts w:cs="Times New Roman"/>
          <w:color w:val="0D0D0D" w:themeColor="text1" w:themeTint="F2"/>
        </w:rPr>
        <w:t>2020</w:t>
      </w:r>
      <w:r w:rsidRPr="00A32192">
        <w:rPr>
          <w:rFonts w:cs="Times New Roman"/>
          <w:color w:val="0D0D0D" w:themeColor="text1" w:themeTint="F2"/>
        </w:rPr>
        <w:t>年）环</w:t>
      </w:r>
      <w:proofErr w:type="gramStart"/>
      <w:r w:rsidRPr="00A32192">
        <w:rPr>
          <w:rFonts w:cs="Times New Roman"/>
          <w:color w:val="0D0D0D" w:themeColor="text1" w:themeTint="F2"/>
        </w:rPr>
        <w:t>评及其</w:t>
      </w:r>
      <w:proofErr w:type="gramEnd"/>
      <w:r w:rsidRPr="00A32192">
        <w:rPr>
          <w:rFonts w:cs="Times New Roman"/>
          <w:color w:val="0D0D0D" w:themeColor="text1" w:themeTint="F2"/>
        </w:rPr>
        <w:t>审查意见的协调性分析</w:t>
      </w:r>
    </w:p>
    <w:p w:rsidR="007E309A" w:rsidRPr="00A32192" w:rsidRDefault="00CA5F90">
      <w:pPr>
        <w:ind w:firstLine="480"/>
        <w:rPr>
          <w:color w:val="0D0D0D" w:themeColor="text1" w:themeTint="F2"/>
        </w:rPr>
      </w:pPr>
      <w:r w:rsidRPr="00A32192">
        <w:rPr>
          <w:color w:val="0D0D0D" w:themeColor="text1" w:themeTint="F2"/>
        </w:rPr>
        <w:t>《黑龙江省矿产资源总体规划（</w:t>
      </w:r>
      <w:r w:rsidRPr="00A32192">
        <w:rPr>
          <w:color w:val="0D0D0D" w:themeColor="text1" w:themeTint="F2"/>
        </w:rPr>
        <w:t>2016</w:t>
      </w:r>
      <w:r w:rsidRPr="00A32192">
        <w:rPr>
          <w:color w:val="0D0D0D" w:themeColor="text1" w:themeTint="F2"/>
        </w:rPr>
        <w:t>～</w:t>
      </w:r>
      <w:r w:rsidRPr="00A32192">
        <w:rPr>
          <w:color w:val="0D0D0D" w:themeColor="text1" w:themeTint="F2"/>
        </w:rPr>
        <w:t>2020</w:t>
      </w:r>
      <w:r w:rsidRPr="00A32192">
        <w:rPr>
          <w:color w:val="0D0D0D" w:themeColor="text1" w:themeTint="F2"/>
        </w:rPr>
        <w:t>年）环境影响报告书》已于</w:t>
      </w:r>
      <w:r w:rsidRPr="00A32192">
        <w:rPr>
          <w:color w:val="0D0D0D" w:themeColor="text1" w:themeTint="F2"/>
        </w:rPr>
        <w:t>2017</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3</w:t>
      </w:r>
      <w:r w:rsidRPr="00A32192">
        <w:rPr>
          <w:color w:val="0D0D0D" w:themeColor="text1" w:themeTint="F2"/>
        </w:rPr>
        <w:t>日通过中华人民共和国环境保护部的审查（</w:t>
      </w:r>
      <w:proofErr w:type="gramStart"/>
      <w:r w:rsidRPr="00A32192">
        <w:rPr>
          <w:color w:val="0D0D0D" w:themeColor="text1" w:themeTint="F2"/>
        </w:rPr>
        <w:t>环审</w:t>
      </w:r>
      <w:proofErr w:type="gramEnd"/>
      <w:r w:rsidRPr="00A32192">
        <w:rPr>
          <w:color w:val="0D0D0D" w:themeColor="text1" w:themeTint="F2"/>
        </w:rPr>
        <w:t>[2017]116</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《黑龙江省矿产资源总体规划（</w:t>
      </w:r>
      <w:r w:rsidRPr="00A32192">
        <w:rPr>
          <w:color w:val="0D0D0D" w:themeColor="text1" w:themeTint="F2"/>
        </w:rPr>
        <w:t>2016</w:t>
      </w:r>
      <w:r w:rsidRPr="00A32192">
        <w:rPr>
          <w:color w:val="0D0D0D" w:themeColor="text1" w:themeTint="F2"/>
        </w:rPr>
        <w:t>～</w:t>
      </w:r>
      <w:r w:rsidRPr="00A32192">
        <w:rPr>
          <w:color w:val="0D0D0D" w:themeColor="text1" w:themeTint="F2"/>
        </w:rPr>
        <w:t>2020</w:t>
      </w:r>
      <w:r w:rsidRPr="00A32192">
        <w:rPr>
          <w:color w:val="0D0D0D" w:themeColor="text1" w:themeTint="F2"/>
        </w:rPr>
        <w:t>年）环境影响报告书》提出：将环境敏感区作为保障和维护区域生态安全的底线，新建矿山恢复治理和矿山废弃土地复垦率达到</w:t>
      </w:r>
      <w:r w:rsidRPr="00A32192">
        <w:rPr>
          <w:color w:val="0D0D0D" w:themeColor="text1" w:themeTint="F2"/>
        </w:rPr>
        <w:t xml:space="preserve"> 100%</w:t>
      </w:r>
      <w:r w:rsidRPr="00A32192">
        <w:rPr>
          <w:color w:val="0D0D0D" w:themeColor="text1" w:themeTint="F2"/>
        </w:rPr>
        <w:t>。核准项目区与水源地保护区位置关系，禁止在水源地保护区内开发活动。</w:t>
      </w:r>
    </w:p>
    <w:p w:rsidR="007E309A" w:rsidRPr="00A32192" w:rsidRDefault="00CA5F90">
      <w:pPr>
        <w:ind w:firstLine="480"/>
        <w:rPr>
          <w:color w:val="0D0D0D" w:themeColor="text1" w:themeTint="F2"/>
        </w:rPr>
      </w:pPr>
      <w:r w:rsidRPr="00A32192">
        <w:rPr>
          <w:color w:val="0D0D0D" w:themeColor="text1" w:themeTint="F2"/>
        </w:rPr>
        <w:t>审查意见提出：严格保护生态空间，引导优化《规划》空间布局。将环境敏感区作为保障和维护区域生态安全的底线，依法严格保护。</w:t>
      </w:r>
    </w:p>
    <w:p w:rsidR="007E309A" w:rsidRPr="00A32192" w:rsidRDefault="00CA5F90">
      <w:pPr>
        <w:ind w:firstLine="480"/>
        <w:rPr>
          <w:color w:val="0D0D0D" w:themeColor="text1" w:themeTint="F2"/>
        </w:rPr>
      </w:pPr>
      <w:r w:rsidRPr="00A32192">
        <w:rPr>
          <w:color w:val="0D0D0D" w:themeColor="text1" w:themeTint="F2"/>
        </w:rPr>
        <w:t>本项目选址不占环境敏感区，矿山退役后复垦率达到</w:t>
      </w:r>
      <w:r w:rsidRPr="00A32192">
        <w:rPr>
          <w:color w:val="0D0D0D" w:themeColor="text1" w:themeTint="F2"/>
        </w:rPr>
        <w:t xml:space="preserve"> 100%</w:t>
      </w:r>
      <w:r w:rsidRPr="00A32192">
        <w:rPr>
          <w:color w:val="0D0D0D" w:themeColor="text1" w:themeTint="F2"/>
        </w:rPr>
        <w:t>，不在水源地保护区内。因此，本项目符合《黑龙江省矿产资源总体规划》（</w:t>
      </w:r>
      <w:r w:rsidRPr="00A32192">
        <w:rPr>
          <w:color w:val="0D0D0D" w:themeColor="text1" w:themeTint="F2"/>
        </w:rPr>
        <w:t>2016</w:t>
      </w:r>
      <w:r w:rsidRPr="00A32192">
        <w:rPr>
          <w:color w:val="0D0D0D" w:themeColor="text1" w:themeTint="F2"/>
        </w:rPr>
        <w:t>～</w:t>
      </w:r>
      <w:r w:rsidRPr="00A32192">
        <w:rPr>
          <w:color w:val="0D0D0D" w:themeColor="text1" w:themeTint="F2"/>
        </w:rPr>
        <w:t>2020</w:t>
      </w:r>
      <w:r w:rsidRPr="00A32192">
        <w:rPr>
          <w:color w:val="0D0D0D" w:themeColor="text1" w:themeTint="F2"/>
        </w:rPr>
        <w:t>年）环</w:t>
      </w:r>
      <w:proofErr w:type="gramStart"/>
      <w:r w:rsidRPr="00A32192">
        <w:rPr>
          <w:color w:val="0D0D0D" w:themeColor="text1" w:themeTint="F2"/>
        </w:rPr>
        <w:t>评及其</w:t>
      </w:r>
      <w:proofErr w:type="gramEnd"/>
      <w:r w:rsidRPr="00A32192">
        <w:rPr>
          <w:color w:val="0D0D0D" w:themeColor="text1" w:themeTint="F2"/>
        </w:rPr>
        <w:t>审查意见。</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1.5.2.7</w:t>
      </w:r>
      <w:r w:rsidRPr="00A32192">
        <w:rPr>
          <w:rFonts w:cs="Times New Roman"/>
          <w:color w:val="0D0D0D" w:themeColor="text1" w:themeTint="F2"/>
        </w:rPr>
        <w:t>与《黑龙江省水土保持规划（</w:t>
      </w:r>
      <w:r w:rsidRPr="00A32192">
        <w:rPr>
          <w:rFonts w:cs="Times New Roman"/>
          <w:color w:val="0D0D0D" w:themeColor="text1" w:themeTint="F2"/>
        </w:rPr>
        <w:t>2015-2030</w:t>
      </w:r>
      <w:r w:rsidRPr="00A32192">
        <w:rPr>
          <w:rFonts w:cs="Times New Roman"/>
          <w:color w:val="0D0D0D" w:themeColor="text1" w:themeTint="F2"/>
        </w:rPr>
        <w:t>年）》的符合性</w:t>
      </w:r>
    </w:p>
    <w:p w:rsidR="00C337FE" w:rsidRPr="00A32192" w:rsidRDefault="00C337FE" w:rsidP="00C337FE">
      <w:pPr>
        <w:pStyle w:val="af7"/>
        <w:rPr>
          <w:color w:val="0D0D0D" w:themeColor="text1" w:themeTint="F2"/>
          <w:szCs w:val="21"/>
        </w:rPr>
      </w:pPr>
      <w:r w:rsidRPr="00A32192">
        <w:rPr>
          <w:bCs/>
          <w:color w:val="0D0D0D" w:themeColor="text1" w:themeTint="F2"/>
        </w:rPr>
        <w:t>根据黑龙江省水利厅编制的《黑龙江省水土保持规划（</w:t>
      </w:r>
      <w:r w:rsidRPr="00A32192">
        <w:rPr>
          <w:bCs/>
          <w:color w:val="0D0D0D" w:themeColor="text1" w:themeTint="F2"/>
        </w:rPr>
        <w:t>2015-2030</w:t>
      </w:r>
      <w:r w:rsidRPr="00A32192">
        <w:rPr>
          <w:bCs/>
          <w:color w:val="0D0D0D" w:themeColor="text1" w:themeTint="F2"/>
        </w:rPr>
        <w:t>年）》</w:t>
      </w:r>
      <w:r w:rsidRPr="00A32192">
        <w:rPr>
          <w:rFonts w:hint="eastAsia"/>
          <w:bCs/>
          <w:color w:val="0D0D0D" w:themeColor="text1" w:themeTint="F2"/>
        </w:rPr>
        <w:t>表</w:t>
      </w:r>
      <w:r w:rsidRPr="00A32192">
        <w:rPr>
          <w:rFonts w:hint="eastAsia"/>
          <w:bCs/>
          <w:color w:val="0D0D0D" w:themeColor="text1" w:themeTint="F2"/>
        </w:rPr>
        <w:t>4-1</w:t>
      </w:r>
      <w:r w:rsidRPr="00A32192">
        <w:rPr>
          <w:rFonts w:hint="eastAsia"/>
          <w:bCs/>
          <w:color w:val="0D0D0D" w:themeColor="text1" w:themeTint="F2"/>
        </w:rPr>
        <w:t>，佳木斯市辖区</w:t>
      </w:r>
      <w:proofErr w:type="gramStart"/>
      <w:r w:rsidRPr="00A32192">
        <w:rPr>
          <w:rFonts w:hint="eastAsia"/>
          <w:bCs/>
          <w:color w:val="0D0D0D" w:themeColor="text1" w:themeTint="F2"/>
        </w:rPr>
        <w:t>属于</w:t>
      </w:r>
      <w:r w:rsidRPr="00A32192">
        <w:rPr>
          <w:color w:val="0D0D0D" w:themeColor="text1" w:themeTint="F2"/>
          <w:szCs w:val="21"/>
        </w:rPr>
        <w:t>属于</w:t>
      </w:r>
      <w:proofErr w:type="gramEnd"/>
      <w:r w:rsidRPr="00A32192">
        <w:rPr>
          <w:color w:val="0D0D0D" w:themeColor="text1" w:themeTint="F2"/>
          <w:szCs w:val="21"/>
        </w:rPr>
        <w:t>东北漫川漫岗水土流失重点治理区</w:t>
      </w:r>
      <w:r w:rsidRPr="00A32192">
        <w:rPr>
          <w:rFonts w:hint="eastAsia"/>
          <w:color w:val="0D0D0D" w:themeColor="text1" w:themeTint="F2"/>
          <w:szCs w:val="21"/>
        </w:rPr>
        <w:t>，为</w:t>
      </w:r>
      <w:r w:rsidRPr="00A32192">
        <w:rPr>
          <w:rFonts w:hint="eastAsia"/>
          <w:bCs/>
          <w:color w:val="0D0D0D" w:themeColor="text1" w:themeTint="F2"/>
        </w:rPr>
        <w:t>国家级重点治理区</w:t>
      </w:r>
      <w:r w:rsidRPr="00A32192">
        <w:rPr>
          <w:color w:val="0D0D0D" w:themeColor="text1" w:themeTint="F2"/>
          <w:szCs w:val="21"/>
        </w:rPr>
        <w:t>。重点治理区应实施以小流域为单元、以坡耕地改造和侵蚀沟治理为重点的综合治理工程。以治理水土流失、蓄水固土、减少泥沙下泄为目标，采取水土</w:t>
      </w:r>
      <w:r w:rsidRPr="00A32192">
        <w:rPr>
          <w:color w:val="0D0D0D" w:themeColor="text1" w:themeTint="F2"/>
          <w:szCs w:val="21"/>
        </w:rPr>
        <w:lastRenderedPageBreak/>
        <w:t>保持工程措施、植物措施和农业耕作措施，开展</w:t>
      </w:r>
      <w:r w:rsidRPr="00A32192">
        <w:rPr>
          <w:color w:val="0D0D0D" w:themeColor="text1" w:themeTint="F2"/>
          <w:szCs w:val="21"/>
        </w:rPr>
        <w:t>“</w:t>
      </w:r>
      <w:r w:rsidRPr="00A32192">
        <w:rPr>
          <w:color w:val="0D0D0D" w:themeColor="text1" w:themeTint="F2"/>
          <w:szCs w:val="21"/>
        </w:rPr>
        <w:t>山水林田湖</w:t>
      </w:r>
      <w:r w:rsidRPr="00A32192">
        <w:rPr>
          <w:color w:val="0D0D0D" w:themeColor="text1" w:themeTint="F2"/>
          <w:szCs w:val="21"/>
        </w:rPr>
        <w:t>”</w:t>
      </w:r>
      <w:r w:rsidRPr="00A32192">
        <w:rPr>
          <w:color w:val="0D0D0D" w:themeColor="text1" w:themeTint="F2"/>
          <w:szCs w:val="21"/>
        </w:rPr>
        <w:t>统一规划和全面治理，建立水土流失综合防治体系。大力营造农田防护林、防风固沙林和水土保持林，开展生态修复、退耕还林、退耕还草，增加植被面积。实施坡耕地治理工程</w:t>
      </w:r>
      <w:r w:rsidRPr="00A32192">
        <w:rPr>
          <w:rFonts w:hint="eastAsia"/>
          <w:color w:val="0D0D0D" w:themeColor="text1" w:themeTint="F2"/>
          <w:szCs w:val="21"/>
        </w:rPr>
        <w:t>、</w:t>
      </w:r>
      <w:proofErr w:type="gramStart"/>
      <w:r w:rsidRPr="00A32192">
        <w:rPr>
          <w:rFonts w:hint="eastAsia"/>
          <w:color w:val="0D0D0D" w:themeColor="text1" w:themeTint="F2"/>
          <w:szCs w:val="21"/>
        </w:rPr>
        <w:t>侵目监督</w:t>
      </w:r>
      <w:proofErr w:type="gramEnd"/>
      <w:r w:rsidRPr="00A32192">
        <w:rPr>
          <w:rFonts w:hint="eastAsia"/>
          <w:color w:val="0D0D0D" w:themeColor="text1" w:themeTint="F2"/>
          <w:szCs w:val="21"/>
        </w:rPr>
        <w:t>管理，</w:t>
      </w:r>
      <w:proofErr w:type="gramStart"/>
      <w:r w:rsidRPr="00A32192">
        <w:rPr>
          <w:rFonts w:hint="eastAsia"/>
          <w:color w:val="0D0D0D" w:themeColor="text1" w:themeTint="F2"/>
          <w:szCs w:val="21"/>
        </w:rPr>
        <w:t>蚀沟治理</w:t>
      </w:r>
      <w:proofErr w:type="gramEnd"/>
      <w:r w:rsidRPr="00A32192">
        <w:rPr>
          <w:rFonts w:hint="eastAsia"/>
          <w:color w:val="0D0D0D" w:themeColor="text1" w:themeTint="F2"/>
          <w:szCs w:val="21"/>
        </w:rPr>
        <w:t>工程、配套保护性耕作和</w:t>
      </w:r>
      <w:proofErr w:type="gramStart"/>
      <w:r w:rsidRPr="00A32192">
        <w:rPr>
          <w:rFonts w:hint="eastAsia"/>
          <w:color w:val="0D0D0D" w:themeColor="text1" w:themeTint="F2"/>
          <w:szCs w:val="21"/>
        </w:rPr>
        <w:t>坡面蓄排体系</w:t>
      </w:r>
      <w:proofErr w:type="gramEnd"/>
      <w:r w:rsidRPr="00A32192">
        <w:rPr>
          <w:rFonts w:hint="eastAsia"/>
          <w:color w:val="0D0D0D" w:themeColor="text1" w:themeTint="F2"/>
          <w:szCs w:val="21"/>
        </w:rPr>
        <w:t>建设，提高和维持土地生产力。同时，严格生产建设项目监督管理，防治人为水土流失。通过全面规划和规模治理，改善区域生产条件和生态环境，增强抗御自然灾害的能力。</w:t>
      </w:r>
    </w:p>
    <w:p w:rsidR="00C337FE" w:rsidRPr="00A32192" w:rsidRDefault="00C337FE" w:rsidP="00C337FE">
      <w:pPr>
        <w:pStyle w:val="af7"/>
        <w:rPr>
          <w:bCs/>
          <w:color w:val="0D0D0D" w:themeColor="text1" w:themeTint="F2"/>
        </w:rPr>
      </w:pPr>
      <w:r w:rsidRPr="00A32192">
        <w:rPr>
          <w:color w:val="0D0D0D" w:themeColor="text1" w:themeTint="F2"/>
        </w:rPr>
        <w:t>本项目不占用耕地。</w:t>
      </w:r>
      <w:r w:rsidRPr="00A32192">
        <w:rPr>
          <w:rFonts w:hint="eastAsia"/>
          <w:color w:val="0D0D0D" w:themeColor="text1" w:themeTint="F2"/>
          <w:szCs w:val="21"/>
        </w:rPr>
        <w:t>本项目</w:t>
      </w:r>
      <w:r w:rsidRPr="00A32192">
        <w:rPr>
          <w:color w:val="0D0D0D" w:themeColor="text1" w:themeTint="F2"/>
        </w:rPr>
        <w:t>矿山闭矿时，企业应对采矿造成的环境问题进行处理，以保护生态环境。本项目闭矿后进行土地复垦，</w:t>
      </w:r>
      <w:r w:rsidRPr="00A32192">
        <w:rPr>
          <w:rFonts w:hint="eastAsia"/>
          <w:color w:val="0D0D0D" w:themeColor="text1" w:themeTint="F2"/>
        </w:rPr>
        <w:t>将临时场地平整</w:t>
      </w:r>
      <w:proofErr w:type="gramStart"/>
      <w:r w:rsidRPr="00A32192">
        <w:rPr>
          <w:rFonts w:hint="eastAsia"/>
          <w:color w:val="0D0D0D" w:themeColor="text1" w:themeTint="F2"/>
        </w:rPr>
        <w:t>并绿植</w:t>
      </w:r>
      <w:proofErr w:type="gramEnd"/>
      <w:r w:rsidRPr="00A32192">
        <w:rPr>
          <w:rFonts w:hint="eastAsia"/>
          <w:color w:val="0D0D0D" w:themeColor="text1" w:themeTint="F2"/>
        </w:rPr>
        <w:t>恢复</w:t>
      </w:r>
      <w:r w:rsidRPr="00A32192">
        <w:rPr>
          <w:color w:val="0D0D0D" w:themeColor="text1" w:themeTint="F2"/>
        </w:rPr>
        <w:t>，土地复垦率达到</w:t>
      </w:r>
      <w:r w:rsidRPr="00A32192">
        <w:rPr>
          <w:color w:val="0D0D0D" w:themeColor="text1" w:themeTint="F2"/>
        </w:rPr>
        <w:t>100%</w:t>
      </w:r>
      <w:r w:rsidRPr="00A32192">
        <w:rPr>
          <w:color w:val="0D0D0D" w:themeColor="text1" w:themeTint="F2"/>
        </w:rPr>
        <w:t>，采用</w:t>
      </w:r>
      <w:r w:rsidRPr="00A32192">
        <w:rPr>
          <w:rFonts w:hint="eastAsia"/>
          <w:color w:val="0D0D0D" w:themeColor="text1" w:themeTint="F2"/>
        </w:rPr>
        <w:t>草本藤木</w:t>
      </w:r>
      <w:r w:rsidRPr="00A32192">
        <w:rPr>
          <w:color w:val="0D0D0D" w:themeColor="text1" w:themeTint="F2"/>
        </w:rPr>
        <w:t>相结合的防护体系，可有效治理水土流失，</w:t>
      </w:r>
      <w:r w:rsidRPr="00A32192">
        <w:rPr>
          <w:color w:val="0D0D0D" w:themeColor="text1" w:themeTint="F2"/>
          <w:szCs w:val="21"/>
        </w:rPr>
        <w:t>本项目的建设</w:t>
      </w:r>
      <w:r w:rsidRPr="00A32192">
        <w:rPr>
          <w:rStyle w:val="fontstyle01"/>
          <w:color w:val="0D0D0D" w:themeColor="text1" w:themeTint="F2"/>
        </w:rPr>
        <w:t>符合</w:t>
      </w:r>
      <w:r w:rsidRPr="00A32192">
        <w:rPr>
          <w:bCs/>
          <w:color w:val="0D0D0D" w:themeColor="text1" w:themeTint="F2"/>
        </w:rPr>
        <w:t>《黑龙江省水土保持规划（</w:t>
      </w:r>
      <w:r w:rsidRPr="00A32192">
        <w:rPr>
          <w:bCs/>
          <w:color w:val="0D0D0D" w:themeColor="text1" w:themeTint="F2"/>
        </w:rPr>
        <w:t>2015-2030</w:t>
      </w:r>
      <w:r w:rsidRPr="00A32192">
        <w:rPr>
          <w:bCs/>
          <w:color w:val="0D0D0D" w:themeColor="text1" w:themeTint="F2"/>
        </w:rPr>
        <w:t>年）》要求。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1.5.2.8</w:t>
      </w:r>
      <w:r w:rsidRPr="00A32192">
        <w:rPr>
          <w:rFonts w:cs="Times New Roman"/>
          <w:color w:val="0D0D0D" w:themeColor="text1" w:themeTint="F2"/>
        </w:rPr>
        <w:t>与黑龙江省大气污染防治专项行动方案（</w:t>
      </w:r>
      <w:r w:rsidRPr="00A32192">
        <w:rPr>
          <w:rFonts w:cs="Times New Roman"/>
          <w:color w:val="0D0D0D" w:themeColor="text1" w:themeTint="F2"/>
        </w:rPr>
        <w:t>2016-2012</w:t>
      </w:r>
      <w:r w:rsidRPr="00A32192">
        <w:rPr>
          <w:rFonts w:cs="Times New Roman"/>
          <w:color w:val="0D0D0D" w:themeColor="text1" w:themeTint="F2"/>
        </w:rPr>
        <w:t>年）的符合性</w:t>
      </w:r>
    </w:p>
    <w:p w:rsidR="007E309A" w:rsidRPr="00A32192" w:rsidRDefault="00CA5F90">
      <w:pPr>
        <w:adjustRightInd w:val="0"/>
        <w:snapToGrid w:val="0"/>
        <w:spacing w:line="460" w:lineRule="exact"/>
        <w:ind w:firstLine="480"/>
        <w:rPr>
          <w:color w:val="0D0D0D" w:themeColor="text1" w:themeTint="F2"/>
        </w:rPr>
      </w:pPr>
      <w:r w:rsidRPr="00A32192">
        <w:rPr>
          <w:color w:val="0D0D0D" w:themeColor="text1" w:themeTint="F2"/>
        </w:rPr>
        <w:t>根据黑龙江省人民政府关于印发黑龙江省大气污染防治专项行动方案（</w:t>
      </w:r>
      <w:r w:rsidRPr="00A32192">
        <w:rPr>
          <w:color w:val="0D0D0D" w:themeColor="text1" w:themeTint="F2"/>
        </w:rPr>
        <w:t>2016—2012</w:t>
      </w:r>
      <w:r w:rsidRPr="00A32192">
        <w:rPr>
          <w:color w:val="0D0D0D" w:themeColor="text1" w:themeTint="F2"/>
        </w:rPr>
        <w:t>年）的通知（黑政发〔</w:t>
      </w:r>
      <w:r w:rsidRPr="00A32192">
        <w:rPr>
          <w:color w:val="0D0D0D" w:themeColor="text1" w:themeTint="F2"/>
        </w:rPr>
        <w:t>2016</w:t>
      </w:r>
      <w:r w:rsidRPr="00A32192">
        <w:rPr>
          <w:color w:val="0D0D0D" w:themeColor="text1" w:themeTint="F2"/>
        </w:rPr>
        <w:t>〕</w:t>
      </w:r>
      <w:r w:rsidRPr="00A32192">
        <w:rPr>
          <w:color w:val="0D0D0D" w:themeColor="text1" w:themeTint="F2"/>
        </w:rPr>
        <w:t>8</w:t>
      </w:r>
      <w:r w:rsidRPr="00A32192">
        <w:rPr>
          <w:color w:val="0D0D0D" w:themeColor="text1" w:themeTint="F2"/>
        </w:rPr>
        <w:t>号）要求，</w:t>
      </w:r>
      <w:r w:rsidRPr="00A32192">
        <w:rPr>
          <w:color w:val="0D0D0D" w:themeColor="text1" w:themeTint="F2"/>
        </w:rPr>
        <w:t>“</w:t>
      </w:r>
      <w:r w:rsidRPr="00A32192">
        <w:rPr>
          <w:color w:val="0D0D0D" w:themeColor="text1" w:themeTint="F2"/>
        </w:rPr>
        <w:t>严格贯彻落实《中华人民共和国大气污染防治法》《大气污染防治行动计划》（国发〔</w:t>
      </w:r>
      <w:r w:rsidRPr="00A32192">
        <w:rPr>
          <w:color w:val="0D0D0D" w:themeColor="text1" w:themeTint="F2"/>
        </w:rPr>
        <w:t>2013</w:t>
      </w:r>
      <w:r w:rsidRPr="00A32192">
        <w:rPr>
          <w:color w:val="0D0D0D" w:themeColor="text1" w:themeTint="F2"/>
        </w:rPr>
        <w:t>〕</w:t>
      </w:r>
      <w:r w:rsidRPr="00A32192">
        <w:rPr>
          <w:color w:val="0D0D0D" w:themeColor="text1" w:themeTint="F2"/>
        </w:rPr>
        <w:t>37</w:t>
      </w:r>
      <w:r w:rsidRPr="00A32192">
        <w:rPr>
          <w:color w:val="0D0D0D" w:themeColor="text1" w:themeTint="F2"/>
        </w:rPr>
        <w:t>号）和《中共黑龙江省委、黑龙江省人民政府关于加快推进生态文明建设的实施意见》（黑发〔</w:t>
      </w:r>
      <w:r w:rsidRPr="00A32192">
        <w:rPr>
          <w:color w:val="0D0D0D" w:themeColor="text1" w:themeTint="F2"/>
        </w:rPr>
        <w:t>2015</w:t>
      </w:r>
      <w:r w:rsidRPr="00A32192">
        <w:rPr>
          <w:color w:val="0D0D0D" w:themeColor="text1" w:themeTint="F2"/>
        </w:rPr>
        <w:t>〕</w:t>
      </w:r>
      <w:r w:rsidRPr="00A32192">
        <w:rPr>
          <w:color w:val="0D0D0D" w:themeColor="text1" w:themeTint="F2"/>
        </w:rPr>
        <w:t>15</w:t>
      </w:r>
      <w:r w:rsidRPr="00A32192">
        <w:rPr>
          <w:color w:val="0D0D0D" w:themeColor="text1" w:themeTint="F2"/>
        </w:rPr>
        <w:t>号），以改善环境空气质量为核心，到</w:t>
      </w:r>
      <w:r w:rsidRPr="00A32192">
        <w:rPr>
          <w:color w:val="0D0D0D" w:themeColor="text1" w:themeTint="F2"/>
        </w:rPr>
        <w:t>2012</w:t>
      </w:r>
      <w:r w:rsidRPr="00A32192">
        <w:rPr>
          <w:color w:val="0D0D0D" w:themeColor="text1" w:themeTint="F2"/>
        </w:rPr>
        <w:t>年，与</w:t>
      </w:r>
      <w:r w:rsidRPr="00A32192">
        <w:rPr>
          <w:color w:val="0D0D0D" w:themeColor="text1" w:themeTint="F2"/>
        </w:rPr>
        <w:t>2015</w:t>
      </w:r>
      <w:r w:rsidRPr="00A32192">
        <w:rPr>
          <w:color w:val="0D0D0D" w:themeColor="text1" w:themeTint="F2"/>
        </w:rPr>
        <w:t>年相比，全省环境空气质量总体改善。严格控制煤炭消费总量。</w:t>
      </w:r>
      <w:r w:rsidRPr="00A32192">
        <w:rPr>
          <w:color w:val="0D0D0D" w:themeColor="text1" w:themeTint="F2"/>
        </w:rPr>
        <w:t>”</w:t>
      </w:r>
      <w:r w:rsidRPr="00A32192">
        <w:rPr>
          <w:color w:val="0D0D0D" w:themeColor="text1" w:themeTint="F2"/>
        </w:rPr>
        <w:t>本项目冬季不生产，无需采暖，所以，本项目的建设符合黑龙江省大气污染防治行动计划实施细则的要求。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1.5.2.9</w:t>
      </w:r>
      <w:r w:rsidRPr="00A32192">
        <w:rPr>
          <w:rFonts w:cs="Times New Roman"/>
          <w:color w:val="0D0D0D" w:themeColor="text1" w:themeTint="F2"/>
        </w:rPr>
        <w:t>与《黑龙江省重点生态功能区产业准入负面清单（试行版）》（</w:t>
      </w:r>
      <w:r w:rsidRPr="00A32192">
        <w:rPr>
          <w:rFonts w:cs="Times New Roman"/>
          <w:color w:val="0D0D0D" w:themeColor="text1" w:themeTint="F2"/>
        </w:rPr>
        <w:t>2017</w:t>
      </w:r>
      <w:r w:rsidRPr="00A32192">
        <w:rPr>
          <w:rFonts w:cs="Times New Roman"/>
          <w:color w:val="0D0D0D" w:themeColor="text1" w:themeTint="F2"/>
        </w:rPr>
        <w:t>年）的符合性</w:t>
      </w:r>
    </w:p>
    <w:p w:rsidR="007E309A" w:rsidRPr="00A32192" w:rsidRDefault="00CA5F90">
      <w:pPr>
        <w:ind w:firstLine="480"/>
        <w:rPr>
          <w:color w:val="0D0D0D" w:themeColor="text1" w:themeTint="F2"/>
        </w:rPr>
      </w:pPr>
      <w:r w:rsidRPr="00A32192">
        <w:rPr>
          <w:color w:val="0D0D0D" w:themeColor="text1" w:themeTint="F2"/>
        </w:rPr>
        <w:t>根据《黑龙江省重点生态功能区产业准入负面清单（试行版）》（</w:t>
      </w:r>
      <w:r w:rsidRPr="00A32192">
        <w:rPr>
          <w:color w:val="0D0D0D" w:themeColor="text1" w:themeTint="F2"/>
        </w:rPr>
        <w:t>2017</w:t>
      </w:r>
      <w:r w:rsidRPr="00A32192">
        <w:rPr>
          <w:color w:val="0D0D0D" w:themeColor="text1" w:themeTint="F2"/>
        </w:rPr>
        <w:t>年）的要求，本项目属于限制类产业中</w:t>
      </w:r>
      <w:r w:rsidRPr="00A32192">
        <w:rPr>
          <w:color w:val="0D0D0D" w:themeColor="text1" w:themeTint="F2"/>
        </w:rPr>
        <w:t>B</w:t>
      </w:r>
      <w:r w:rsidRPr="00A32192">
        <w:rPr>
          <w:color w:val="0D0D0D" w:themeColor="text1" w:themeTint="F2"/>
        </w:rPr>
        <w:t>采矿业</w:t>
      </w:r>
      <w:r w:rsidRPr="00A32192">
        <w:rPr>
          <w:color w:val="0D0D0D" w:themeColor="text1" w:themeTint="F2"/>
        </w:rPr>
        <w:t>-101</w:t>
      </w:r>
      <w:r w:rsidRPr="00A32192">
        <w:rPr>
          <w:color w:val="0D0D0D" w:themeColor="text1" w:themeTint="F2"/>
        </w:rPr>
        <w:t>土砂石开采，管理要求为：不允许在城区，二级道路、省道、国道及高速公路两侧可视范围内，以及河道两侧等水土流失重点防控区开采土砂石。本项目为新建建筑用</w:t>
      </w:r>
      <w:r w:rsidR="00C337FE" w:rsidRPr="00A32192">
        <w:rPr>
          <w:rFonts w:hint="eastAsia"/>
          <w:color w:val="0D0D0D" w:themeColor="text1" w:themeTint="F2"/>
        </w:rPr>
        <w:t>安山</w:t>
      </w:r>
      <w:r w:rsidRPr="00A32192">
        <w:rPr>
          <w:color w:val="0D0D0D" w:themeColor="text1" w:themeTint="F2"/>
        </w:rPr>
        <w:t>岩开采项目，不在城区，二级道路、省道、国道及高速公路两侧可视范围内，以及河道两侧等水土流失重点防控区。所以，本项目的建设符合《黑龙江省重点生态功能区产业准入负面清单（试行版）》（</w:t>
      </w:r>
      <w:r w:rsidRPr="00A32192">
        <w:rPr>
          <w:color w:val="0D0D0D" w:themeColor="text1" w:themeTint="F2"/>
        </w:rPr>
        <w:t>2017</w:t>
      </w:r>
      <w:r w:rsidRPr="00A32192">
        <w:rPr>
          <w:color w:val="0D0D0D" w:themeColor="text1" w:themeTint="F2"/>
        </w:rPr>
        <w:t>年）的要求。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lastRenderedPageBreak/>
        <w:t>1.5.2.10</w:t>
      </w:r>
      <w:r w:rsidRPr="00A32192">
        <w:rPr>
          <w:rFonts w:cs="Times New Roman"/>
          <w:color w:val="0D0D0D" w:themeColor="text1" w:themeTint="F2"/>
        </w:rPr>
        <w:t>与</w:t>
      </w:r>
      <w:r w:rsidR="006059E2" w:rsidRPr="00A32192">
        <w:rPr>
          <w:rFonts w:cs="Times New Roman" w:hint="eastAsia"/>
          <w:color w:val="0D0D0D" w:themeColor="text1" w:themeTint="F2"/>
        </w:rPr>
        <w:t>《佳木斯市矿产资源规划（</w:t>
      </w:r>
      <w:r w:rsidR="006059E2" w:rsidRPr="00A32192">
        <w:rPr>
          <w:rFonts w:cs="Times New Roman" w:hint="eastAsia"/>
          <w:color w:val="0D0D0D" w:themeColor="text1" w:themeTint="F2"/>
        </w:rPr>
        <w:t>2016-2020</w:t>
      </w:r>
      <w:r w:rsidR="006059E2" w:rsidRPr="00A32192">
        <w:rPr>
          <w:rFonts w:cs="Times New Roman" w:hint="eastAsia"/>
          <w:color w:val="0D0D0D" w:themeColor="text1" w:themeTint="F2"/>
        </w:rPr>
        <w:t>年）》</w:t>
      </w:r>
      <w:r w:rsidRPr="00A32192">
        <w:rPr>
          <w:rFonts w:cs="Times New Roman"/>
          <w:color w:val="0D0D0D" w:themeColor="text1" w:themeTint="F2"/>
        </w:rPr>
        <w:t>的符合性</w:t>
      </w:r>
    </w:p>
    <w:p w:rsidR="006059E2" w:rsidRPr="00A32192" w:rsidRDefault="006059E2">
      <w:pPr>
        <w:pStyle w:val="ad"/>
        <w:ind w:firstLine="480"/>
        <w:rPr>
          <w:color w:val="0D0D0D" w:themeColor="text1" w:themeTint="F2"/>
        </w:rPr>
      </w:pPr>
      <w:r w:rsidRPr="00A32192">
        <w:rPr>
          <w:rFonts w:hint="eastAsia"/>
          <w:color w:val="0D0D0D" w:themeColor="text1" w:themeTint="F2"/>
          <w:szCs w:val="20"/>
        </w:rPr>
        <w:t>《佳木斯市矿产资源规划（</w:t>
      </w:r>
      <w:r w:rsidRPr="00A32192">
        <w:rPr>
          <w:rFonts w:hint="eastAsia"/>
          <w:color w:val="0D0D0D" w:themeColor="text1" w:themeTint="F2"/>
          <w:szCs w:val="20"/>
        </w:rPr>
        <w:t>2016-2020</w:t>
      </w:r>
      <w:r w:rsidRPr="00A32192">
        <w:rPr>
          <w:rFonts w:hint="eastAsia"/>
          <w:color w:val="0D0D0D" w:themeColor="text1" w:themeTint="F2"/>
          <w:szCs w:val="20"/>
        </w:rPr>
        <w:t>年）》</w:t>
      </w:r>
      <w:r w:rsidRPr="00A32192">
        <w:rPr>
          <w:rFonts w:hint="eastAsia"/>
          <w:color w:val="0D0D0D" w:themeColor="text1" w:themeTint="F2"/>
        </w:rPr>
        <w:t>要求</w:t>
      </w:r>
    </w:p>
    <w:p w:rsidR="006059E2" w:rsidRPr="00A32192" w:rsidRDefault="006059E2" w:rsidP="006059E2">
      <w:pPr>
        <w:pStyle w:val="ad"/>
        <w:ind w:firstLine="480"/>
        <w:rPr>
          <w:color w:val="0D0D0D" w:themeColor="text1" w:themeTint="F2"/>
        </w:rPr>
      </w:pPr>
      <w:r w:rsidRPr="00A32192">
        <w:rPr>
          <w:rFonts w:hint="eastAsia"/>
          <w:color w:val="0D0D0D" w:themeColor="text1" w:themeTint="F2"/>
        </w:rPr>
        <w:t>禁止开采区。禁止开采规划分区及管理措施：国家级、省级自然保护区、地质公园、森林公园，风景名胜区、文物和地质遗迹保护区；军事禁区、机场及国防设施军事管制区；城镇市政工程区、重要工业区、大型水利工程区等一定范围内；铁路、二级以上公路两侧可视景观区规定范围内；重要河流、水库、重要水源地等一定范围内。严格保护耕地、基本农田及Ⅰ</w:t>
      </w:r>
      <w:proofErr w:type="gramStart"/>
      <w:r w:rsidRPr="00A32192">
        <w:rPr>
          <w:rFonts w:hint="eastAsia"/>
          <w:color w:val="0D0D0D" w:themeColor="text1" w:themeTint="F2"/>
        </w:rPr>
        <w:t>级保护</w:t>
      </w:r>
      <w:proofErr w:type="gramEnd"/>
      <w:r w:rsidRPr="00A32192">
        <w:rPr>
          <w:rFonts w:hint="eastAsia"/>
          <w:color w:val="0D0D0D" w:themeColor="text1" w:themeTint="F2"/>
        </w:rPr>
        <w:t>林地，要按禁止开采区要求进行管理。</w:t>
      </w:r>
      <w:r w:rsidRPr="00A32192">
        <w:rPr>
          <w:color w:val="0D0D0D" w:themeColor="text1" w:themeTint="F2"/>
        </w:rPr>
        <w:t>落实</w:t>
      </w:r>
      <w:r w:rsidRPr="00A32192">
        <w:rPr>
          <w:rFonts w:hint="eastAsia"/>
          <w:color w:val="0D0D0D" w:themeColor="text1" w:themeTint="F2"/>
        </w:rPr>
        <w:t>三江禁止开采区、黑龙江勤得利鲟鳇鱼禁止开采区等</w:t>
      </w:r>
      <w:r w:rsidRPr="00A32192">
        <w:rPr>
          <w:color w:val="0D0D0D" w:themeColor="text1" w:themeTint="F2"/>
        </w:rPr>
        <w:t>1</w:t>
      </w:r>
      <w:r w:rsidRPr="00A32192">
        <w:rPr>
          <w:rFonts w:hint="eastAsia"/>
          <w:color w:val="0D0D0D" w:themeColor="text1" w:themeTint="F2"/>
        </w:rPr>
        <w:t>5</w:t>
      </w:r>
      <w:r w:rsidRPr="00A32192">
        <w:rPr>
          <w:color w:val="0D0D0D" w:themeColor="text1" w:themeTint="F2"/>
        </w:rPr>
        <w:t>处</w:t>
      </w:r>
      <w:r w:rsidRPr="00A32192">
        <w:rPr>
          <w:rFonts w:hint="eastAsia"/>
          <w:color w:val="0D0D0D" w:themeColor="text1" w:themeTint="F2"/>
        </w:rPr>
        <w:t>。</w:t>
      </w:r>
    </w:p>
    <w:p w:rsidR="006059E2" w:rsidRPr="00A32192" w:rsidRDefault="006059E2">
      <w:pPr>
        <w:pStyle w:val="ad"/>
        <w:ind w:firstLine="480"/>
        <w:rPr>
          <w:color w:val="0D0D0D" w:themeColor="text1" w:themeTint="F2"/>
        </w:rPr>
      </w:pPr>
      <w:r w:rsidRPr="00A32192">
        <w:rPr>
          <w:rFonts w:hint="eastAsia"/>
          <w:color w:val="0D0D0D" w:themeColor="text1" w:themeTint="F2"/>
        </w:rPr>
        <w:t>本项目不在以上区域内，不属于禁止开采区，本项目符合《</w:t>
      </w:r>
      <w:r w:rsidRPr="00A32192">
        <w:rPr>
          <w:rFonts w:hint="eastAsia"/>
          <w:color w:val="0D0D0D" w:themeColor="text1" w:themeTint="F2"/>
          <w:szCs w:val="20"/>
        </w:rPr>
        <w:t>佳木斯市矿产资源规划（</w:t>
      </w:r>
      <w:r w:rsidRPr="00A32192">
        <w:rPr>
          <w:rFonts w:hint="eastAsia"/>
          <w:color w:val="0D0D0D" w:themeColor="text1" w:themeTint="F2"/>
          <w:szCs w:val="20"/>
        </w:rPr>
        <w:t>2016-2020</w:t>
      </w:r>
      <w:r w:rsidRPr="00A32192">
        <w:rPr>
          <w:rFonts w:hint="eastAsia"/>
          <w:color w:val="0D0D0D" w:themeColor="text1" w:themeTint="F2"/>
          <w:szCs w:val="20"/>
        </w:rPr>
        <w:t>年）</w:t>
      </w:r>
      <w:r w:rsidRPr="00A32192">
        <w:rPr>
          <w:rFonts w:hint="eastAsia"/>
          <w:color w:val="0D0D0D" w:themeColor="text1" w:themeTint="F2"/>
        </w:rPr>
        <w:t>》的要求</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 xml:space="preserve">1.5.2.11 </w:t>
      </w:r>
      <w:r w:rsidRPr="00A32192">
        <w:rPr>
          <w:rFonts w:cs="Times New Roman"/>
          <w:color w:val="0D0D0D" w:themeColor="text1" w:themeTint="F2"/>
        </w:rPr>
        <w:t>与《关于做好环境影响评价制度与排污许可制衔接相关工作的通知》的符合性</w:t>
      </w:r>
    </w:p>
    <w:p w:rsidR="007E309A" w:rsidRPr="00A32192" w:rsidRDefault="00CA5F90">
      <w:pPr>
        <w:adjustRightInd w:val="0"/>
        <w:snapToGrid w:val="0"/>
        <w:spacing w:line="460" w:lineRule="exact"/>
        <w:ind w:firstLine="480"/>
        <w:rPr>
          <w:color w:val="0D0D0D" w:themeColor="text1" w:themeTint="F2"/>
        </w:rPr>
      </w:pPr>
      <w:r w:rsidRPr="00A32192">
        <w:rPr>
          <w:color w:val="0D0D0D" w:themeColor="text1" w:themeTint="F2"/>
        </w:rPr>
        <w:t>《关于做好环境影响评价制度与排污许可制衔接相关工作的通知》中要求：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本项目不设置通用工序，不在排污许可分类管理名录范围内，不纳入排污许可。</w:t>
      </w:r>
    </w:p>
    <w:p w:rsidR="007E309A" w:rsidRPr="00A32192" w:rsidRDefault="00CA5F90">
      <w:pPr>
        <w:adjustRightInd w:val="0"/>
        <w:snapToGrid w:val="0"/>
        <w:spacing w:line="460" w:lineRule="exact"/>
        <w:ind w:firstLine="480"/>
        <w:rPr>
          <w:color w:val="0D0D0D" w:themeColor="text1" w:themeTint="F2"/>
        </w:rPr>
      </w:pPr>
      <w:r w:rsidRPr="00A32192">
        <w:rPr>
          <w:color w:val="0D0D0D" w:themeColor="text1" w:themeTint="F2"/>
        </w:rPr>
        <w:t>本项目不属于《固定污染源排污许可分类管理名录（</w:t>
      </w:r>
      <w:r w:rsidRPr="00A32192">
        <w:rPr>
          <w:color w:val="0D0D0D" w:themeColor="text1" w:themeTint="F2"/>
        </w:rPr>
        <w:t>2017</w:t>
      </w:r>
      <w:r w:rsidRPr="00A32192">
        <w:rPr>
          <w:color w:val="0D0D0D" w:themeColor="text1" w:themeTint="F2"/>
        </w:rPr>
        <w:t>年版</w:t>
      </w:r>
      <w:r w:rsidRPr="00A32192">
        <w:rPr>
          <w:color w:val="0D0D0D" w:themeColor="text1" w:themeTint="F2"/>
        </w:rPr>
        <w:t xml:space="preserve"> </w:t>
      </w:r>
      <w:r w:rsidRPr="00A32192">
        <w:rPr>
          <w:color w:val="0D0D0D" w:themeColor="text1" w:themeTint="F2"/>
        </w:rPr>
        <w:t>）》中规定的需纳入排污许可管理的行业，同时，本项目不设置锅炉、炉窑等通用工序，因此不需开展排污许可工作。</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 xml:space="preserve">1.5.2.12 </w:t>
      </w:r>
      <w:r w:rsidRPr="00A32192">
        <w:rPr>
          <w:rFonts w:cs="Times New Roman"/>
          <w:color w:val="0D0D0D" w:themeColor="text1" w:themeTint="F2"/>
        </w:rPr>
        <w:t>与《国家林业和草原局关于从严控制矿产资源开发等项目使用东北、内蒙古重点国有林区林地的通知林资发〔</w:t>
      </w:r>
      <w:r w:rsidRPr="00A32192">
        <w:rPr>
          <w:rFonts w:cs="Times New Roman"/>
          <w:color w:val="0D0D0D" w:themeColor="text1" w:themeTint="F2"/>
        </w:rPr>
        <w:t>2018</w:t>
      </w:r>
      <w:r w:rsidRPr="00A32192">
        <w:rPr>
          <w:rFonts w:cs="Times New Roman"/>
          <w:color w:val="0D0D0D" w:themeColor="text1" w:themeTint="F2"/>
        </w:rPr>
        <w:t>〕</w:t>
      </w:r>
      <w:r w:rsidRPr="00A32192">
        <w:rPr>
          <w:rFonts w:cs="Times New Roman"/>
          <w:color w:val="0D0D0D" w:themeColor="text1" w:themeTint="F2"/>
        </w:rPr>
        <w:t>67</w:t>
      </w:r>
      <w:r w:rsidRPr="00A32192">
        <w:rPr>
          <w:rFonts w:cs="Times New Roman"/>
          <w:color w:val="0D0D0D" w:themeColor="text1" w:themeTint="F2"/>
        </w:rPr>
        <w:t>号》的相符性分析</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2018</w:t>
      </w:r>
      <w:r w:rsidRPr="00A32192">
        <w:rPr>
          <w:color w:val="0D0D0D" w:themeColor="text1" w:themeTint="F2"/>
        </w:rPr>
        <w:t>〕</w:t>
      </w:r>
      <w:r w:rsidRPr="00A32192">
        <w:rPr>
          <w:color w:val="0D0D0D" w:themeColor="text1" w:themeTint="F2"/>
        </w:rPr>
        <w:t>67</w:t>
      </w:r>
      <w:r w:rsidRPr="00A32192">
        <w:rPr>
          <w:color w:val="0D0D0D" w:themeColor="text1" w:themeTint="F2"/>
        </w:rPr>
        <w:t>号要求</w:t>
      </w:r>
      <w:r w:rsidRPr="00A32192">
        <w:rPr>
          <w:color w:val="0D0D0D" w:themeColor="text1" w:themeTint="F2"/>
        </w:rPr>
        <w:t>“</w:t>
      </w:r>
      <w:r w:rsidRPr="00A32192">
        <w:rPr>
          <w:color w:val="0D0D0D" w:themeColor="text1" w:themeTint="F2"/>
        </w:rPr>
        <w:t>新建的大中型矿山，可以使用禁止建设区域外的林地。现有矿山改扩建不得使用禁止建设区域内的林地。新建</w:t>
      </w:r>
      <w:r w:rsidR="00792C32" w:rsidRPr="00A32192">
        <w:rPr>
          <w:color w:val="0D0D0D" w:themeColor="text1" w:themeTint="F2"/>
        </w:rPr>
        <w:t>安山岩</w:t>
      </w:r>
      <w:r w:rsidRPr="00A32192">
        <w:rPr>
          <w:color w:val="0D0D0D" w:themeColor="text1" w:themeTint="F2"/>
        </w:rPr>
        <w:t>、玄武岩、石</w:t>
      </w:r>
      <w:r w:rsidR="00792C32" w:rsidRPr="00A32192">
        <w:rPr>
          <w:color w:val="0D0D0D" w:themeColor="text1" w:themeTint="F2"/>
        </w:rPr>
        <w:t>安山</w:t>
      </w:r>
      <w:r w:rsidR="00792C32" w:rsidRPr="00A32192">
        <w:rPr>
          <w:color w:val="0D0D0D" w:themeColor="text1" w:themeTint="F2"/>
        </w:rPr>
        <w:lastRenderedPageBreak/>
        <w:t>岩</w:t>
      </w:r>
      <w:r w:rsidRPr="00A32192">
        <w:rPr>
          <w:color w:val="0D0D0D" w:themeColor="text1" w:themeTint="F2"/>
        </w:rPr>
        <w:t>等石料生产加工项目不得使用重点林区林地</w:t>
      </w:r>
      <w:r w:rsidRPr="00A32192">
        <w:rPr>
          <w:color w:val="0D0D0D" w:themeColor="text1" w:themeTint="F2"/>
        </w:rPr>
        <w:t xml:space="preserve">” </w:t>
      </w:r>
      <w:r w:rsidRPr="00A32192">
        <w:rPr>
          <w:color w:val="0D0D0D" w:themeColor="text1" w:themeTint="F2"/>
        </w:rPr>
        <w:t>。</w:t>
      </w:r>
      <w:r w:rsidRPr="00A32192">
        <w:rPr>
          <w:color w:val="0D0D0D" w:themeColor="text1" w:themeTint="F2"/>
        </w:rPr>
        <w:t>“</w:t>
      </w:r>
      <w:r w:rsidRPr="00A32192">
        <w:rPr>
          <w:color w:val="0D0D0D" w:themeColor="text1" w:themeTint="F2"/>
        </w:rPr>
        <w:t>项目建设单位对勘查、开采矿藏项目使用林地的表土层应做好剥离、保存工作，使用林地期满后，及时对使用的林地恢复林业生产条件，并将剥离的表土进行回填覆盖</w:t>
      </w:r>
      <w:r w:rsidRPr="00A32192">
        <w:rPr>
          <w:color w:val="0D0D0D" w:themeColor="text1" w:themeTint="F2"/>
        </w:rPr>
        <w:t xml:space="preserve">” </w:t>
      </w:r>
      <w:r w:rsidRPr="00A32192">
        <w:rPr>
          <w:color w:val="0D0D0D" w:themeColor="text1" w:themeTint="F2"/>
        </w:rPr>
        <w:t>。</w:t>
      </w:r>
    </w:p>
    <w:p w:rsidR="007E309A" w:rsidRPr="00A32192" w:rsidRDefault="00CA5F90">
      <w:pPr>
        <w:ind w:firstLine="480"/>
        <w:rPr>
          <w:color w:val="0D0D0D" w:themeColor="text1" w:themeTint="F2"/>
          <w:shd w:val="clear" w:color="auto" w:fill="FFFFFF"/>
        </w:rPr>
      </w:pPr>
      <w:r w:rsidRPr="00A32192">
        <w:rPr>
          <w:color w:val="0D0D0D" w:themeColor="text1" w:themeTint="F2"/>
          <w:shd w:val="clear" w:color="auto" w:fill="FFFFFF"/>
        </w:rPr>
        <w:t>本项目不占林地</w:t>
      </w:r>
      <w:r w:rsidR="00C337FE" w:rsidRPr="00A32192">
        <w:rPr>
          <w:rFonts w:hint="eastAsia"/>
          <w:color w:val="0D0D0D" w:themeColor="text1" w:themeTint="F2"/>
          <w:shd w:val="clear" w:color="auto" w:fill="FFFFFF"/>
        </w:rPr>
        <w:t>，在现有采矿用地范围内</w:t>
      </w:r>
      <w:r w:rsidRPr="00A32192">
        <w:rPr>
          <w:color w:val="0D0D0D" w:themeColor="text1" w:themeTint="F2"/>
          <w:shd w:val="clear" w:color="auto" w:fill="FFFFFF"/>
        </w:rPr>
        <w:t>，因此，本项目符合</w:t>
      </w:r>
      <w:r w:rsidRPr="00A32192">
        <w:rPr>
          <w:color w:val="0D0D0D" w:themeColor="text1" w:themeTint="F2"/>
        </w:rPr>
        <w:t>《国家林业和草原局关于从严控制矿产资源开发等项目使用东北、内蒙古重点国有林区林地的通知林资发〔</w:t>
      </w:r>
      <w:r w:rsidRPr="00A32192">
        <w:rPr>
          <w:color w:val="0D0D0D" w:themeColor="text1" w:themeTint="F2"/>
        </w:rPr>
        <w:t>2018</w:t>
      </w:r>
      <w:r w:rsidRPr="00A32192">
        <w:rPr>
          <w:color w:val="0D0D0D" w:themeColor="text1" w:themeTint="F2"/>
        </w:rPr>
        <w:t>〕</w:t>
      </w:r>
      <w:r w:rsidRPr="00A32192">
        <w:rPr>
          <w:color w:val="0D0D0D" w:themeColor="text1" w:themeTint="F2"/>
        </w:rPr>
        <w:t>67</w:t>
      </w:r>
      <w:r w:rsidRPr="00A32192">
        <w:rPr>
          <w:color w:val="0D0D0D" w:themeColor="text1" w:themeTint="F2"/>
        </w:rPr>
        <w:t>号》的相关要求。</w:t>
      </w:r>
    </w:p>
    <w:p w:rsidR="007E309A" w:rsidRPr="00A32192" w:rsidRDefault="00CA5F90">
      <w:pPr>
        <w:pStyle w:val="3"/>
        <w:ind w:firstLineChars="0" w:firstLine="0"/>
        <w:rPr>
          <w:color w:val="0D0D0D" w:themeColor="text1" w:themeTint="F2"/>
        </w:rPr>
      </w:pPr>
      <w:r w:rsidRPr="00A32192">
        <w:rPr>
          <w:color w:val="0D0D0D" w:themeColor="text1" w:themeTint="F2"/>
        </w:rPr>
        <w:t>1.5.3</w:t>
      </w:r>
      <w:r w:rsidRPr="00A32192">
        <w:rPr>
          <w:color w:val="0D0D0D" w:themeColor="text1" w:themeTint="F2"/>
        </w:rPr>
        <w:t>选址的符合性分析</w:t>
      </w:r>
    </w:p>
    <w:p w:rsidR="007E309A" w:rsidRPr="00A32192" w:rsidRDefault="00CA5F90">
      <w:pPr>
        <w:ind w:firstLine="480"/>
        <w:rPr>
          <w:color w:val="0D0D0D" w:themeColor="text1" w:themeTint="F2"/>
        </w:rPr>
      </w:pPr>
      <w:r w:rsidRPr="00A32192">
        <w:rPr>
          <w:color w:val="0D0D0D" w:themeColor="text1" w:themeTint="F2"/>
        </w:rPr>
        <w:t>根据国家计划委员会、国务院环境保护委员会发布的《建设项目环境保护设计规定》中关于选址的原则，必须全面考虑项目建设地区的自然环境和社会环境，满足当地土地利用、城乡规划、工农业布局、环境功能区划、产业政策等要求，凡是排放有毒有害废水、废气、废渣（液）、恶臭、噪声、放射性元素等的建设项目，禁止在城市规划的生活居住区、文教区、水源保护区、名胜古迹、风景游览区、疗养区及保护区内进行选址。本项目属于新建项目，项目占地不涉及自然保护区、风景名胜区、饮用水源保护区和其它需要特殊保护的区域，评价将以环境指标为依据，从以下几个方面，对其选址可行性进行分析。</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）选址的有利因素</w:t>
      </w:r>
    </w:p>
    <w:p w:rsidR="007E309A" w:rsidRPr="00A32192" w:rsidRDefault="00CA5F90">
      <w:pPr>
        <w:ind w:firstLine="480"/>
        <w:rPr>
          <w:color w:val="0D0D0D" w:themeColor="text1" w:themeTint="F2"/>
        </w:rPr>
      </w:pPr>
      <w:r w:rsidRPr="00A32192">
        <w:rPr>
          <w:color w:val="0D0D0D" w:themeColor="text1" w:themeTint="F2"/>
        </w:rPr>
        <w:t>矿山项目由于受矿产资源分布的约束，一旦项目选定，矿区选址基本上为不可选择。本项目露天开采方式，矿区选址主要有利因素表现在以下几方面：</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本项目选址符合《黑龙江省主体功能区规划（</w:t>
      </w:r>
      <w:r w:rsidRPr="00A32192">
        <w:rPr>
          <w:color w:val="0D0D0D" w:themeColor="text1" w:themeTint="F2"/>
        </w:rPr>
        <w:t>2010-2020</w:t>
      </w:r>
      <w:r w:rsidRPr="00A32192">
        <w:rPr>
          <w:color w:val="0D0D0D" w:themeColor="text1" w:themeTint="F2"/>
        </w:rPr>
        <w:t>年）》、《黑龙江省生态功能区划》、《抚远市矿产资源规划（</w:t>
      </w:r>
      <w:r w:rsidRPr="00A32192">
        <w:rPr>
          <w:color w:val="0D0D0D" w:themeColor="text1" w:themeTint="F2"/>
        </w:rPr>
        <w:t>2016-2020</w:t>
      </w:r>
      <w:r w:rsidRPr="00A32192">
        <w:rPr>
          <w:color w:val="0D0D0D" w:themeColor="text1" w:themeTint="F2"/>
        </w:rPr>
        <w:t>年）》的相关要求。</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矿区隶属抚远市管辖，位于</w:t>
      </w:r>
      <w:r w:rsidR="00C337FE" w:rsidRPr="00A32192">
        <w:rPr>
          <w:rFonts w:hint="eastAsia"/>
          <w:color w:val="0D0D0D" w:themeColor="text1" w:themeTint="F2"/>
        </w:rPr>
        <w:t>佳木斯市郊区后董家村西南</w:t>
      </w:r>
      <w:r w:rsidR="00C337FE" w:rsidRPr="00A32192">
        <w:rPr>
          <w:rFonts w:hint="eastAsia"/>
          <w:color w:val="0D0D0D" w:themeColor="text1" w:themeTint="F2"/>
        </w:rPr>
        <w:t>1090</w:t>
      </w:r>
      <w:r w:rsidR="00C337FE" w:rsidRPr="00A32192">
        <w:rPr>
          <w:color w:val="0D0D0D" w:themeColor="text1" w:themeTint="F2"/>
        </w:rPr>
        <w:t>m</w:t>
      </w:r>
      <w:r w:rsidR="00C337FE" w:rsidRPr="00A32192">
        <w:rPr>
          <w:color w:val="0D0D0D" w:themeColor="text1" w:themeTint="F2"/>
        </w:rPr>
        <w:t>处</w:t>
      </w:r>
      <w:r w:rsidRPr="00A32192">
        <w:rPr>
          <w:color w:val="0D0D0D" w:themeColor="text1" w:themeTint="F2"/>
        </w:rPr>
        <w:t>，矿区</w:t>
      </w:r>
      <w:r w:rsidR="00C337FE" w:rsidRPr="00A32192">
        <w:rPr>
          <w:rFonts w:hint="eastAsia"/>
          <w:color w:val="0D0D0D" w:themeColor="text1" w:themeTint="F2"/>
        </w:rPr>
        <w:t>1k</w:t>
      </w:r>
      <w:r w:rsidRPr="00A32192">
        <w:rPr>
          <w:color w:val="0D0D0D" w:themeColor="text1" w:themeTint="F2"/>
        </w:rPr>
        <w:t>m</w:t>
      </w:r>
      <w:r w:rsidRPr="00A32192">
        <w:rPr>
          <w:color w:val="0D0D0D" w:themeColor="text1" w:themeTint="F2"/>
        </w:rPr>
        <w:t>范围内没有居民点等敏感目标分布。</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矿区占地范围内无珍稀、濒危植被分布，项目建设对植被的破坏不会导致珍稀、濒危物种的消失。</w:t>
      </w:r>
    </w:p>
    <w:p w:rsidR="007E309A" w:rsidRPr="00A32192" w:rsidRDefault="00CA5F90">
      <w:pPr>
        <w:ind w:firstLine="480"/>
        <w:rPr>
          <w:color w:val="0D0D0D" w:themeColor="text1" w:themeTint="F2"/>
        </w:rPr>
      </w:pPr>
      <w:r w:rsidRPr="00A32192">
        <w:rPr>
          <w:color w:val="0D0D0D" w:themeColor="text1" w:themeTint="F2"/>
        </w:rPr>
        <w:t>本项目</w:t>
      </w:r>
      <w:proofErr w:type="gramStart"/>
      <w:r w:rsidRPr="00A32192">
        <w:rPr>
          <w:color w:val="0D0D0D" w:themeColor="text1" w:themeTint="F2"/>
        </w:rPr>
        <w:t>不</w:t>
      </w:r>
      <w:proofErr w:type="gramEnd"/>
      <w:r w:rsidRPr="00A32192">
        <w:rPr>
          <w:color w:val="0D0D0D" w:themeColor="text1" w:themeTint="F2"/>
        </w:rPr>
        <w:t>新建锅炉，无新增锅炉大气污染物排放，没有生产废水排放，项目建设不会改变附近水域的水质类别。</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）选址的不利因素</w:t>
      </w:r>
    </w:p>
    <w:p w:rsidR="007E309A" w:rsidRPr="00A32192" w:rsidRDefault="00CA5F90">
      <w:pPr>
        <w:ind w:firstLine="480"/>
        <w:rPr>
          <w:color w:val="0D0D0D" w:themeColor="text1" w:themeTint="F2"/>
        </w:rPr>
      </w:pPr>
      <w:r w:rsidRPr="00A32192">
        <w:rPr>
          <w:color w:val="0D0D0D" w:themeColor="text1" w:themeTint="F2"/>
        </w:rPr>
        <w:lastRenderedPageBreak/>
        <w:t>本项目对环境的负面影响主要包括开采过程中将产生水土流失、粉尘、噪声污染等。运行期露天开采在铲装运输</w:t>
      </w:r>
      <w:proofErr w:type="gramStart"/>
      <w:r w:rsidRPr="00A32192">
        <w:rPr>
          <w:color w:val="0D0D0D" w:themeColor="text1" w:themeTint="F2"/>
        </w:rPr>
        <w:t>过等程中</w:t>
      </w:r>
      <w:proofErr w:type="gramEnd"/>
      <w:r w:rsidRPr="00A32192">
        <w:rPr>
          <w:color w:val="0D0D0D" w:themeColor="text1" w:themeTint="F2"/>
        </w:rPr>
        <w:t>，产生废石、粉尘、噪声等方面对环境的负面影响。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）选址合理性分析</w:t>
      </w:r>
    </w:p>
    <w:p w:rsidR="007E309A" w:rsidRPr="00A32192" w:rsidRDefault="00CA5F90">
      <w:pPr>
        <w:ind w:firstLine="480"/>
        <w:rPr>
          <w:color w:val="0D0D0D" w:themeColor="text1" w:themeTint="F2"/>
        </w:rPr>
      </w:pPr>
      <w:r w:rsidRPr="00A32192">
        <w:rPr>
          <w:color w:val="0D0D0D" w:themeColor="text1" w:themeTint="F2"/>
        </w:rPr>
        <w:t>矿山项目由于受矿产资源分布的约束，一旦项目选定，矿区选址基本上为不可选择。矿区</w:t>
      </w:r>
      <w:r w:rsidR="0042659A" w:rsidRPr="00A32192">
        <w:rPr>
          <w:rFonts w:hint="eastAsia"/>
          <w:color w:val="0D0D0D" w:themeColor="text1" w:themeTint="F2"/>
        </w:rPr>
        <w:t>1k</w:t>
      </w:r>
      <w:r w:rsidRPr="00A32192">
        <w:rPr>
          <w:color w:val="0D0D0D" w:themeColor="text1" w:themeTint="F2"/>
        </w:rPr>
        <w:t>m</w:t>
      </w:r>
      <w:r w:rsidRPr="00A32192">
        <w:rPr>
          <w:color w:val="0D0D0D" w:themeColor="text1" w:themeTint="F2"/>
        </w:rPr>
        <w:t>范围内没有居民点等敏感目标分布，本项目采用露天开采，服务期满后能够进行植被恢复和生态恢复，本项目</w:t>
      </w:r>
      <w:proofErr w:type="gramStart"/>
      <w:r w:rsidRPr="00A32192">
        <w:rPr>
          <w:color w:val="0D0D0D" w:themeColor="text1" w:themeTint="F2"/>
        </w:rPr>
        <w:t>不</w:t>
      </w:r>
      <w:proofErr w:type="gramEnd"/>
      <w:r w:rsidRPr="00A32192">
        <w:rPr>
          <w:color w:val="0D0D0D" w:themeColor="text1" w:themeTint="F2"/>
        </w:rPr>
        <w:t>新建锅炉，无新增锅炉大气污染物排放，无组织粉尘排放采取洒水降尘措施，对评价区域环境空气影响较小；本项目收集矿区汇水用于</w:t>
      </w:r>
      <w:proofErr w:type="gramStart"/>
      <w:r w:rsidRPr="00A32192">
        <w:rPr>
          <w:color w:val="0D0D0D" w:themeColor="text1" w:themeTint="F2"/>
        </w:rPr>
        <w:t>生产抑尘用水</w:t>
      </w:r>
      <w:proofErr w:type="gramEnd"/>
      <w:r w:rsidRPr="00A32192">
        <w:rPr>
          <w:color w:val="0D0D0D" w:themeColor="text1" w:themeTint="F2"/>
        </w:rPr>
        <w:t>，没有生产废水排放，生活污水排入防渗旱厕，定期清掏，外运堆肥，不排入地表水体。对区域地表水环境不会产生影响。工业场地各厂界昼间和夜间噪声值均不超标。本项目营运期</w:t>
      </w:r>
      <w:r w:rsidR="00F024F5" w:rsidRPr="00A32192">
        <w:rPr>
          <w:rFonts w:hint="eastAsia"/>
          <w:color w:val="0D0D0D" w:themeColor="text1" w:themeTint="F2"/>
        </w:rPr>
        <w:t>产生的表土和</w:t>
      </w:r>
      <w:proofErr w:type="gramStart"/>
      <w:r w:rsidR="00F024F5" w:rsidRPr="00A32192">
        <w:rPr>
          <w:rFonts w:hint="eastAsia"/>
          <w:color w:val="0D0D0D" w:themeColor="text1" w:themeTint="F2"/>
        </w:rPr>
        <w:t>土岩暂</w:t>
      </w:r>
      <w:proofErr w:type="gramEnd"/>
      <w:r w:rsidR="00F024F5" w:rsidRPr="00A32192">
        <w:rPr>
          <w:rFonts w:hint="eastAsia"/>
          <w:color w:val="0D0D0D" w:themeColor="text1" w:themeTint="F2"/>
        </w:rPr>
        <w:t>存在场区，用于闭矿复垦</w:t>
      </w:r>
      <w:r w:rsidRPr="00A32192">
        <w:rPr>
          <w:color w:val="0D0D0D" w:themeColor="text1" w:themeTint="F2"/>
        </w:rPr>
        <w:t>。生活垃圾按当地环卫部门要求统一清运。本项目在运行期对植物及景观产生一定的影响，评价区内无珍惜名贵植物。服务期满后，通过覆土、植被恢复可使植被覆盖率提高，改善当地自然景观。通过采取措施，可使本项目对生态环境的影响程度降到最低。</w:t>
      </w:r>
    </w:p>
    <w:p w:rsidR="007E309A" w:rsidRPr="00A32192" w:rsidRDefault="00CA5F90">
      <w:pPr>
        <w:pStyle w:val="20"/>
        <w:spacing w:before="120" w:after="120"/>
        <w:ind w:firstLineChars="0" w:firstLine="0"/>
        <w:rPr>
          <w:color w:val="0D0D0D" w:themeColor="text1" w:themeTint="F2"/>
        </w:rPr>
      </w:pPr>
      <w:bookmarkStart w:id="29" w:name="_Toc505091341"/>
      <w:bookmarkStart w:id="30" w:name="_Toc505077457"/>
      <w:bookmarkStart w:id="31" w:name="_Toc523919281"/>
      <w:bookmarkStart w:id="32" w:name="_Toc18587120"/>
      <w:r w:rsidRPr="00A32192">
        <w:rPr>
          <w:color w:val="0D0D0D" w:themeColor="text1" w:themeTint="F2"/>
        </w:rPr>
        <w:t>1.6</w:t>
      </w:r>
      <w:bookmarkEnd w:id="29"/>
      <w:bookmarkEnd w:id="30"/>
      <w:r w:rsidRPr="00A32192">
        <w:rPr>
          <w:color w:val="0D0D0D" w:themeColor="text1" w:themeTint="F2"/>
        </w:rPr>
        <w:t>本项目主要环境问题及环境影响</w:t>
      </w:r>
      <w:bookmarkEnd w:id="31"/>
      <w:bookmarkEnd w:id="32"/>
    </w:p>
    <w:p w:rsidR="007E309A" w:rsidRPr="00A32192" w:rsidRDefault="00CA5F90">
      <w:pPr>
        <w:ind w:firstLine="480"/>
        <w:rPr>
          <w:color w:val="0D0D0D" w:themeColor="text1" w:themeTint="F2"/>
        </w:rPr>
      </w:pPr>
      <w:bookmarkStart w:id="33" w:name="_Toc505091343"/>
      <w:bookmarkStart w:id="34" w:name="_Toc505077459"/>
      <w:r w:rsidRPr="00A32192">
        <w:rPr>
          <w:color w:val="0D0D0D" w:themeColor="text1" w:themeTint="F2"/>
        </w:rPr>
        <w:t>本项目属于非金属矿露天开采，项目主要内容包括露天采场及配套设施等，项目建设主要环境问题如下：</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）露天采场建设对生态环境的影响；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）开采、破碎、运输过程粉尘排放对大气环境的影响；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）采矿设备噪声排放对声环境的影响；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）物料运输过程中对沿线大气环境、声环境的影响；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）矿山退役后，采坑、工业场地等生态恢复后对生态环境的影响。</w:t>
      </w:r>
    </w:p>
    <w:p w:rsidR="007E309A" w:rsidRPr="00A32192" w:rsidRDefault="00CA5F90">
      <w:pPr>
        <w:pStyle w:val="20"/>
        <w:spacing w:before="120" w:after="120"/>
        <w:ind w:firstLineChars="0" w:firstLine="0"/>
        <w:rPr>
          <w:color w:val="0D0D0D" w:themeColor="text1" w:themeTint="F2"/>
        </w:rPr>
      </w:pPr>
      <w:bookmarkStart w:id="35" w:name="_Toc523919282"/>
      <w:bookmarkStart w:id="36" w:name="_Toc18587121"/>
      <w:r w:rsidRPr="00A32192">
        <w:rPr>
          <w:color w:val="0D0D0D" w:themeColor="text1" w:themeTint="F2"/>
        </w:rPr>
        <w:t>1.7</w:t>
      </w:r>
      <w:r w:rsidRPr="00A32192">
        <w:rPr>
          <w:color w:val="0D0D0D" w:themeColor="text1" w:themeTint="F2"/>
        </w:rPr>
        <w:t>环境影响报告书主要结论</w:t>
      </w:r>
      <w:bookmarkEnd w:id="33"/>
      <w:bookmarkEnd w:id="34"/>
      <w:bookmarkEnd w:id="35"/>
      <w:bookmarkEnd w:id="36"/>
    </w:p>
    <w:p w:rsidR="007E309A" w:rsidRPr="00A32192" w:rsidRDefault="00CA5F90">
      <w:pPr>
        <w:ind w:firstLine="480"/>
        <w:rPr>
          <w:color w:val="0D0D0D" w:themeColor="text1" w:themeTint="F2"/>
        </w:rPr>
      </w:pPr>
      <w:r w:rsidRPr="00A32192">
        <w:rPr>
          <w:color w:val="0D0D0D" w:themeColor="text1" w:themeTint="F2"/>
        </w:rPr>
        <w:t>综上，本项目满足国家、地区的相关规划和产业政策要求。该项目采取的污染防治措施有效、可靠；主要废气污染物的排放符合标准的规定；固体废物进行</w:t>
      </w:r>
      <w:r w:rsidRPr="00A32192">
        <w:rPr>
          <w:color w:val="0D0D0D" w:themeColor="text1" w:themeTint="F2"/>
        </w:rPr>
        <w:lastRenderedPageBreak/>
        <w:t>有效处置。通过上述措施使项目的环境影响程度和范围大大降低，可以控制在国家和地方的有关环保标准限值之内；同时，建设单位必须落实好环</w:t>
      </w:r>
      <w:proofErr w:type="gramStart"/>
      <w:r w:rsidRPr="00A32192">
        <w:rPr>
          <w:color w:val="0D0D0D" w:themeColor="text1" w:themeTint="F2"/>
        </w:rPr>
        <w:t>评提出</w:t>
      </w:r>
      <w:proofErr w:type="gramEnd"/>
      <w:r w:rsidRPr="00A32192">
        <w:rPr>
          <w:color w:val="0D0D0D" w:themeColor="text1" w:themeTint="F2"/>
        </w:rPr>
        <w:t>的各项要求，严格执行环保</w:t>
      </w:r>
      <w:r w:rsidRPr="00A32192">
        <w:rPr>
          <w:color w:val="0D0D0D" w:themeColor="text1" w:themeTint="F2"/>
        </w:rPr>
        <w:t>“</w:t>
      </w:r>
      <w:r w:rsidRPr="00A32192">
        <w:rPr>
          <w:color w:val="0D0D0D" w:themeColor="text1" w:themeTint="F2"/>
        </w:rPr>
        <w:t>三同时</w:t>
      </w:r>
      <w:r w:rsidRPr="00A32192">
        <w:rPr>
          <w:color w:val="0D0D0D" w:themeColor="text1" w:themeTint="F2"/>
        </w:rPr>
        <w:t>”</w:t>
      </w:r>
      <w:r w:rsidRPr="00A32192">
        <w:rPr>
          <w:color w:val="0D0D0D" w:themeColor="text1" w:themeTint="F2"/>
        </w:rPr>
        <w:t>制度，在此条件下，本项目的建设从环保方面考虑是可行的。</w:t>
      </w:r>
    </w:p>
    <w:p w:rsidR="007E309A" w:rsidRPr="00A32192" w:rsidRDefault="00CA5F90">
      <w:pPr>
        <w:pStyle w:val="1"/>
        <w:rPr>
          <w:color w:val="0D0D0D" w:themeColor="text1" w:themeTint="F2"/>
        </w:rPr>
      </w:pPr>
      <w:bookmarkStart w:id="37" w:name="_Toc523919283"/>
      <w:bookmarkStart w:id="38" w:name="_Toc18587122"/>
      <w:r w:rsidRPr="00A32192">
        <w:rPr>
          <w:color w:val="0D0D0D" w:themeColor="text1" w:themeTint="F2"/>
        </w:rPr>
        <w:lastRenderedPageBreak/>
        <w:t>2.</w:t>
      </w:r>
      <w:r w:rsidRPr="00A32192">
        <w:rPr>
          <w:color w:val="0D0D0D" w:themeColor="text1" w:themeTint="F2"/>
        </w:rPr>
        <w:t>总则</w:t>
      </w:r>
      <w:bookmarkEnd w:id="37"/>
      <w:bookmarkEnd w:id="38"/>
    </w:p>
    <w:p w:rsidR="007E309A" w:rsidRPr="00A32192" w:rsidRDefault="00CA5F90">
      <w:pPr>
        <w:pStyle w:val="20"/>
        <w:spacing w:before="120" w:after="120"/>
        <w:ind w:firstLineChars="0" w:firstLine="0"/>
        <w:rPr>
          <w:color w:val="0D0D0D" w:themeColor="text1" w:themeTint="F2"/>
        </w:rPr>
      </w:pPr>
      <w:bookmarkStart w:id="39" w:name="_Toc523919284"/>
      <w:bookmarkStart w:id="40" w:name="_Toc18587123"/>
      <w:r w:rsidRPr="00A32192">
        <w:rPr>
          <w:color w:val="0D0D0D" w:themeColor="text1" w:themeTint="F2"/>
        </w:rPr>
        <w:t>2.1</w:t>
      </w:r>
      <w:r w:rsidRPr="00A32192">
        <w:rPr>
          <w:color w:val="0D0D0D" w:themeColor="text1" w:themeTint="F2"/>
        </w:rPr>
        <w:t>编制依据</w:t>
      </w:r>
      <w:bookmarkEnd w:id="39"/>
      <w:bookmarkEnd w:id="40"/>
    </w:p>
    <w:p w:rsidR="007E309A" w:rsidRPr="00A32192" w:rsidRDefault="00CA5F90">
      <w:pPr>
        <w:pStyle w:val="3"/>
        <w:ind w:firstLineChars="0" w:firstLine="0"/>
        <w:rPr>
          <w:color w:val="0D0D0D" w:themeColor="text1" w:themeTint="F2"/>
        </w:rPr>
      </w:pPr>
      <w:bookmarkStart w:id="41" w:name="_Toc523919285"/>
      <w:r w:rsidRPr="00A32192">
        <w:rPr>
          <w:color w:val="0D0D0D" w:themeColor="text1" w:themeTint="F2"/>
        </w:rPr>
        <w:t>2.1.1</w:t>
      </w:r>
      <w:r w:rsidRPr="00A32192">
        <w:rPr>
          <w:color w:val="0D0D0D" w:themeColor="text1" w:themeTint="F2"/>
        </w:rPr>
        <w:t>国家有关环境法律、法规</w:t>
      </w:r>
      <w:bookmarkEnd w:id="41"/>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）《中华人民共和国环境保护法》（</w:t>
      </w:r>
      <w:r w:rsidRPr="00A32192">
        <w:rPr>
          <w:color w:val="0D0D0D" w:themeColor="text1" w:themeTint="F2"/>
        </w:rPr>
        <w:t>2015</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DD5E02" w:rsidRPr="00A32192" w:rsidRDefault="00DD5E02" w:rsidP="00DD5E02">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）《中华人民共和国大气污染防治法》（</w:t>
      </w:r>
      <w:r w:rsidRPr="00A32192">
        <w:rPr>
          <w:color w:val="0D0D0D" w:themeColor="text1" w:themeTint="F2"/>
        </w:rPr>
        <w:t>2018</w:t>
      </w:r>
      <w:r w:rsidRPr="00A32192">
        <w:rPr>
          <w:color w:val="0D0D0D" w:themeColor="text1" w:themeTint="F2"/>
        </w:rPr>
        <w:t>年</w:t>
      </w:r>
      <w:r w:rsidRPr="00A32192">
        <w:rPr>
          <w:color w:val="0D0D0D" w:themeColor="text1" w:themeTint="F2"/>
        </w:rPr>
        <w:t>10</w:t>
      </w:r>
      <w:r w:rsidRPr="00A32192">
        <w:rPr>
          <w:color w:val="0D0D0D" w:themeColor="text1" w:themeTint="F2"/>
        </w:rPr>
        <w:t>月</w:t>
      </w:r>
      <w:r w:rsidRPr="00A32192">
        <w:rPr>
          <w:color w:val="0D0D0D" w:themeColor="text1" w:themeTint="F2"/>
        </w:rPr>
        <w:t>26</w:t>
      </w:r>
      <w:r w:rsidRPr="00A32192">
        <w:rPr>
          <w:color w:val="0D0D0D" w:themeColor="text1" w:themeTint="F2"/>
        </w:rPr>
        <w:t>日实施）；</w:t>
      </w:r>
    </w:p>
    <w:p w:rsidR="00DD5E02" w:rsidRPr="00A32192" w:rsidRDefault="00DD5E02" w:rsidP="00DD5E02">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）《中华人民共和国水污染防治法》（</w:t>
      </w:r>
      <w:r w:rsidRPr="00A32192">
        <w:rPr>
          <w:color w:val="0D0D0D" w:themeColor="text1" w:themeTint="F2"/>
        </w:rPr>
        <w:t>2018</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DD5E02" w:rsidRPr="00A32192" w:rsidRDefault="00DD5E02" w:rsidP="00DD5E02">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）《关于印发全国水土保持规划国家级水士流失重点预防区和重点治理区复核划分成果的通知》</w:t>
      </w:r>
      <w:r w:rsidRPr="00A32192">
        <w:rPr>
          <w:color w:val="0D0D0D" w:themeColor="text1" w:themeTint="F2"/>
        </w:rPr>
        <w:t>(</w:t>
      </w:r>
      <w:r w:rsidRPr="00A32192">
        <w:rPr>
          <w:color w:val="0D0D0D" w:themeColor="text1" w:themeTint="F2"/>
        </w:rPr>
        <w:t>办水保</w:t>
      </w:r>
      <w:r w:rsidRPr="00A32192">
        <w:rPr>
          <w:color w:val="0D0D0D" w:themeColor="text1" w:themeTint="F2"/>
        </w:rPr>
        <w:t>[2013]188</w:t>
      </w:r>
      <w:r w:rsidRPr="00A32192">
        <w:rPr>
          <w:color w:val="0D0D0D" w:themeColor="text1" w:themeTint="F2"/>
        </w:rPr>
        <w:t>号文</w:t>
      </w:r>
      <w:r w:rsidRPr="00A32192">
        <w:rPr>
          <w:color w:val="0D0D0D" w:themeColor="text1" w:themeTint="F2"/>
        </w:rPr>
        <w:t>)</w:t>
      </w:r>
      <w:r w:rsidRPr="00A32192">
        <w:rPr>
          <w:color w:val="0D0D0D" w:themeColor="text1" w:themeTint="F2"/>
        </w:rPr>
        <w:t>。</w:t>
      </w:r>
    </w:p>
    <w:p w:rsidR="007E309A" w:rsidRPr="00A32192" w:rsidRDefault="00DD5E02" w:rsidP="00DD5E02">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）《中华人民共和国环境噪声污染防治法》（</w:t>
      </w:r>
      <w:r w:rsidRPr="00A32192">
        <w:rPr>
          <w:color w:val="0D0D0D" w:themeColor="text1" w:themeTint="F2"/>
        </w:rPr>
        <w:t>2018</w:t>
      </w:r>
      <w:r w:rsidRPr="00A32192">
        <w:rPr>
          <w:color w:val="0D0D0D" w:themeColor="text1" w:themeTint="F2"/>
        </w:rPr>
        <w:t>年</w:t>
      </w:r>
      <w:r w:rsidRPr="00A32192">
        <w:rPr>
          <w:color w:val="0D0D0D" w:themeColor="text1" w:themeTint="F2"/>
        </w:rPr>
        <w:t>12</w:t>
      </w:r>
      <w:r w:rsidRPr="00A32192">
        <w:rPr>
          <w:color w:val="0D0D0D" w:themeColor="text1" w:themeTint="F2"/>
        </w:rPr>
        <w:t>月</w:t>
      </w:r>
      <w:r w:rsidRPr="00A32192">
        <w:rPr>
          <w:color w:val="0D0D0D" w:themeColor="text1" w:themeTint="F2"/>
        </w:rPr>
        <w:t>29</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6</w:t>
      </w:r>
      <w:r w:rsidRPr="00A32192">
        <w:rPr>
          <w:color w:val="0D0D0D" w:themeColor="text1" w:themeTint="F2"/>
        </w:rPr>
        <w:t>）《中华人民共和国固体废物污染环境防治法》（</w:t>
      </w:r>
      <w:r w:rsidRPr="00A32192">
        <w:rPr>
          <w:color w:val="0D0D0D" w:themeColor="text1" w:themeTint="F2"/>
        </w:rPr>
        <w:t>2016</w:t>
      </w:r>
      <w:r w:rsidRPr="00A32192">
        <w:rPr>
          <w:color w:val="0D0D0D" w:themeColor="text1" w:themeTint="F2"/>
        </w:rPr>
        <w:t>年</w:t>
      </w:r>
      <w:r w:rsidRPr="00A32192">
        <w:rPr>
          <w:color w:val="0D0D0D" w:themeColor="text1" w:themeTint="F2"/>
        </w:rPr>
        <w:t>11</w:t>
      </w:r>
      <w:r w:rsidRPr="00A32192">
        <w:rPr>
          <w:color w:val="0D0D0D" w:themeColor="text1" w:themeTint="F2"/>
        </w:rPr>
        <w:t>月</w:t>
      </w:r>
      <w:r w:rsidRPr="00A32192">
        <w:rPr>
          <w:color w:val="0D0D0D" w:themeColor="text1" w:themeTint="F2"/>
        </w:rPr>
        <w:t>7</w:t>
      </w:r>
      <w:r w:rsidRPr="00A32192">
        <w:rPr>
          <w:color w:val="0D0D0D" w:themeColor="text1" w:themeTint="F2"/>
        </w:rPr>
        <w:t>日修订）；</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7</w:t>
      </w:r>
      <w:r w:rsidRPr="00A32192">
        <w:rPr>
          <w:color w:val="0D0D0D" w:themeColor="text1" w:themeTint="F2"/>
        </w:rPr>
        <w:t>）《中华人民共和国环境影响评价法》（</w:t>
      </w:r>
      <w:r w:rsidRPr="00A32192">
        <w:rPr>
          <w:color w:val="0D0D0D" w:themeColor="text1" w:themeTint="F2"/>
        </w:rPr>
        <w:t>2018</w:t>
      </w:r>
      <w:r w:rsidR="0042659A" w:rsidRPr="00A32192">
        <w:rPr>
          <w:rFonts w:hint="eastAsia"/>
          <w:color w:val="0D0D0D" w:themeColor="text1" w:themeTint="F2"/>
        </w:rPr>
        <w:t>年</w:t>
      </w:r>
      <w:r w:rsidRPr="00A32192">
        <w:rPr>
          <w:color w:val="0D0D0D" w:themeColor="text1" w:themeTint="F2"/>
        </w:rPr>
        <w:t>12</w:t>
      </w:r>
      <w:r w:rsidR="0042659A" w:rsidRPr="00A32192">
        <w:rPr>
          <w:rFonts w:hint="eastAsia"/>
          <w:color w:val="0D0D0D" w:themeColor="text1" w:themeTint="F2"/>
        </w:rPr>
        <w:t>月</w:t>
      </w:r>
      <w:r w:rsidRPr="00A32192">
        <w:rPr>
          <w:color w:val="0D0D0D" w:themeColor="text1" w:themeTint="F2"/>
        </w:rPr>
        <w:t>29</w:t>
      </w:r>
      <w:r w:rsidR="0042659A" w:rsidRPr="00A32192">
        <w:rPr>
          <w:rFonts w:hint="eastAsia"/>
          <w:color w:val="0D0D0D" w:themeColor="text1" w:themeTint="F2"/>
        </w:rPr>
        <w:t>日修订</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8</w:t>
      </w:r>
      <w:r w:rsidRPr="00A32192">
        <w:rPr>
          <w:color w:val="0D0D0D" w:themeColor="text1" w:themeTint="F2"/>
        </w:rPr>
        <w:t>）《中华人民共和国清洁生产促进法》（</w:t>
      </w:r>
      <w:r w:rsidRPr="00A32192">
        <w:rPr>
          <w:color w:val="0D0D0D" w:themeColor="text1" w:themeTint="F2"/>
        </w:rPr>
        <w:t>2012</w:t>
      </w:r>
      <w:r w:rsidRPr="00A32192">
        <w:rPr>
          <w:color w:val="0D0D0D" w:themeColor="text1" w:themeTint="F2"/>
        </w:rPr>
        <w:t>年</w:t>
      </w:r>
      <w:r w:rsidRPr="00A32192">
        <w:rPr>
          <w:color w:val="0D0D0D" w:themeColor="text1" w:themeTint="F2"/>
        </w:rPr>
        <w:t>7</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9</w:t>
      </w:r>
      <w:r w:rsidRPr="00A32192">
        <w:rPr>
          <w:color w:val="0D0D0D" w:themeColor="text1" w:themeTint="F2"/>
        </w:rPr>
        <w:t>）《中华人民共和国土地管理法》（</w:t>
      </w:r>
      <w:r w:rsidRPr="00A32192">
        <w:rPr>
          <w:color w:val="0D0D0D" w:themeColor="text1" w:themeTint="F2"/>
        </w:rPr>
        <w:t>2004</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28</w:t>
      </w:r>
      <w:r w:rsidRPr="00A32192">
        <w:rPr>
          <w:color w:val="0D0D0D" w:themeColor="text1" w:themeTint="F2"/>
        </w:rPr>
        <w:t>日修订）；</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10</w:t>
      </w:r>
      <w:r w:rsidRPr="00A32192">
        <w:rPr>
          <w:color w:val="0D0D0D" w:themeColor="text1" w:themeTint="F2"/>
        </w:rPr>
        <w:t>）《中华人民共和国循环经济促进法》（</w:t>
      </w:r>
      <w:r w:rsidRPr="00A32192">
        <w:rPr>
          <w:color w:val="0D0D0D" w:themeColor="text1" w:themeTint="F2"/>
        </w:rPr>
        <w:t>2009</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11</w:t>
      </w:r>
      <w:r w:rsidRPr="00A32192">
        <w:rPr>
          <w:color w:val="0D0D0D" w:themeColor="text1" w:themeTint="F2"/>
        </w:rPr>
        <w:t>）《中华人民共和国水法》（</w:t>
      </w:r>
      <w:r w:rsidRPr="00A32192">
        <w:rPr>
          <w:color w:val="0D0D0D" w:themeColor="text1" w:themeTint="F2"/>
        </w:rPr>
        <w:t>2016</w:t>
      </w:r>
      <w:r w:rsidRPr="00A32192">
        <w:rPr>
          <w:color w:val="0D0D0D" w:themeColor="text1" w:themeTint="F2"/>
        </w:rPr>
        <w:t>年</w:t>
      </w:r>
      <w:r w:rsidRPr="00A32192">
        <w:rPr>
          <w:color w:val="0D0D0D" w:themeColor="text1" w:themeTint="F2"/>
        </w:rPr>
        <w:t>7</w:t>
      </w:r>
      <w:r w:rsidRPr="00A32192">
        <w:rPr>
          <w:color w:val="0D0D0D" w:themeColor="text1" w:themeTint="F2"/>
        </w:rPr>
        <w:t>月修订）；</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12</w:t>
      </w:r>
      <w:r w:rsidRPr="00A32192">
        <w:rPr>
          <w:color w:val="0D0D0D" w:themeColor="text1" w:themeTint="F2"/>
        </w:rPr>
        <w:t>）《中华人民共和国节约能源法》（</w:t>
      </w:r>
      <w:r w:rsidRPr="00A32192">
        <w:rPr>
          <w:color w:val="0D0D0D" w:themeColor="text1" w:themeTint="F2"/>
        </w:rPr>
        <w:t>2016</w:t>
      </w:r>
      <w:r w:rsidRPr="00A32192">
        <w:rPr>
          <w:color w:val="0D0D0D" w:themeColor="text1" w:themeTint="F2"/>
        </w:rPr>
        <w:t>年</w:t>
      </w:r>
      <w:r w:rsidRPr="00A32192">
        <w:rPr>
          <w:color w:val="0D0D0D" w:themeColor="text1" w:themeTint="F2"/>
        </w:rPr>
        <w:t>7</w:t>
      </w:r>
      <w:r w:rsidRPr="00A32192">
        <w:rPr>
          <w:color w:val="0D0D0D" w:themeColor="text1" w:themeTint="F2"/>
        </w:rPr>
        <w:t>月</w:t>
      </w:r>
      <w:r w:rsidRPr="00A32192">
        <w:rPr>
          <w:color w:val="0D0D0D" w:themeColor="text1" w:themeTint="F2"/>
        </w:rPr>
        <w:t>2</w:t>
      </w:r>
      <w:r w:rsidRPr="00A32192">
        <w:rPr>
          <w:color w:val="0D0D0D" w:themeColor="text1" w:themeTint="F2"/>
        </w:rPr>
        <w:t>日修订）；</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13</w:t>
      </w:r>
      <w:r w:rsidRPr="00A32192">
        <w:rPr>
          <w:color w:val="0D0D0D" w:themeColor="text1" w:themeTint="F2"/>
        </w:rPr>
        <w:t>）《中华人民共和国矿产资源法》（</w:t>
      </w:r>
      <w:r w:rsidRPr="00A32192">
        <w:rPr>
          <w:color w:val="0D0D0D" w:themeColor="text1" w:themeTint="F2"/>
        </w:rPr>
        <w:t>2009</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27</w:t>
      </w:r>
      <w:r w:rsidRPr="00A32192">
        <w:rPr>
          <w:color w:val="0D0D0D" w:themeColor="text1" w:themeTint="F2"/>
        </w:rPr>
        <w:t>日修正本）；</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14</w:t>
      </w:r>
      <w:r w:rsidRPr="00A32192">
        <w:rPr>
          <w:color w:val="0D0D0D" w:themeColor="text1" w:themeTint="F2"/>
        </w:rPr>
        <w:t>）《中华人民共和国水土保持法》（</w:t>
      </w:r>
      <w:r w:rsidRPr="00A32192">
        <w:rPr>
          <w:color w:val="0D0D0D" w:themeColor="text1" w:themeTint="F2"/>
        </w:rPr>
        <w:t>2011</w:t>
      </w:r>
      <w:r w:rsidRPr="00A32192">
        <w:rPr>
          <w:color w:val="0D0D0D" w:themeColor="text1" w:themeTint="F2"/>
        </w:rPr>
        <w:t>年</w:t>
      </w:r>
      <w:r w:rsidRPr="00A32192">
        <w:rPr>
          <w:color w:val="0D0D0D" w:themeColor="text1" w:themeTint="F2"/>
        </w:rPr>
        <w:t>3</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15</w:t>
      </w:r>
      <w:r w:rsidRPr="00A32192">
        <w:rPr>
          <w:color w:val="0D0D0D" w:themeColor="text1" w:themeTint="F2"/>
        </w:rPr>
        <w:t>）《中华人民共和国矿产资源法》（修正本），</w:t>
      </w:r>
      <w:r w:rsidRPr="00A32192">
        <w:rPr>
          <w:color w:val="0D0D0D" w:themeColor="text1" w:themeTint="F2"/>
        </w:rPr>
        <w:t>2009</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27</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16</w:t>
      </w:r>
      <w:r w:rsidRPr="00A32192">
        <w:rPr>
          <w:color w:val="0D0D0D" w:themeColor="text1" w:themeTint="F2"/>
        </w:rPr>
        <w:t>）《中华人民共和国矿山安全法》，</w:t>
      </w:r>
      <w:r w:rsidRPr="00A32192">
        <w:rPr>
          <w:color w:val="0D0D0D" w:themeColor="text1" w:themeTint="F2"/>
        </w:rPr>
        <w:t>1993</w:t>
      </w:r>
      <w:r w:rsidRPr="00A32192">
        <w:rPr>
          <w:color w:val="0D0D0D" w:themeColor="text1" w:themeTint="F2"/>
        </w:rPr>
        <w:t>年</w:t>
      </w:r>
      <w:r w:rsidRPr="00A32192">
        <w:rPr>
          <w:color w:val="0D0D0D" w:themeColor="text1" w:themeTint="F2"/>
        </w:rPr>
        <w:t>5</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17</w:t>
      </w:r>
      <w:r w:rsidRPr="00A32192">
        <w:rPr>
          <w:color w:val="0D0D0D" w:themeColor="text1" w:themeTint="F2"/>
        </w:rPr>
        <w:t>）《中华人民共和国野生动物保护法》（修正本），</w:t>
      </w:r>
      <w:r w:rsidRPr="00A32192">
        <w:rPr>
          <w:color w:val="0D0D0D" w:themeColor="text1" w:themeTint="F2"/>
        </w:rPr>
        <w:t>2017</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18</w:t>
      </w:r>
      <w:r w:rsidRPr="00A32192">
        <w:rPr>
          <w:color w:val="0D0D0D" w:themeColor="text1" w:themeTint="F2"/>
        </w:rPr>
        <w:t>）《中华人民共和国森林法》（修正本），</w:t>
      </w:r>
      <w:r w:rsidRPr="00A32192">
        <w:rPr>
          <w:color w:val="0D0D0D" w:themeColor="text1" w:themeTint="F2"/>
        </w:rPr>
        <w:t>2009</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27</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19</w:t>
      </w:r>
      <w:r w:rsidRPr="00A32192">
        <w:rPr>
          <w:color w:val="0D0D0D" w:themeColor="text1" w:themeTint="F2"/>
        </w:rPr>
        <w:t>）《国务院关于落实科学发展观加强环境保护的决定》（国发</w:t>
      </w:r>
      <w:r w:rsidRPr="00A32192">
        <w:rPr>
          <w:color w:val="0D0D0D" w:themeColor="text1" w:themeTint="F2"/>
        </w:rPr>
        <w:t>[2005]39</w:t>
      </w:r>
      <w:r w:rsidRPr="00A32192">
        <w:rPr>
          <w:color w:val="0D0D0D" w:themeColor="text1" w:themeTint="F2"/>
        </w:rPr>
        <w:t>号），</w:t>
      </w:r>
      <w:r w:rsidRPr="00A32192">
        <w:rPr>
          <w:color w:val="0D0D0D" w:themeColor="text1" w:themeTint="F2"/>
        </w:rPr>
        <w:t>2005</w:t>
      </w:r>
      <w:r w:rsidRPr="00A32192">
        <w:rPr>
          <w:color w:val="0D0D0D" w:themeColor="text1" w:themeTint="F2"/>
        </w:rPr>
        <w:t>年</w:t>
      </w:r>
      <w:r w:rsidRPr="00A32192">
        <w:rPr>
          <w:color w:val="0D0D0D" w:themeColor="text1" w:themeTint="F2"/>
        </w:rPr>
        <w:t>12</w:t>
      </w:r>
      <w:r w:rsidRPr="00A32192">
        <w:rPr>
          <w:color w:val="0D0D0D" w:themeColor="text1" w:themeTint="F2"/>
        </w:rPr>
        <w:t>月</w:t>
      </w:r>
      <w:r w:rsidRPr="00A32192">
        <w:rPr>
          <w:color w:val="0D0D0D" w:themeColor="text1" w:themeTint="F2"/>
        </w:rPr>
        <w:t>3</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20</w:t>
      </w:r>
      <w:r w:rsidRPr="00A32192">
        <w:rPr>
          <w:color w:val="0D0D0D" w:themeColor="text1" w:themeTint="F2"/>
        </w:rPr>
        <w:t>）《国务院关于加强环境保护重点工作的意见》（国发</w:t>
      </w:r>
      <w:r w:rsidRPr="00A32192">
        <w:rPr>
          <w:color w:val="0D0D0D" w:themeColor="text1" w:themeTint="F2"/>
        </w:rPr>
        <w:t>[2011]35</w:t>
      </w:r>
      <w:r w:rsidRPr="00A32192">
        <w:rPr>
          <w:color w:val="0D0D0D" w:themeColor="text1" w:themeTint="F2"/>
        </w:rPr>
        <w:t>号），</w:t>
      </w:r>
      <w:r w:rsidRPr="00A32192">
        <w:rPr>
          <w:color w:val="0D0D0D" w:themeColor="text1" w:themeTint="F2"/>
        </w:rPr>
        <w:lastRenderedPageBreak/>
        <w:t>2011</w:t>
      </w:r>
      <w:r w:rsidRPr="00A32192">
        <w:rPr>
          <w:color w:val="0D0D0D" w:themeColor="text1" w:themeTint="F2"/>
        </w:rPr>
        <w:t>年</w:t>
      </w:r>
      <w:r w:rsidRPr="00A32192">
        <w:rPr>
          <w:color w:val="0D0D0D" w:themeColor="text1" w:themeTint="F2"/>
        </w:rPr>
        <w:t>10</w:t>
      </w:r>
      <w:r w:rsidRPr="00A32192">
        <w:rPr>
          <w:color w:val="0D0D0D" w:themeColor="text1" w:themeTint="F2"/>
        </w:rPr>
        <w:t>月</w:t>
      </w:r>
      <w:r w:rsidRPr="00A32192">
        <w:rPr>
          <w:color w:val="0D0D0D" w:themeColor="text1" w:themeTint="F2"/>
        </w:rPr>
        <w:t>17</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21</w:t>
      </w:r>
      <w:r w:rsidRPr="00A32192">
        <w:rPr>
          <w:color w:val="0D0D0D" w:themeColor="text1" w:themeTint="F2"/>
        </w:rPr>
        <w:t>）国土资源部、</w:t>
      </w:r>
      <w:proofErr w:type="gramStart"/>
      <w:r w:rsidRPr="00A32192">
        <w:rPr>
          <w:color w:val="0D0D0D" w:themeColor="text1" w:themeTint="F2"/>
        </w:rPr>
        <w:t>国家发改委</w:t>
      </w:r>
      <w:proofErr w:type="gramEnd"/>
      <w:r w:rsidRPr="00A32192">
        <w:rPr>
          <w:color w:val="0D0D0D" w:themeColor="text1" w:themeTint="F2"/>
        </w:rPr>
        <w:t>、环保总局等七部委《关于加强生产建设项目土地复垦管理工作的通知》（</w:t>
      </w:r>
      <w:proofErr w:type="gramStart"/>
      <w:r w:rsidRPr="00A32192">
        <w:rPr>
          <w:color w:val="0D0D0D" w:themeColor="text1" w:themeTint="F2"/>
        </w:rPr>
        <w:t>国土资发</w:t>
      </w:r>
      <w:proofErr w:type="gramEnd"/>
      <w:r w:rsidRPr="00A32192">
        <w:rPr>
          <w:color w:val="0D0D0D" w:themeColor="text1" w:themeTint="F2"/>
        </w:rPr>
        <w:t>[2006]225</w:t>
      </w:r>
      <w:r w:rsidRPr="00A32192">
        <w:rPr>
          <w:color w:val="0D0D0D" w:themeColor="text1" w:themeTint="F2"/>
        </w:rPr>
        <w:t>号），</w:t>
      </w:r>
      <w:r w:rsidRPr="00A32192">
        <w:rPr>
          <w:color w:val="0D0D0D" w:themeColor="text1" w:themeTint="F2"/>
        </w:rPr>
        <w:t>2006</w:t>
      </w:r>
      <w:r w:rsidRPr="00A32192">
        <w:rPr>
          <w:color w:val="0D0D0D" w:themeColor="text1" w:themeTint="F2"/>
        </w:rPr>
        <w:t>年</w:t>
      </w:r>
      <w:r w:rsidRPr="00A32192">
        <w:rPr>
          <w:color w:val="0D0D0D" w:themeColor="text1" w:themeTint="F2"/>
        </w:rPr>
        <w:t>9</w:t>
      </w:r>
      <w:r w:rsidRPr="00A32192">
        <w:rPr>
          <w:color w:val="0D0D0D" w:themeColor="text1" w:themeTint="F2"/>
        </w:rPr>
        <w:t>月</w:t>
      </w:r>
      <w:r w:rsidRPr="00A32192">
        <w:rPr>
          <w:color w:val="0D0D0D" w:themeColor="text1" w:themeTint="F2"/>
        </w:rPr>
        <w:t>30</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22</w:t>
      </w:r>
      <w:r w:rsidRPr="00A32192">
        <w:rPr>
          <w:color w:val="0D0D0D" w:themeColor="text1" w:themeTint="F2"/>
        </w:rPr>
        <w:t>）《建设项目环境保护管理条例》（国务院</w:t>
      </w:r>
      <w:r w:rsidRPr="00A32192">
        <w:rPr>
          <w:color w:val="0D0D0D" w:themeColor="text1" w:themeTint="F2"/>
        </w:rPr>
        <w:t>682</w:t>
      </w:r>
      <w:r w:rsidRPr="00A32192">
        <w:rPr>
          <w:color w:val="0D0D0D" w:themeColor="text1" w:themeTint="F2"/>
        </w:rPr>
        <w:t>号令，</w:t>
      </w:r>
      <w:r w:rsidRPr="00A32192">
        <w:rPr>
          <w:color w:val="0D0D0D" w:themeColor="text1" w:themeTint="F2"/>
        </w:rPr>
        <w:t>2017</w:t>
      </w:r>
      <w:r w:rsidRPr="00A32192">
        <w:rPr>
          <w:color w:val="0D0D0D" w:themeColor="text1" w:themeTint="F2"/>
        </w:rPr>
        <w:t>年</w:t>
      </w:r>
      <w:r w:rsidRPr="00A32192">
        <w:rPr>
          <w:color w:val="0D0D0D" w:themeColor="text1" w:themeTint="F2"/>
        </w:rPr>
        <w:t>10</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23</w:t>
      </w:r>
      <w:r w:rsidRPr="00A32192">
        <w:rPr>
          <w:color w:val="0D0D0D" w:themeColor="text1" w:themeTint="F2"/>
        </w:rPr>
        <w:t>）《建设项目环境影响评价分类管理名录》（</w:t>
      </w:r>
      <w:r w:rsidRPr="00A32192">
        <w:rPr>
          <w:color w:val="0D0D0D" w:themeColor="text1" w:themeTint="F2"/>
        </w:rPr>
        <w:t>2018</w:t>
      </w:r>
      <w:r w:rsidRPr="00A32192">
        <w:rPr>
          <w:color w:val="0D0D0D" w:themeColor="text1" w:themeTint="F2"/>
        </w:rPr>
        <w:t>年</w:t>
      </w:r>
      <w:r w:rsidRPr="00A32192">
        <w:rPr>
          <w:color w:val="0D0D0D" w:themeColor="text1" w:themeTint="F2"/>
        </w:rPr>
        <w:t>4</w:t>
      </w:r>
      <w:r w:rsidRPr="00A32192">
        <w:rPr>
          <w:color w:val="0D0D0D" w:themeColor="text1" w:themeTint="F2"/>
        </w:rPr>
        <w:t>月</w:t>
      </w:r>
      <w:r w:rsidRPr="00A32192">
        <w:rPr>
          <w:color w:val="0D0D0D" w:themeColor="text1" w:themeTint="F2"/>
        </w:rPr>
        <w:t>28</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24</w:t>
      </w:r>
      <w:r w:rsidRPr="00A32192">
        <w:rPr>
          <w:color w:val="0D0D0D" w:themeColor="text1" w:themeTint="F2"/>
        </w:rPr>
        <w:t>）《环境影响评价公众参与办法》（</w:t>
      </w:r>
      <w:r w:rsidRPr="00A32192">
        <w:rPr>
          <w:color w:val="0D0D0D" w:themeColor="text1" w:themeTint="F2"/>
        </w:rPr>
        <w:t>2018</w:t>
      </w:r>
      <w:r w:rsidRPr="00A32192">
        <w:rPr>
          <w:color w:val="0D0D0D" w:themeColor="text1" w:themeTint="F2"/>
        </w:rPr>
        <w:t>年</w:t>
      </w:r>
      <w:r w:rsidRPr="00A32192">
        <w:rPr>
          <w:color w:val="0D0D0D" w:themeColor="text1" w:themeTint="F2"/>
        </w:rPr>
        <w:t>7</w:t>
      </w:r>
      <w:r w:rsidRPr="00A32192">
        <w:rPr>
          <w:color w:val="0D0D0D" w:themeColor="text1" w:themeTint="F2"/>
        </w:rPr>
        <w:t>月</w:t>
      </w:r>
      <w:r w:rsidRPr="00A32192">
        <w:rPr>
          <w:color w:val="0D0D0D" w:themeColor="text1" w:themeTint="F2"/>
        </w:rPr>
        <w:t>16</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25</w:t>
      </w:r>
      <w:r w:rsidRPr="00A32192">
        <w:rPr>
          <w:color w:val="0D0D0D" w:themeColor="text1" w:themeTint="F2"/>
        </w:rPr>
        <w:t>）建设项目环境影响评价政府信息公开指南（试行）（</w:t>
      </w:r>
      <w:proofErr w:type="gramStart"/>
      <w:r w:rsidRPr="00A32192">
        <w:rPr>
          <w:color w:val="0D0D0D" w:themeColor="text1" w:themeTint="F2"/>
        </w:rPr>
        <w:t>环办</w:t>
      </w:r>
      <w:proofErr w:type="gramEnd"/>
      <w:r w:rsidRPr="00A32192">
        <w:rPr>
          <w:color w:val="0D0D0D" w:themeColor="text1" w:themeTint="F2"/>
        </w:rPr>
        <w:t>[2013]103</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26</w:t>
      </w:r>
      <w:r w:rsidRPr="00A32192">
        <w:rPr>
          <w:color w:val="0D0D0D" w:themeColor="text1" w:themeTint="F2"/>
        </w:rPr>
        <w:t>）《关于加强环境影响评价管理防范环境风险的通知》（环发</w:t>
      </w:r>
      <w:r w:rsidRPr="00A32192">
        <w:rPr>
          <w:color w:val="0D0D0D" w:themeColor="text1" w:themeTint="F2"/>
        </w:rPr>
        <w:t>[2012]77</w:t>
      </w:r>
      <w:r w:rsidRPr="00A32192">
        <w:rPr>
          <w:color w:val="0D0D0D" w:themeColor="text1" w:themeTint="F2"/>
        </w:rPr>
        <w:t>号），</w:t>
      </w:r>
      <w:r w:rsidRPr="00A32192">
        <w:rPr>
          <w:color w:val="0D0D0D" w:themeColor="text1" w:themeTint="F2"/>
        </w:rPr>
        <w:t>2012</w:t>
      </w:r>
      <w:r w:rsidRPr="00A32192">
        <w:rPr>
          <w:color w:val="0D0D0D" w:themeColor="text1" w:themeTint="F2"/>
        </w:rPr>
        <w:t>年</w:t>
      </w:r>
      <w:r w:rsidRPr="00A32192">
        <w:rPr>
          <w:color w:val="0D0D0D" w:themeColor="text1" w:themeTint="F2"/>
        </w:rPr>
        <w:t>7</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27</w:t>
      </w:r>
      <w:r w:rsidRPr="00A32192">
        <w:rPr>
          <w:color w:val="0D0D0D" w:themeColor="text1" w:themeTint="F2"/>
        </w:rPr>
        <w:t>）《关于切实加强风险防范严格环境影响评价管理的通知》（环发</w:t>
      </w:r>
      <w:r w:rsidRPr="00A32192">
        <w:rPr>
          <w:color w:val="0D0D0D" w:themeColor="text1" w:themeTint="F2"/>
        </w:rPr>
        <w:t>[2012]98</w:t>
      </w:r>
      <w:r w:rsidRPr="00A32192">
        <w:rPr>
          <w:color w:val="0D0D0D" w:themeColor="text1" w:themeTint="F2"/>
        </w:rPr>
        <w:t>号），</w:t>
      </w:r>
      <w:r w:rsidRPr="00A32192">
        <w:rPr>
          <w:color w:val="0D0D0D" w:themeColor="text1" w:themeTint="F2"/>
        </w:rPr>
        <w:t>2012</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7</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28</w:t>
      </w:r>
      <w:r w:rsidRPr="00A32192">
        <w:rPr>
          <w:color w:val="0D0D0D" w:themeColor="text1" w:themeTint="F2"/>
        </w:rPr>
        <w:t>）环境保护部《关于进一步加强环境保护信息公开工作的通知》（</w:t>
      </w:r>
      <w:proofErr w:type="gramStart"/>
      <w:r w:rsidRPr="00A32192">
        <w:rPr>
          <w:color w:val="0D0D0D" w:themeColor="text1" w:themeTint="F2"/>
        </w:rPr>
        <w:t>环办</w:t>
      </w:r>
      <w:proofErr w:type="gramEnd"/>
      <w:r w:rsidRPr="00A32192">
        <w:rPr>
          <w:color w:val="0D0D0D" w:themeColor="text1" w:themeTint="F2"/>
        </w:rPr>
        <w:t>[2012]134</w:t>
      </w:r>
      <w:r w:rsidRPr="00A32192">
        <w:rPr>
          <w:color w:val="0D0D0D" w:themeColor="text1" w:themeTint="F2"/>
        </w:rPr>
        <w:t>号），</w:t>
      </w:r>
      <w:r w:rsidRPr="00A32192">
        <w:rPr>
          <w:color w:val="0D0D0D" w:themeColor="text1" w:themeTint="F2"/>
        </w:rPr>
        <w:t>2012</w:t>
      </w:r>
      <w:r w:rsidRPr="00A32192">
        <w:rPr>
          <w:color w:val="0D0D0D" w:themeColor="text1" w:themeTint="F2"/>
        </w:rPr>
        <w:t>年</w:t>
      </w:r>
      <w:r w:rsidRPr="00A32192">
        <w:rPr>
          <w:color w:val="0D0D0D" w:themeColor="text1" w:themeTint="F2"/>
        </w:rPr>
        <w:t>10</w:t>
      </w:r>
      <w:r w:rsidRPr="00A32192">
        <w:rPr>
          <w:color w:val="0D0D0D" w:themeColor="text1" w:themeTint="F2"/>
        </w:rPr>
        <w:t>月</w:t>
      </w:r>
      <w:r w:rsidRPr="00A32192">
        <w:rPr>
          <w:color w:val="0D0D0D" w:themeColor="text1" w:themeTint="F2"/>
        </w:rPr>
        <w:t>30</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29</w:t>
      </w:r>
      <w:r w:rsidRPr="00A32192">
        <w:rPr>
          <w:color w:val="0D0D0D" w:themeColor="text1" w:themeTint="F2"/>
        </w:rPr>
        <w:t>）《危险化学品安全管理条例》（国务院令第</w:t>
      </w:r>
      <w:r w:rsidRPr="00A32192">
        <w:rPr>
          <w:color w:val="0D0D0D" w:themeColor="text1" w:themeTint="F2"/>
        </w:rPr>
        <w:t>591</w:t>
      </w:r>
      <w:r w:rsidRPr="00A32192">
        <w:rPr>
          <w:color w:val="0D0D0D" w:themeColor="text1" w:themeTint="F2"/>
        </w:rPr>
        <w:t>号，</w:t>
      </w:r>
      <w:r w:rsidRPr="00A32192">
        <w:rPr>
          <w:color w:val="0D0D0D" w:themeColor="text1" w:themeTint="F2"/>
        </w:rPr>
        <w:t>2011</w:t>
      </w:r>
      <w:r w:rsidRPr="00A32192">
        <w:rPr>
          <w:color w:val="0D0D0D" w:themeColor="text1" w:themeTint="F2"/>
        </w:rPr>
        <w:t>年</w:t>
      </w:r>
      <w:r w:rsidRPr="00A32192">
        <w:rPr>
          <w:color w:val="0D0D0D" w:themeColor="text1" w:themeTint="F2"/>
        </w:rPr>
        <w:t>12</w:t>
      </w:r>
      <w:r w:rsidRPr="00A32192">
        <w:rPr>
          <w:color w:val="0D0D0D" w:themeColor="text1" w:themeTint="F2"/>
        </w:rPr>
        <w:t>月</w:t>
      </w:r>
      <w:r w:rsidRPr="00A32192">
        <w:rPr>
          <w:color w:val="0D0D0D" w:themeColor="text1" w:themeTint="F2"/>
        </w:rPr>
        <w:t>1</w:t>
      </w:r>
      <w:r w:rsidRPr="00A32192">
        <w:rPr>
          <w:color w:val="0D0D0D" w:themeColor="text1" w:themeTint="F2"/>
        </w:rPr>
        <w:t>日修订本施行）（国务院令第</w:t>
      </w:r>
      <w:r w:rsidRPr="00A32192">
        <w:rPr>
          <w:color w:val="0D0D0D" w:themeColor="text1" w:themeTint="F2"/>
        </w:rPr>
        <w:t>645</w:t>
      </w:r>
      <w:r w:rsidRPr="00A32192">
        <w:rPr>
          <w:color w:val="0D0D0D" w:themeColor="text1" w:themeTint="F2"/>
        </w:rPr>
        <w:t>号，</w:t>
      </w:r>
      <w:r w:rsidRPr="00A32192">
        <w:rPr>
          <w:color w:val="0D0D0D" w:themeColor="text1" w:themeTint="F2"/>
        </w:rPr>
        <w:t>2013</w:t>
      </w:r>
      <w:r w:rsidRPr="00A32192">
        <w:rPr>
          <w:color w:val="0D0D0D" w:themeColor="text1" w:themeTint="F2"/>
        </w:rPr>
        <w:t>年修正）；</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30</w:t>
      </w:r>
      <w:r w:rsidRPr="00A32192">
        <w:rPr>
          <w:color w:val="0D0D0D" w:themeColor="text1" w:themeTint="F2"/>
        </w:rPr>
        <w:t>）《危险化学品重大危险源辨识》（</w:t>
      </w:r>
      <w:r w:rsidRPr="00A32192">
        <w:rPr>
          <w:color w:val="0D0D0D" w:themeColor="text1" w:themeTint="F2"/>
        </w:rPr>
        <w:t>GB 18218-2009</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31</w:t>
      </w:r>
      <w:r w:rsidRPr="00A32192">
        <w:rPr>
          <w:color w:val="0D0D0D" w:themeColor="text1" w:themeTint="F2"/>
        </w:rPr>
        <w:t>）《关于切实加强风险防范严格环境影响评价管理的通知》（环发</w:t>
      </w:r>
      <w:r w:rsidRPr="00A32192">
        <w:rPr>
          <w:color w:val="0D0D0D" w:themeColor="text1" w:themeTint="F2"/>
        </w:rPr>
        <w:t>[2012]98</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32</w:t>
      </w:r>
      <w:r w:rsidRPr="00A32192">
        <w:rPr>
          <w:color w:val="0D0D0D" w:themeColor="text1" w:themeTint="F2"/>
        </w:rPr>
        <w:t>）《国家危险废物名录》（环境保护部令，第</w:t>
      </w:r>
      <w:r w:rsidRPr="00A32192">
        <w:rPr>
          <w:color w:val="0D0D0D" w:themeColor="text1" w:themeTint="F2"/>
        </w:rPr>
        <w:t>39</w:t>
      </w:r>
      <w:r w:rsidRPr="00A32192">
        <w:rPr>
          <w:color w:val="0D0D0D" w:themeColor="text1" w:themeTint="F2"/>
        </w:rPr>
        <w:t>号），</w:t>
      </w:r>
      <w:r w:rsidRPr="00A32192">
        <w:rPr>
          <w:color w:val="0D0D0D" w:themeColor="text1" w:themeTint="F2"/>
        </w:rPr>
        <w:t>2016</w:t>
      </w:r>
      <w:r w:rsidRPr="00A32192">
        <w:rPr>
          <w:color w:val="0D0D0D" w:themeColor="text1" w:themeTint="F2"/>
        </w:rPr>
        <w:t>年</w:t>
      </w:r>
      <w:r w:rsidRPr="00A32192">
        <w:rPr>
          <w:color w:val="0D0D0D" w:themeColor="text1" w:themeTint="F2"/>
        </w:rPr>
        <w:t>6</w:t>
      </w:r>
      <w:r w:rsidRPr="00A32192">
        <w:rPr>
          <w:color w:val="0D0D0D" w:themeColor="text1" w:themeTint="F2"/>
        </w:rPr>
        <w:t>月</w:t>
      </w:r>
      <w:r w:rsidRPr="00A32192">
        <w:rPr>
          <w:color w:val="0D0D0D" w:themeColor="text1" w:themeTint="F2"/>
        </w:rPr>
        <w:t>14</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33</w:t>
      </w:r>
      <w:r w:rsidRPr="00A32192">
        <w:rPr>
          <w:color w:val="0D0D0D" w:themeColor="text1" w:themeTint="F2"/>
        </w:rPr>
        <w:t>）《产业结构调整指导名录（</w:t>
      </w:r>
      <w:r w:rsidRPr="00A32192">
        <w:rPr>
          <w:color w:val="0D0D0D" w:themeColor="text1" w:themeTint="F2"/>
        </w:rPr>
        <w:t>201</w:t>
      </w:r>
      <w:r w:rsidR="0042659A" w:rsidRPr="00A32192">
        <w:rPr>
          <w:rFonts w:hint="eastAsia"/>
          <w:color w:val="0D0D0D" w:themeColor="text1" w:themeTint="F2"/>
        </w:rPr>
        <w:t>9</w:t>
      </w:r>
      <w:r w:rsidRPr="00A32192">
        <w:rPr>
          <w:color w:val="0D0D0D" w:themeColor="text1" w:themeTint="F2"/>
        </w:rPr>
        <w:t>年本）》，</w:t>
      </w:r>
      <w:r w:rsidRPr="00A32192">
        <w:rPr>
          <w:color w:val="0D0D0D" w:themeColor="text1" w:themeTint="F2"/>
        </w:rPr>
        <w:t>20</w:t>
      </w:r>
      <w:r w:rsidR="0042659A" w:rsidRPr="00A32192">
        <w:rPr>
          <w:rFonts w:hint="eastAsia"/>
          <w:color w:val="0D0D0D" w:themeColor="text1" w:themeTint="F2"/>
        </w:rPr>
        <w:t>20</w:t>
      </w:r>
      <w:r w:rsidRPr="00A32192">
        <w:rPr>
          <w:color w:val="0D0D0D" w:themeColor="text1" w:themeTint="F2"/>
        </w:rPr>
        <w:t>年</w:t>
      </w:r>
      <w:r w:rsidR="0042659A" w:rsidRPr="00A32192">
        <w:rPr>
          <w:rFonts w:hint="eastAsia"/>
          <w:color w:val="0D0D0D" w:themeColor="text1" w:themeTint="F2"/>
        </w:rPr>
        <w:t>1</w:t>
      </w:r>
      <w:r w:rsidRPr="00A32192">
        <w:rPr>
          <w:color w:val="0D0D0D" w:themeColor="text1" w:themeTint="F2"/>
        </w:rPr>
        <w:t>月</w:t>
      </w:r>
      <w:r w:rsidR="0042659A" w:rsidRPr="00A32192">
        <w:rPr>
          <w:rFonts w:hint="eastAsia"/>
          <w:color w:val="0D0D0D" w:themeColor="text1" w:themeTint="F2"/>
        </w:rPr>
        <w:t>1</w:t>
      </w:r>
      <w:r w:rsidRPr="00A32192">
        <w:rPr>
          <w:color w:val="0D0D0D" w:themeColor="text1" w:themeTint="F2"/>
        </w:rPr>
        <w:t>日</w:t>
      </w:r>
      <w:r w:rsidR="0042659A" w:rsidRPr="00A32192">
        <w:rPr>
          <w:rFonts w:hint="eastAsia"/>
          <w:color w:val="0D0D0D" w:themeColor="text1" w:themeTint="F2"/>
        </w:rPr>
        <w:t>实施</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34</w:t>
      </w:r>
      <w:r w:rsidRPr="00A32192">
        <w:rPr>
          <w:color w:val="0D0D0D" w:themeColor="text1" w:themeTint="F2"/>
        </w:rPr>
        <w:t>）《全国生态环境保护纲要》（国发</w:t>
      </w:r>
      <w:r w:rsidRPr="00A32192">
        <w:rPr>
          <w:color w:val="0D0D0D" w:themeColor="text1" w:themeTint="F2"/>
        </w:rPr>
        <w:t>[2000]38</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35</w:t>
      </w:r>
      <w:r w:rsidRPr="00A32192">
        <w:rPr>
          <w:color w:val="0D0D0D" w:themeColor="text1" w:themeTint="F2"/>
        </w:rPr>
        <w:t>）《矿山地质环境保护规定》（国土资源部令，第</w:t>
      </w:r>
      <w:r w:rsidRPr="00A32192">
        <w:rPr>
          <w:color w:val="0D0D0D" w:themeColor="text1" w:themeTint="F2"/>
        </w:rPr>
        <w:t>64</w:t>
      </w:r>
      <w:r w:rsidRPr="00A32192">
        <w:rPr>
          <w:color w:val="0D0D0D" w:themeColor="text1" w:themeTint="F2"/>
        </w:rPr>
        <w:t>号，</w:t>
      </w:r>
      <w:r w:rsidRPr="00A32192">
        <w:rPr>
          <w:color w:val="0D0D0D" w:themeColor="text1" w:themeTint="F2"/>
        </w:rPr>
        <w:t>2016</w:t>
      </w:r>
      <w:r w:rsidRPr="00A32192">
        <w:rPr>
          <w:color w:val="0D0D0D" w:themeColor="text1" w:themeTint="F2"/>
        </w:rPr>
        <w:t>年</w:t>
      </w:r>
      <w:r w:rsidRPr="00A32192">
        <w:rPr>
          <w:color w:val="0D0D0D" w:themeColor="text1" w:themeTint="F2"/>
        </w:rPr>
        <w:t>1</w:t>
      </w:r>
      <w:r w:rsidRPr="00A32192">
        <w:rPr>
          <w:color w:val="0D0D0D" w:themeColor="text1" w:themeTint="F2"/>
        </w:rPr>
        <w:t>月修正）；</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36</w:t>
      </w:r>
      <w:r w:rsidRPr="00A32192">
        <w:rPr>
          <w:color w:val="0D0D0D" w:themeColor="text1" w:themeTint="F2"/>
        </w:rPr>
        <w:t>）《关于加强资源开发生态环境保护监管工作的意见》（环发</w:t>
      </w:r>
      <w:r w:rsidRPr="00A32192">
        <w:rPr>
          <w:color w:val="0D0D0D" w:themeColor="text1" w:themeTint="F2"/>
        </w:rPr>
        <w:t>[2004]24</w:t>
      </w:r>
      <w:r w:rsidRPr="00A32192">
        <w:rPr>
          <w:color w:val="0D0D0D" w:themeColor="text1" w:themeTint="F2"/>
        </w:rPr>
        <w:lastRenderedPageBreak/>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37</w:t>
      </w:r>
      <w:r w:rsidRPr="00A32192">
        <w:rPr>
          <w:color w:val="0D0D0D" w:themeColor="text1" w:themeTint="F2"/>
        </w:rPr>
        <w:t>）《矿山生态环境保护与污染防治技术政策》（环发</w:t>
      </w:r>
      <w:r w:rsidRPr="00A32192">
        <w:rPr>
          <w:color w:val="0D0D0D" w:themeColor="text1" w:themeTint="F2"/>
        </w:rPr>
        <w:t>[2005]109</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38</w:t>
      </w:r>
      <w:r w:rsidRPr="00A32192">
        <w:rPr>
          <w:color w:val="0D0D0D" w:themeColor="text1" w:themeTint="F2"/>
        </w:rPr>
        <w:t>）《矿山生态环境保护与恢复治理技术规范（试行）》（环保部公告</w:t>
      </w:r>
      <w:r w:rsidRPr="00A32192">
        <w:rPr>
          <w:color w:val="0D0D0D" w:themeColor="text1" w:themeTint="F2"/>
        </w:rPr>
        <w:t>2013</w:t>
      </w:r>
      <w:r w:rsidRPr="00A32192">
        <w:rPr>
          <w:color w:val="0D0D0D" w:themeColor="text1" w:themeTint="F2"/>
        </w:rPr>
        <w:t>年</w:t>
      </w:r>
      <w:r w:rsidRPr="00A32192">
        <w:rPr>
          <w:color w:val="0D0D0D" w:themeColor="text1" w:themeTint="F2"/>
        </w:rPr>
        <w:t xml:space="preserve"> </w:t>
      </w:r>
      <w:r w:rsidRPr="00A32192">
        <w:rPr>
          <w:color w:val="0D0D0D" w:themeColor="text1" w:themeTint="F2"/>
        </w:rPr>
        <w:t>第</w:t>
      </w:r>
      <w:r w:rsidRPr="00A32192">
        <w:rPr>
          <w:color w:val="0D0D0D" w:themeColor="text1" w:themeTint="F2"/>
        </w:rPr>
        <w:t>45</w:t>
      </w:r>
      <w:r w:rsidRPr="00A32192">
        <w:rPr>
          <w:color w:val="0D0D0D" w:themeColor="text1" w:themeTint="F2"/>
        </w:rPr>
        <w:t>号</w:t>
      </w:r>
      <w:r w:rsidRPr="00A32192">
        <w:rPr>
          <w:color w:val="0D0D0D" w:themeColor="text1" w:themeTint="F2"/>
        </w:rPr>
        <w:t>HJ651-2013</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39</w:t>
      </w:r>
      <w:r w:rsidRPr="00A32192">
        <w:rPr>
          <w:color w:val="0D0D0D" w:themeColor="text1" w:themeTint="F2"/>
        </w:rPr>
        <w:t>）《国务院关于全面整顿和规范矿产资源开发秩序的通知》</w:t>
      </w:r>
      <w:r w:rsidRPr="00A32192">
        <w:rPr>
          <w:color w:val="0D0D0D" w:themeColor="text1" w:themeTint="F2"/>
        </w:rPr>
        <w:t>(</w:t>
      </w:r>
      <w:r w:rsidRPr="00A32192">
        <w:rPr>
          <w:color w:val="0D0D0D" w:themeColor="text1" w:themeTint="F2"/>
        </w:rPr>
        <w:t>国发</w:t>
      </w:r>
      <w:r w:rsidRPr="00A32192">
        <w:rPr>
          <w:color w:val="0D0D0D" w:themeColor="text1" w:themeTint="F2"/>
        </w:rPr>
        <w:t>[2005]28</w:t>
      </w:r>
      <w:r w:rsidRPr="00A32192">
        <w:rPr>
          <w:color w:val="0D0D0D" w:themeColor="text1" w:themeTint="F2"/>
        </w:rPr>
        <w:t>号，</w:t>
      </w:r>
      <w:r w:rsidRPr="00A32192">
        <w:rPr>
          <w:color w:val="0D0D0D" w:themeColor="text1" w:themeTint="F2"/>
        </w:rPr>
        <w:t>2005</w:t>
      </w:r>
      <w:r w:rsidRPr="00A32192">
        <w:rPr>
          <w:color w:val="0D0D0D" w:themeColor="text1" w:themeTint="F2"/>
        </w:rPr>
        <w:t>年</w:t>
      </w:r>
      <w:r w:rsidRPr="00A32192">
        <w:rPr>
          <w:color w:val="0D0D0D" w:themeColor="text1" w:themeTint="F2"/>
        </w:rPr>
        <w:t>8</w:t>
      </w:r>
      <w:r w:rsidRPr="00A32192">
        <w:rPr>
          <w:color w:val="0D0D0D" w:themeColor="text1" w:themeTint="F2"/>
        </w:rPr>
        <w:t>月</w:t>
      </w:r>
      <w:r w:rsidRPr="00A32192">
        <w:rPr>
          <w:color w:val="0D0D0D" w:themeColor="text1" w:themeTint="F2"/>
        </w:rPr>
        <w:t>18</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40</w:t>
      </w:r>
      <w:r w:rsidRPr="00A32192">
        <w:rPr>
          <w:color w:val="0D0D0D" w:themeColor="text1" w:themeTint="F2"/>
        </w:rPr>
        <w:t>）《关于落实大气污染防治行动计划严格环境影响评价准入的通知》（</w:t>
      </w:r>
      <w:proofErr w:type="gramStart"/>
      <w:r w:rsidRPr="00A32192">
        <w:rPr>
          <w:color w:val="0D0D0D" w:themeColor="text1" w:themeTint="F2"/>
        </w:rPr>
        <w:t>环办</w:t>
      </w:r>
      <w:proofErr w:type="gramEnd"/>
      <w:r w:rsidRPr="00A32192">
        <w:rPr>
          <w:color w:val="0D0D0D" w:themeColor="text1" w:themeTint="F2"/>
        </w:rPr>
        <w:t>[2014]30</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41</w:t>
      </w:r>
      <w:r w:rsidRPr="00A32192">
        <w:rPr>
          <w:color w:val="0D0D0D" w:themeColor="text1" w:themeTint="F2"/>
        </w:rPr>
        <w:t>）《环境空气细颗粒物污染综合防治技术政策》（环境保护部公告，</w:t>
      </w:r>
      <w:r w:rsidRPr="00A32192">
        <w:rPr>
          <w:color w:val="0D0D0D" w:themeColor="text1" w:themeTint="F2"/>
        </w:rPr>
        <w:t>2013</w:t>
      </w:r>
      <w:r w:rsidRPr="00A32192">
        <w:rPr>
          <w:color w:val="0D0D0D" w:themeColor="text1" w:themeTint="F2"/>
        </w:rPr>
        <w:t>年第</w:t>
      </w:r>
      <w:r w:rsidRPr="00A32192">
        <w:rPr>
          <w:color w:val="0D0D0D" w:themeColor="text1" w:themeTint="F2"/>
        </w:rPr>
        <w:t>59</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42</w:t>
      </w:r>
      <w:r w:rsidRPr="00A32192">
        <w:rPr>
          <w:color w:val="0D0D0D" w:themeColor="text1" w:themeTint="F2"/>
        </w:rPr>
        <w:t>）《国务院关于印发土壤污染防治行动计划的通知》（国发</w:t>
      </w:r>
      <w:r w:rsidRPr="00A32192">
        <w:rPr>
          <w:color w:val="0D0D0D" w:themeColor="text1" w:themeTint="F2"/>
        </w:rPr>
        <w:t>[2016]31</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43</w:t>
      </w:r>
      <w:r w:rsidRPr="00A32192">
        <w:rPr>
          <w:color w:val="0D0D0D" w:themeColor="text1" w:themeTint="F2"/>
        </w:rPr>
        <w:t>）《国务院关于印发水污染防治行动计划的通知》（国发</w:t>
      </w:r>
      <w:r w:rsidRPr="00A32192">
        <w:rPr>
          <w:color w:val="0D0D0D" w:themeColor="text1" w:themeTint="F2"/>
        </w:rPr>
        <w:t>[2015]17</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44</w:t>
      </w:r>
      <w:r w:rsidRPr="00A32192">
        <w:rPr>
          <w:color w:val="0D0D0D" w:themeColor="text1" w:themeTint="F2"/>
        </w:rPr>
        <w:t>）《国务院关于印发</w:t>
      </w:r>
      <w:r w:rsidRPr="00A32192">
        <w:rPr>
          <w:color w:val="0D0D0D" w:themeColor="text1" w:themeTint="F2"/>
        </w:rPr>
        <w:t>“</w:t>
      </w:r>
      <w:r w:rsidRPr="00A32192">
        <w:rPr>
          <w:color w:val="0D0D0D" w:themeColor="text1" w:themeTint="F2"/>
        </w:rPr>
        <w:t>十三五</w:t>
      </w:r>
      <w:r w:rsidRPr="00A32192">
        <w:rPr>
          <w:color w:val="0D0D0D" w:themeColor="text1" w:themeTint="F2"/>
        </w:rPr>
        <w:t>”</w:t>
      </w:r>
      <w:r w:rsidRPr="00A32192">
        <w:rPr>
          <w:color w:val="0D0D0D" w:themeColor="text1" w:themeTint="F2"/>
        </w:rPr>
        <w:t>生态环境保护规划的通知》（国发</w:t>
      </w:r>
      <w:r w:rsidRPr="00A32192">
        <w:rPr>
          <w:color w:val="0D0D0D" w:themeColor="text1" w:themeTint="F2"/>
        </w:rPr>
        <w:t>[2016]65</w:t>
      </w:r>
      <w:r w:rsidRPr="00A32192">
        <w:rPr>
          <w:color w:val="0D0D0D" w:themeColor="text1" w:themeTint="F2"/>
        </w:rPr>
        <w:t>号）；</w:t>
      </w:r>
    </w:p>
    <w:p w:rsidR="007E309A" w:rsidRPr="00A32192" w:rsidRDefault="00CA5F90">
      <w:pPr>
        <w:pStyle w:val="3"/>
        <w:ind w:firstLineChars="0" w:firstLine="0"/>
        <w:rPr>
          <w:color w:val="0D0D0D" w:themeColor="text1" w:themeTint="F2"/>
        </w:rPr>
      </w:pPr>
      <w:r w:rsidRPr="00A32192">
        <w:rPr>
          <w:color w:val="0D0D0D" w:themeColor="text1" w:themeTint="F2"/>
        </w:rPr>
        <w:t>2.1.2</w:t>
      </w:r>
      <w:r w:rsidRPr="00A32192">
        <w:rPr>
          <w:color w:val="0D0D0D" w:themeColor="text1" w:themeTint="F2"/>
        </w:rPr>
        <w:t>黑龙江省地方法规、政策</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）《黑龙江省建设项目环境保护管理办法》（黑龙江省人民政府令第</w:t>
      </w:r>
      <w:r w:rsidRPr="00A32192">
        <w:rPr>
          <w:color w:val="0D0D0D" w:themeColor="text1" w:themeTint="F2"/>
        </w:rPr>
        <w:t>23</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）《黑龙江省环境保护条例》</w:t>
      </w:r>
      <w:r w:rsidR="0020742E" w:rsidRPr="00A32192">
        <w:rPr>
          <w:color w:val="0D0D0D" w:themeColor="text1" w:themeTint="F2"/>
        </w:rPr>
        <w:t>（</w:t>
      </w:r>
      <w:r w:rsidR="0020742E" w:rsidRPr="00A32192">
        <w:rPr>
          <w:color w:val="0D0D0D" w:themeColor="text1" w:themeTint="F2"/>
        </w:rPr>
        <w:t>2018</w:t>
      </w:r>
      <w:r w:rsidR="0020742E" w:rsidRPr="00A32192">
        <w:rPr>
          <w:color w:val="0D0D0D" w:themeColor="text1" w:themeTint="F2"/>
        </w:rPr>
        <w:t>年</w:t>
      </w:r>
      <w:r w:rsidR="0020742E" w:rsidRPr="00A32192">
        <w:rPr>
          <w:color w:val="0D0D0D" w:themeColor="text1" w:themeTint="F2"/>
        </w:rPr>
        <w:t>4</w:t>
      </w:r>
      <w:r w:rsidR="0020742E" w:rsidRPr="00A32192">
        <w:rPr>
          <w:color w:val="0D0D0D" w:themeColor="text1" w:themeTint="F2"/>
        </w:rPr>
        <w:t>月</w:t>
      </w:r>
      <w:r w:rsidR="0020742E" w:rsidRPr="00A32192">
        <w:rPr>
          <w:color w:val="0D0D0D" w:themeColor="text1" w:themeTint="F2"/>
        </w:rPr>
        <w:t>26</w:t>
      </w:r>
      <w:r w:rsidR="0020742E" w:rsidRPr="00A32192">
        <w:rPr>
          <w:color w:val="0D0D0D" w:themeColor="text1" w:themeTint="F2"/>
        </w:rPr>
        <w:t>日）</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）《黑龙江省人民政府关于加强环境保护重点工作的实施意见》（黑政发</w:t>
      </w:r>
      <w:r w:rsidRPr="00A32192">
        <w:rPr>
          <w:color w:val="0D0D0D" w:themeColor="text1" w:themeTint="F2"/>
        </w:rPr>
        <w:t>[2012]11</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）《黑龙江省大气污染防治专项行动方案》（</w:t>
      </w:r>
      <w:r w:rsidRPr="00A32192">
        <w:rPr>
          <w:color w:val="0D0D0D" w:themeColor="text1" w:themeTint="F2"/>
        </w:rPr>
        <w:t>2016-2012</w:t>
      </w:r>
      <w:r w:rsidRPr="00A32192">
        <w:rPr>
          <w:color w:val="0D0D0D" w:themeColor="text1" w:themeTint="F2"/>
        </w:rPr>
        <w:t>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）《黑龙江省大气污染防治行动计划实施细则》，（黑政发</w:t>
      </w:r>
      <w:r w:rsidRPr="00A32192">
        <w:rPr>
          <w:color w:val="0D0D0D" w:themeColor="text1" w:themeTint="F2"/>
        </w:rPr>
        <w:t>[2014]1</w:t>
      </w:r>
      <w:r w:rsidRPr="00A32192">
        <w:rPr>
          <w:color w:val="0D0D0D" w:themeColor="text1" w:themeTint="F2"/>
        </w:rPr>
        <w:t>号）；</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6</w:t>
      </w:r>
      <w:r w:rsidRPr="00A32192">
        <w:rPr>
          <w:color w:val="0D0D0D" w:themeColor="text1" w:themeTint="F2"/>
        </w:rPr>
        <w:t>）《黑龙江省矿产资源管理条例》（</w:t>
      </w:r>
      <w:r w:rsidRPr="00A32192">
        <w:rPr>
          <w:color w:val="0D0D0D" w:themeColor="text1" w:themeTint="F2"/>
        </w:rPr>
        <w:t>2015</w:t>
      </w:r>
      <w:r w:rsidRPr="00A32192">
        <w:rPr>
          <w:color w:val="0D0D0D" w:themeColor="text1" w:themeTint="F2"/>
        </w:rPr>
        <w:t>年修正本）；</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7</w:t>
      </w:r>
      <w:r w:rsidRPr="00A32192">
        <w:rPr>
          <w:color w:val="0D0D0D" w:themeColor="text1" w:themeTint="F2"/>
        </w:rPr>
        <w:t>）《黑龙江省大气污染防治条例》，黑龙江省人大常委会，</w:t>
      </w:r>
      <w:r w:rsidRPr="00A32192">
        <w:rPr>
          <w:color w:val="0D0D0D" w:themeColor="text1" w:themeTint="F2"/>
        </w:rPr>
        <w:t>2017</w:t>
      </w:r>
      <w:r w:rsidRPr="00A32192">
        <w:rPr>
          <w:color w:val="0D0D0D" w:themeColor="text1" w:themeTint="F2"/>
        </w:rPr>
        <w:t>年</w:t>
      </w:r>
      <w:r w:rsidRPr="00A32192">
        <w:rPr>
          <w:color w:val="0D0D0D" w:themeColor="text1" w:themeTint="F2"/>
        </w:rPr>
        <w:t>5</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8</w:t>
      </w:r>
      <w:r w:rsidRPr="00A32192">
        <w:rPr>
          <w:color w:val="0D0D0D" w:themeColor="text1" w:themeTint="F2"/>
        </w:rPr>
        <w:t>）《黑龙江省水污染防治工作方案》，黑龙江省人民政府，</w:t>
      </w:r>
      <w:r w:rsidRPr="00A32192">
        <w:rPr>
          <w:color w:val="0D0D0D" w:themeColor="text1" w:themeTint="F2"/>
        </w:rPr>
        <w:t>2016</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10</w:t>
      </w:r>
      <w:r w:rsidRPr="00A32192">
        <w:rPr>
          <w:color w:val="0D0D0D" w:themeColor="text1" w:themeTint="F2"/>
        </w:rPr>
        <w:t>日；</w:t>
      </w:r>
    </w:p>
    <w:p w:rsidR="007E309A" w:rsidRPr="00A32192" w:rsidRDefault="00CA5F90">
      <w:pPr>
        <w:ind w:firstLine="480"/>
        <w:rPr>
          <w:color w:val="0D0D0D" w:themeColor="text1" w:themeTint="F2"/>
        </w:rPr>
      </w:pPr>
      <w:r w:rsidRPr="00A32192">
        <w:rPr>
          <w:color w:val="0D0D0D" w:themeColor="text1" w:themeTint="F2"/>
        </w:rPr>
        <w:lastRenderedPageBreak/>
        <w:t>（</w:t>
      </w:r>
      <w:r w:rsidRPr="00A32192">
        <w:rPr>
          <w:color w:val="0D0D0D" w:themeColor="text1" w:themeTint="F2"/>
        </w:rPr>
        <w:t>9</w:t>
      </w:r>
      <w:r w:rsidRPr="00A32192">
        <w:rPr>
          <w:color w:val="0D0D0D" w:themeColor="text1" w:themeTint="F2"/>
        </w:rPr>
        <w:t>）《黑龙江省土壤污染防治实施方案》，黑龙江省人民政府，</w:t>
      </w:r>
      <w:r w:rsidRPr="00A32192">
        <w:rPr>
          <w:color w:val="0D0D0D" w:themeColor="text1" w:themeTint="F2"/>
        </w:rPr>
        <w:t>2016</w:t>
      </w:r>
      <w:r w:rsidRPr="00A32192">
        <w:rPr>
          <w:color w:val="0D0D0D" w:themeColor="text1" w:themeTint="F2"/>
        </w:rPr>
        <w:t>年</w:t>
      </w:r>
      <w:r w:rsidRPr="00A32192">
        <w:rPr>
          <w:color w:val="0D0D0D" w:themeColor="text1" w:themeTint="F2"/>
        </w:rPr>
        <w:t>12</w:t>
      </w:r>
      <w:r w:rsidRPr="00A32192">
        <w:rPr>
          <w:color w:val="0D0D0D" w:themeColor="text1" w:themeTint="F2"/>
        </w:rPr>
        <w:t>月</w:t>
      </w:r>
      <w:r w:rsidRPr="00A32192">
        <w:rPr>
          <w:color w:val="0D0D0D" w:themeColor="text1" w:themeTint="F2"/>
        </w:rPr>
        <w:t>30</w:t>
      </w:r>
      <w:r w:rsidRPr="00A32192">
        <w:rPr>
          <w:color w:val="0D0D0D" w:themeColor="text1" w:themeTint="F2"/>
        </w:rPr>
        <w:t>日。</w:t>
      </w:r>
    </w:p>
    <w:p w:rsidR="007E309A" w:rsidRPr="00A32192" w:rsidRDefault="00CA5F90">
      <w:pPr>
        <w:pStyle w:val="3"/>
        <w:ind w:firstLineChars="0" w:firstLine="0"/>
        <w:rPr>
          <w:color w:val="0D0D0D" w:themeColor="text1" w:themeTint="F2"/>
        </w:rPr>
      </w:pPr>
      <w:r w:rsidRPr="00A32192">
        <w:rPr>
          <w:color w:val="0D0D0D" w:themeColor="text1" w:themeTint="F2"/>
        </w:rPr>
        <w:t>2.1.3</w:t>
      </w:r>
      <w:r w:rsidRPr="00A32192">
        <w:rPr>
          <w:color w:val="0D0D0D" w:themeColor="text1" w:themeTint="F2"/>
        </w:rPr>
        <w:t>技术规范</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）《建设项目环境影响评价技术导则</w:t>
      </w:r>
      <w:r w:rsidRPr="00A32192">
        <w:rPr>
          <w:color w:val="0D0D0D" w:themeColor="text1" w:themeTint="F2"/>
        </w:rPr>
        <w:t xml:space="preserve">  </w:t>
      </w:r>
      <w:r w:rsidRPr="00A32192">
        <w:rPr>
          <w:color w:val="0D0D0D" w:themeColor="text1" w:themeTint="F2"/>
        </w:rPr>
        <w:t>总纲》（</w:t>
      </w:r>
      <w:r w:rsidRPr="00A32192">
        <w:rPr>
          <w:color w:val="0D0D0D" w:themeColor="text1" w:themeTint="F2"/>
        </w:rPr>
        <w:t>HJ2.1-2016</w:t>
      </w:r>
      <w:r w:rsidRPr="00A32192">
        <w:rPr>
          <w:color w:val="0D0D0D" w:themeColor="text1" w:themeTint="F2"/>
        </w:rPr>
        <w:t>）（</w:t>
      </w:r>
      <w:r w:rsidRPr="00A32192">
        <w:rPr>
          <w:color w:val="0D0D0D" w:themeColor="text1" w:themeTint="F2"/>
        </w:rPr>
        <w:t>2017</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）《环境影响评价技术导则</w:t>
      </w:r>
      <w:r w:rsidRPr="00A32192">
        <w:rPr>
          <w:color w:val="0D0D0D" w:themeColor="text1" w:themeTint="F2"/>
        </w:rPr>
        <w:t xml:space="preserve">  </w:t>
      </w:r>
      <w:r w:rsidRPr="00A32192">
        <w:rPr>
          <w:color w:val="0D0D0D" w:themeColor="text1" w:themeTint="F2"/>
        </w:rPr>
        <w:t>大气环境》（</w:t>
      </w:r>
      <w:r w:rsidRPr="00A32192">
        <w:rPr>
          <w:color w:val="0D0D0D" w:themeColor="text1" w:themeTint="F2"/>
        </w:rPr>
        <w:t>HJ/T2.2-2018</w:t>
      </w:r>
      <w:r w:rsidRPr="00A32192">
        <w:rPr>
          <w:color w:val="0D0D0D" w:themeColor="text1" w:themeTint="F2"/>
        </w:rPr>
        <w:t>）</w:t>
      </w:r>
      <w:r w:rsidR="0042659A" w:rsidRPr="00A32192">
        <w:rPr>
          <w:color w:val="0D0D0D" w:themeColor="text1" w:themeTint="F2"/>
        </w:rPr>
        <w:t>（</w:t>
      </w:r>
      <w:r w:rsidR="0042659A" w:rsidRPr="00A32192">
        <w:rPr>
          <w:color w:val="0D0D0D" w:themeColor="text1" w:themeTint="F2"/>
        </w:rPr>
        <w:t>201</w:t>
      </w:r>
      <w:r w:rsidR="0042659A" w:rsidRPr="00A32192">
        <w:rPr>
          <w:rFonts w:hint="eastAsia"/>
          <w:color w:val="0D0D0D" w:themeColor="text1" w:themeTint="F2"/>
        </w:rPr>
        <w:t>8</w:t>
      </w:r>
      <w:r w:rsidR="0042659A" w:rsidRPr="00A32192">
        <w:rPr>
          <w:color w:val="0D0D0D" w:themeColor="text1" w:themeTint="F2"/>
        </w:rPr>
        <w:t>年</w:t>
      </w:r>
      <w:r w:rsidR="0042659A" w:rsidRPr="00A32192">
        <w:rPr>
          <w:rFonts w:hint="eastAsia"/>
          <w:color w:val="0D0D0D" w:themeColor="text1" w:themeTint="F2"/>
        </w:rPr>
        <w:t>12</w:t>
      </w:r>
      <w:r w:rsidR="0042659A" w:rsidRPr="00A32192">
        <w:rPr>
          <w:color w:val="0D0D0D" w:themeColor="text1" w:themeTint="F2"/>
        </w:rPr>
        <w:t>月</w:t>
      </w:r>
      <w:r w:rsidR="0042659A" w:rsidRPr="00A32192">
        <w:rPr>
          <w:color w:val="0D0D0D" w:themeColor="text1" w:themeTint="F2"/>
        </w:rPr>
        <w:t>1</w:t>
      </w:r>
      <w:r w:rsidR="0042659A" w:rsidRPr="00A32192">
        <w:rPr>
          <w:color w:val="0D0D0D" w:themeColor="text1" w:themeTint="F2"/>
        </w:rPr>
        <w:t>日实施）</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）《环境影响评价技术导则</w:t>
      </w:r>
      <w:r w:rsidRPr="00A32192">
        <w:rPr>
          <w:color w:val="0D0D0D" w:themeColor="text1" w:themeTint="F2"/>
        </w:rPr>
        <w:t xml:space="preserve">  </w:t>
      </w:r>
      <w:r w:rsidRPr="00A32192">
        <w:rPr>
          <w:color w:val="0D0D0D" w:themeColor="text1" w:themeTint="F2"/>
        </w:rPr>
        <w:t>地表水环境》（</w:t>
      </w:r>
      <w:r w:rsidRPr="00A32192">
        <w:rPr>
          <w:color w:val="0D0D0D" w:themeColor="text1" w:themeTint="F2"/>
        </w:rPr>
        <w:t>HJ/T2.3-2018</w:t>
      </w:r>
      <w:r w:rsidRPr="00A32192">
        <w:rPr>
          <w:color w:val="0D0D0D" w:themeColor="text1" w:themeTint="F2"/>
        </w:rPr>
        <w:t>）（</w:t>
      </w:r>
      <w:r w:rsidRPr="00A32192">
        <w:rPr>
          <w:color w:val="0D0D0D" w:themeColor="text1" w:themeTint="F2"/>
        </w:rPr>
        <w:t>2019</w:t>
      </w:r>
      <w:r w:rsidRPr="00A32192">
        <w:rPr>
          <w:color w:val="0D0D0D" w:themeColor="text1" w:themeTint="F2"/>
        </w:rPr>
        <w:t>年</w:t>
      </w:r>
      <w:r w:rsidRPr="00A32192">
        <w:rPr>
          <w:color w:val="0D0D0D" w:themeColor="text1" w:themeTint="F2"/>
        </w:rPr>
        <w:t>3</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）《环境影响评价技术导则</w:t>
      </w:r>
      <w:r w:rsidRPr="00A32192">
        <w:rPr>
          <w:color w:val="0D0D0D" w:themeColor="text1" w:themeTint="F2"/>
        </w:rPr>
        <w:t xml:space="preserve">  </w:t>
      </w:r>
      <w:r w:rsidRPr="00A32192">
        <w:rPr>
          <w:color w:val="0D0D0D" w:themeColor="text1" w:themeTint="F2"/>
        </w:rPr>
        <w:t>声环境》（</w:t>
      </w:r>
      <w:r w:rsidRPr="00A32192">
        <w:rPr>
          <w:color w:val="0D0D0D" w:themeColor="text1" w:themeTint="F2"/>
        </w:rPr>
        <w:t>HJ2.4-2009</w:t>
      </w:r>
      <w:r w:rsidRPr="00A32192">
        <w:rPr>
          <w:color w:val="0D0D0D" w:themeColor="text1" w:themeTint="F2"/>
        </w:rPr>
        <w:t>）（</w:t>
      </w:r>
      <w:r w:rsidRPr="00A32192">
        <w:rPr>
          <w:color w:val="0D0D0D" w:themeColor="text1" w:themeTint="F2"/>
        </w:rPr>
        <w:t>2010</w:t>
      </w:r>
      <w:r w:rsidRPr="00A32192">
        <w:rPr>
          <w:color w:val="0D0D0D" w:themeColor="text1" w:themeTint="F2"/>
        </w:rPr>
        <w:t>年</w:t>
      </w:r>
      <w:r w:rsidRPr="00A32192">
        <w:rPr>
          <w:color w:val="0D0D0D" w:themeColor="text1" w:themeTint="F2"/>
        </w:rPr>
        <w:t>4</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）《环境影响评价技术导则</w:t>
      </w:r>
      <w:r w:rsidRPr="00A32192">
        <w:rPr>
          <w:color w:val="0D0D0D" w:themeColor="text1" w:themeTint="F2"/>
        </w:rPr>
        <w:t xml:space="preserve"> </w:t>
      </w:r>
      <w:r w:rsidRPr="00A32192">
        <w:rPr>
          <w:color w:val="0D0D0D" w:themeColor="text1" w:themeTint="F2"/>
        </w:rPr>
        <w:t>地下水环境》（</w:t>
      </w:r>
      <w:r w:rsidRPr="00A32192">
        <w:rPr>
          <w:color w:val="0D0D0D" w:themeColor="text1" w:themeTint="F2"/>
        </w:rPr>
        <w:t>HJ610-2016</w:t>
      </w:r>
      <w:r w:rsidRPr="00A32192">
        <w:rPr>
          <w:color w:val="0D0D0D" w:themeColor="text1" w:themeTint="F2"/>
        </w:rPr>
        <w:t>）（</w:t>
      </w:r>
      <w:r w:rsidRPr="00A32192">
        <w:rPr>
          <w:color w:val="0D0D0D" w:themeColor="text1" w:themeTint="F2"/>
        </w:rPr>
        <w:t>2016</w:t>
      </w:r>
      <w:r w:rsidRPr="00A32192">
        <w:rPr>
          <w:color w:val="0D0D0D" w:themeColor="text1" w:themeTint="F2"/>
        </w:rPr>
        <w:t>年</w:t>
      </w:r>
      <w:r w:rsidRPr="00A32192">
        <w:rPr>
          <w:color w:val="0D0D0D" w:themeColor="text1" w:themeTint="F2"/>
        </w:rPr>
        <w:t>1</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6</w:t>
      </w:r>
      <w:r w:rsidRPr="00A32192">
        <w:rPr>
          <w:color w:val="0D0D0D" w:themeColor="text1" w:themeTint="F2"/>
        </w:rPr>
        <w:t>）《环境影响评价技术导则</w:t>
      </w:r>
      <w:r w:rsidRPr="00A32192">
        <w:rPr>
          <w:color w:val="0D0D0D" w:themeColor="text1" w:themeTint="F2"/>
        </w:rPr>
        <w:t xml:space="preserve"> </w:t>
      </w:r>
      <w:r w:rsidRPr="00A32192">
        <w:rPr>
          <w:color w:val="0D0D0D" w:themeColor="text1" w:themeTint="F2"/>
        </w:rPr>
        <w:t>生态影响》（</w:t>
      </w:r>
      <w:r w:rsidRPr="00A32192">
        <w:rPr>
          <w:color w:val="0D0D0D" w:themeColor="text1" w:themeTint="F2"/>
        </w:rPr>
        <w:t>HJ19-2011</w:t>
      </w:r>
      <w:r w:rsidRPr="00A32192">
        <w:rPr>
          <w:color w:val="0D0D0D" w:themeColor="text1" w:themeTint="F2"/>
        </w:rPr>
        <w:t>）（</w:t>
      </w:r>
      <w:r w:rsidRPr="00A32192">
        <w:rPr>
          <w:color w:val="0D0D0D" w:themeColor="text1" w:themeTint="F2"/>
        </w:rPr>
        <w:t>2011</w:t>
      </w:r>
      <w:r w:rsidRPr="00A32192">
        <w:rPr>
          <w:color w:val="0D0D0D" w:themeColor="text1" w:themeTint="F2"/>
        </w:rPr>
        <w:t>年</w:t>
      </w:r>
      <w:r w:rsidRPr="00A32192">
        <w:rPr>
          <w:color w:val="0D0D0D" w:themeColor="text1" w:themeTint="F2"/>
        </w:rPr>
        <w:t>9</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7</w:t>
      </w:r>
      <w:r w:rsidRPr="00A32192">
        <w:rPr>
          <w:color w:val="0D0D0D" w:themeColor="text1" w:themeTint="F2"/>
        </w:rPr>
        <w:t>）《建设项目环境风险评价技术导则》（</w:t>
      </w:r>
      <w:r w:rsidRPr="00A32192">
        <w:rPr>
          <w:color w:val="0D0D0D" w:themeColor="text1" w:themeTint="F2"/>
        </w:rPr>
        <w:t>HJ/T169-2018</w:t>
      </w:r>
      <w:r w:rsidRPr="00A32192">
        <w:rPr>
          <w:color w:val="0D0D0D" w:themeColor="text1" w:themeTint="F2"/>
        </w:rPr>
        <w:t>）（</w:t>
      </w:r>
      <w:r w:rsidRPr="00A32192">
        <w:rPr>
          <w:color w:val="0D0D0D" w:themeColor="text1" w:themeTint="F2"/>
        </w:rPr>
        <w:t>2019</w:t>
      </w:r>
      <w:r w:rsidRPr="00A32192">
        <w:rPr>
          <w:color w:val="0D0D0D" w:themeColor="text1" w:themeTint="F2"/>
        </w:rPr>
        <w:t>年</w:t>
      </w:r>
      <w:r w:rsidRPr="00A32192">
        <w:rPr>
          <w:color w:val="0D0D0D" w:themeColor="text1" w:themeTint="F2"/>
        </w:rPr>
        <w:t>3</w:t>
      </w:r>
      <w:r w:rsidRPr="00A32192">
        <w:rPr>
          <w:color w:val="0D0D0D" w:themeColor="text1" w:themeTint="F2"/>
        </w:rPr>
        <w:t>月</w:t>
      </w:r>
      <w:r w:rsidRPr="00A32192">
        <w:rPr>
          <w:color w:val="0D0D0D" w:themeColor="text1" w:themeTint="F2"/>
        </w:rPr>
        <w:t>1</w:t>
      </w:r>
      <w:r w:rsidRPr="00A32192">
        <w:rPr>
          <w:color w:val="0D0D0D" w:themeColor="text1" w:themeTint="F2"/>
        </w:rPr>
        <w:t>日实施）；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8</w:t>
      </w:r>
      <w:r w:rsidRPr="00A32192">
        <w:rPr>
          <w:color w:val="0D0D0D" w:themeColor="text1" w:themeTint="F2"/>
        </w:rPr>
        <w:t>）《水土保持综合治理</w:t>
      </w:r>
      <w:r w:rsidRPr="00A32192">
        <w:rPr>
          <w:color w:val="0D0D0D" w:themeColor="text1" w:themeTint="F2"/>
        </w:rPr>
        <w:t xml:space="preserve">  </w:t>
      </w:r>
      <w:r w:rsidRPr="00A32192">
        <w:rPr>
          <w:color w:val="0D0D0D" w:themeColor="text1" w:themeTint="F2"/>
        </w:rPr>
        <w:t>规划通则》（</w:t>
      </w:r>
      <w:r w:rsidRPr="00A32192">
        <w:rPr>
          <w:color w:val="0D0D0D" w:themeColor="text1" w:themeTint="F2"/>
        </w:rPr>
        <w:t>GB/T15772-2008</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9</w:t>
      </w:r>
      <w:r w:rsidRPr="00A32192">
        <w:rPr>
          <w:color w:val="0D0D0D" w:themeColor="text1" w:themeTint="F2"/>
        </w:rPr>
        <w:t>）《开发建设项目水土保持技术规范》（</w:t>
      </w:r>
      <w:r w:rsidRPr="00A32192">
        <w:rPr>
          <w:color w:val="0D0D0D" w:themeColor="text1" w:themeTint="F2"/>
        </w:rPr>
        <w:t>GB50433-2008</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10</w:t>
      </w:r>
      <w:r w:rsidRPr="00A32192">
        <w:rPr>
          <w:color w:val="0D0D0D" w:themeColor="text1" w:themeTint="F2"/>
        </w:rPr>
        <w:t>）《矿山环境保护与综合治理方案编制规范》（</w:t>
      </w:r>
      <w:r w:rsidRPr="00A32192">
        <w:rPr>
          <w:color w:val="0D0D0D" w:themeColor="text1" w:themeTint="F2"/>
        </w:rPr>
        <w:t>DZ/T223-2007</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11</w:t>
      </w:r>
      <w:r w:rsidRPr="00A32192">
        <w:rPr>
          <w:color w:val="0D0D0D" w:themeColor="text1" w:themeTint="F2"/>
        </w:rPr>
        <w:t>）《环境空气质量评价技术规范（试行）》（</w:t>
      </w:r>
      <w:r w:rsidRPr="00A32192">
        <w:rPr>
          <w:color w:val="0D0D0D" w:themeColor="text1" w:themeTint="F2"/>
        </w:rPr>
        <w:t>HJ663-2013</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12</w:t>
      </w:r>
      <w:r w:rsidRPr="00A32192">
        <w:rPr>
          <w:color w:val="0D0D0D" w:themeColor="text1" w:themeTint="F2"/>
        </w:rPr>
        <w:t>）《开发建设项目水土流失防治标准》（</w:t>
      </w:r>
      <w:r w:rsidRPr="00A32192">
        <w:rPr>
          <w:color w:val="0D0D0D" w:themeColor="text1" w:themeTint="F2"/>
        </w:rPr>
        <w:t>GB50434-2008</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13</w:t>
      </w:r>
      <w:r w:rsidRPr="00A32192">
        <w:rPr>
          <w:color w:val="0D0D0D" w:themeColor="text1" w:themeTint="F2"/>
        </w:rPr>
        <w:t>）《全国重要江河湖泊水功能区划手册》（</w:t>
      </w:r>
      <w:r w:rsidRPr="00A32192">
        <w:rPr>
          <w:color w:val="0D0D0D" w:themeColor="text1" w:themeTint="F2"/>
        </w:rPr>
        <w:t>2011-2030</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14</w:t>
      </w:r>
      <w:r w:rsidRPr="00A32192">
        <w:rPr>
          <w:color w:val="0D0D0D" w:themeColor="text1" w:themeTint="F2"/>
        </w:rPr>
        <w:t>）《排污单位自行监测技术指南</w:t>
      </w:r>
      <w:r w:rsidRPr="00A32192">
        <w:rPr>
          <w:color w:val="0D0D0D" w:themeColor="text1" w:themeTint="F2"/>
        </w:rPr>
        <w:t xml:space="preserve"> </w:t>
      </w:r>
      <w:r w:rsidRPr="00A32192">
        <w:rPr>
          <w:color w:val="0D0D0D" w:themeColor="text1" w:themeTint="F2"/>
        </w:rPr>
        <w:t>总则》</w:t>
      </w:r>
      <w:r w:rsidRPr="00A32192">
        <w:rPr>
          <w:color w:val="0D0D0D" w:themeColor="text1" w:themeTint="F2"/>
        </w:rPr>
        <w:t>(HJ 819-2017)</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15</w:t>
      </w:r>
      <w:r w:rsidRPr="00A32192">
        <w:rPr>
          <w:color w:val="0D0D0D" w:themeColor="text1" w:themeTint="F2"/>
        </w:rPr>
        <w:t>）《建设项目危险废物环境影响评价指南》（环境保护部公告，</w:t>
      </w:r>
      <w:r w:rsidRPr="00A32192">
        <w:rPr>
          <w:color w:val="0D0D0D" w:themeColor="text1" w:themeTint="F2"/>
        </w:rPr>
        <w:t>2017</w:t>
      </w:r>
      <w:r w:rsidRPr="00A32192">
        <w:rPr>
          <w:color w:val="0D0D0D" w:themeColor="text1" w:themeTint="F2"/>
        </w:rPr>
        <w:t>年第</w:t>
      </w:r>
      <w:r w:rsidRPr="00A32192">
        <w:rPr>
          <w:color w:val="0D0D0D" w:themeColor="text1" w:themeTint="F2"/>
        </w:rPr>
        <w:t>43</w:t>
      </w:r>
      <w:r w:rsidRPr="00A32192">
        <w:rPr>
          <w:color w:val="0D0D0D" w:themeColor="text1" w:themeTint="F2"/>
        </w:rPr>
        <w:t>号），</w:t>
      </w:r>
      <w:r w:rsidRPr="00A32192">
        <w:rPr>
          <w:color w:val="0D0D0D" w:themeColor="text1" w:themeTint="F2"/>
        </w:rPr>
        <w:t>2017</w:t>
      </w:r>
      <w:r w:rsidRPr="00A32192">
        <w:rPr>
          <w:color w:val="0D0D0D" w:themeColor="text1" w:themeTint="F2"/>
        </w:rPr>
        <w:t>年</w:t>
      </w:r>
      <w:r w:rsidRPr="00A32192">
        <w:rPr>
          <w:color w:val="0D0D0D" w:themeColor="text1" w:themeTint="F2"/>
        </w:rPr>
        <w:t>10</w:t>
      </w:r>
      <w:r w:rsidRPr="00A32192">
        <w:rPr>
          <w:color w:val="0D0D0D" w:themeColor="text1" w:themeTint="F2"/>
        </w:rPr>
        <w:t>月</w:t>
      </w:r>
      <w:r w:rsidRPr="00A32192">
        <w:rPr>
          <w:color w:val="0D0D0D" w:themeColor="text1" w:themeTint="F2"/>
        </w:rPr>
        <w:t>1</w:t>
      </w:r>
      <w:r w:rsidRPr="00A32192">
        <w:rPr>
          <w:color w:val="0D0D0D" w:themeColor="text1" w:themeTint="F2"/>
        </w:rPr>
        <w:t>日；</w:t>
      </w:r>
    </w:p>
    <w:p w:rsidR="0042659A" w:rsidRPr="00A32192" w:rsidRDefault="0042659A" w:rsidP="0042659A">
      <w:pPr>
        <w:ind w:firstLine="480"/>
        <w:rPr>
          <w:color w:val="0D0D0D" w:themeColor="text1" w:themeTint="F2"/>
        </w:rPr>
      </w:pPr>
      <w:r w:rsidRPr="00A32192">
        <w:rPr>
          <w:color w:val="0D0D0D" w:themeColor="text1" w:themeTint="F2"/>
        </w:rPr>
        <w:t>（</w:t>
      </w:r>
      <w:r w:rsidRPr="00A32192">
        <w:rPr>
          <w:rFonts w:hint="eastAsia"/>
          <w:color w:val="0D0D0D" w:themeColor="text1" w:themeTint="F2"/>
        </w:rPr>
        <w:t>16</w:t>
      </w:r>
      <w:r w:rsidRPr="00A32192">
        <w:rPr>
          <w:color w:val="0D0D0D" w:themeColor="text1" w:themeTint="F2"/>
        </w:rPr>
        <w:t>）《环境影响评价技术导则</w:t>
      </w:r>
      <w:r w:rsidRPr="00A32192">
        <w:rPr>
          <w:color w:val="0D0D0D" w:themeColor="text1" w:themeTint="F2"/>
        </w:rPr>
        <w:t xml:space="preserve">  </w:t>
      </w:r>
      <w:r w:rsidRPr="00A32192">
        <w:rPr>
          <w:rFonts w:hint="eastAsia"/>
          <w:color w:val="0D0D0D" w:themeColor="text1" w:themeTint="F2"/>
        </w:rPr>
        <w:t>土壤</w:t>
      </w:r>
      <w:r w:rsidRPr="00A32192">
        <w:rPr>
          <w:color w:val="0D0D0D" w:themeColor="text1" w:themeTint="F2"/>
        </w:rPr>
        <w:t>环境</w:t>
      </w:r>
      <w:r w:rsidRPr="00A32192">
        <w:rPr>
          <w:rFonts w:hint="eastAsia"/>
          <w:color w:val="0D0D0D" w:themeColor="text1" w:themeTint="F2"/>
        </w:rPr>
        <w:t>（试行）</w:t>
      </w:r>
      <w:r w:rsidRPr="00A32192">
        <w:rPr>
          <w:color w:val="0D0D0D" w:themeColor="text1" w:themeTint="F2"/>
        </w:rPr>
        <w:t>》（</w:t>
      </w:r>
      <w:r w:rsidRPr="00A32192">
        <w:rPr>
          <w:color w:val="0D0D0D" w:themeColor="text1" w:themeTint="F2"/>
        </w:rPr>
        <w:t>HJ</w:t>
      </w:r>
      <w:r w:rsidRPr="00A32192">
        <w:rPr>
          <w:rFonts w:hint="eastAsia"/>
          <w:color w:val="0D0D0D" w:themeColor="text1" w:themeTint="F2"/>
        </w:rPr>
        <w:t>964</w:t>
      </w:r>
      <w:r w:rsidRPr="00A32192">
        <w:rPr>
          <w:color w:val="0D0D0D" w:themeColor="text1" w:themeTint="F2"/>
        </w:rPr>
        <w:t>-2018</w:t>
      </w:r>
      <w:r w:rsidRPr="00A32192">
        <w:rPr>
          <w:color w:val="0D0D0D" w:themeColor="text1" w:themeTint="F2"/>
        </w:rPr>
        <w:t>）（</w:t>
      </w:r>
      <w:r w:rsidRPr="00A32192">
        <w:rPr>
          <w:color w:val="0D0D0D" w:themeColor="text1" w:themeTint="F2"/>
        </w:rPr>
        <w:t>201</w:t>
      </w:r>
      <w:r w:rsidRPr="00A32192">
        <w:rPr>
          <w:rFonts w:hint="eastAsia"/>
          <w:color w:val="0D0D0D" w:themeColor="text1" w:themeTint="F2"/>
        </w:rPr>
        <w:t>9</w:t>
      </w:r>
      <w:r w:rsidRPr="00A32192">
        <w:rPr>
          <w:color w:val="0D0D0D" w:themeColor="text1" w:themeTint="F2"/>
        </w:rPr>
        <w:lastRenderedPageBreak/>
        <w:t>年</w:t>
      </w:r>
      <w:r w:rsidRPr="00A32192">
        <w:rPr>
          <w:rFonts w:hint="eastAsia"/>
          <w:color w:val="0D0D0D" w:themeColor="text1" w:themeTint="F2"/>
        </w:rPr>
        <w:t>7</w:t>
      </w:r>
      <w:r w:rsidRPr="00A32192">
        <w:rPr>
          <w:color w:val="0D0D0D" w:themeColor="text1" w:themeTint="F2"/>
        </w:rPr>
        <w:t>月</w:t>
      </w:r>
      <w:r w:rsidRPr="00A32192">
        <w:rPr>
          <w:color w:val="0D0D0D" w:themeColor="text1" w:themeTint="F2"/>
        </w:rPr>
        <w:t>1</w:t>
      </w:r>
      <w:r w:rsidRPr="00A32192">
        <w:rPr>
          <w:color w:val="0D0D0D" w:themeColor="text1" w:themeTint="F2"/>
        </w:rPr>
        <w:t>日实施）</w:t>
      </w:r>
      <w:r w:rsidRPr="00A32192">
        <w:rPr>
          <w:rFonts w:hint="eastAsia"/>
          <w:color w:val="0D0D0D" w:themeColor="text1" w:themeTint="F2"/>
        </w:rPr>
        <w:t>。</w:t>
      </w:r>
    </w:p>
    <w:p w:rsidR="007E309A" w:rsidRPr="00A32192" w:rsidRDefault="00CA5F90">
      <w:pPr>
        <w:pStyle w:val="3"/>
        <w:ind w:firstLineChars="0" w:firstLine="0"/>
        <w:rPr>
          <w:color w:val="0D0D0D" w:themeColor="text1" w:themeTint="F2"/>
        </w:rPr>
      </w:pPr>
      <w:r w:rsidRPr="00A32192">
        <w:rPr>
          <w:color w:val="0D0D0D" w:themeColor="text1" w:themeTint="F2"/>
        </w:rPr>
        <w:t>2.1.4</w:t>
      </w:r>
      <w:r w:rsidRPr="00A32192">
        <w:rPr>
          <w:color w:val="0D0D0D" w:themeColor="text1" w:themeTint="F2"/>
        </w:rPr>
        <w:t>相关规划</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）《黑龙江省国民经济和社会发第十三个五年规划纲要》；</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）《黑龙江省生态环境保护</w:t>
      </w:r>
      <w:r w:rsidRPr="00A32192">
        <w:rPr>
          <w:color w:val="0D0D0D" w:themeColor="text1" w:themeTint="F2"/>
        </w:rPr>
        <w:t>“</w:t>
      </w:r>
      <w:r w:rsidRPr="00A32192">
        <w:rPr>
          <w:color w:val="0D0D0D" w:themeColor="text1" w:themeTint="F2"/>
        </w:rPr>
        <w:t>十三五</w:t>
      </w:r>
      <w:r w:rsidRPr="00A32192">
        <w:rPr>
          <w:color w:val="0D0D0D" w:themeColor="text1" w:themeTint="F2"/>
        </w:rPr>
        <w:t>”</w:t>
      </w:r>
      <w:r w:rsidRPr="00A32192">
        <w:rPr>
          <w:color w:val="0D0D0D" w:themeColor="text1" w:themeTint="F2"/>
        </w:rPr>
        <w:t>规划》；</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）《黑龙江省主体功能区规划》（</w:t>
      </w:r>
      <w:r w:rsidRPr="00A32192">
        <w:rPr>
          <w:color w:val="0D0D0D" w:themeColor="text1" w:themeTint="F2"/>
        </w:rPr>
        <w:t>2010-2020</w:t>
      </w:r>
      <w:r w:rsidRPr="00A32192">
        <w:rPr>
          <w:color w:val="0D0D0D" w:themeColor="text1" w:themeTint="F2"/>
        </w:rPr>
        <w:t>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）《黑龙江省生态功能区划》；</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）《黑龙江省矿产资源总体规划（</w:t>
      </w:r>
      <w:r w:rsidRPr="00A32192">
        <w:rPr>
          <w:color w:val="0D0D0D" w:themeColor="text1" w:themeTint="F2"/>
        </w:rPr>
        <w:t>2016</w:t>
      </w:r>
      <w:r w:rsidRPr="00A32192">
        <w:rPr>
          <w:color w:val="0D0D0D" w:themeColor="text1" w:themeTint="F2"/>
        </w:rPr>
        <w:t>～</w:t>
      </w:r>
      <w:r w:rsidRPr="00A32192">
        <w:rPr>
          <w:color w:val="0D0D0D" w:themeColor="text1" w:themeTint="F2"/>
        </w:rPr>
        <w:t>2020</w:t>
      </w:r>
      <w:r w:rsidRPr="00A32192">
        <w:rPr>
          <w:color w:val="0D0D0D" w:themeColor="text1" w:themeTint="F2"/>
        </w:rPr>
        <w:t>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6</w:t>
      </w:r>
      <w:r w:rsidRPr="00A32192">
        <w:rPr>
          <w:color w:val="0D0D0D" w:themeColor="text1" w:themeTint="F2"/>
        </w:rPr>
        <w:t>）《</w:t>
      </w:r>
      <w:r w:rsidRPr="00A32192">
        <w:rPr>
          <w:color w:val="0D0D0D" w:themeColor="text1" w:themeTint="F2"/>
          <w:szCs w:val="20"/>
        </w:rPr>
        <w:t>黑龙江省矿产资源总体规划（</w:t>
      </w:r>
      <w:r w:rsidRPr="00A32192">
        <w:rPr>
          <w:color w:val="0D0D0D" w:themeColor="text1" w:themeTint="F2"/>
          <w:szCs w:val="20"/>
        </w:rPr>
        <w:t>2016</w:t>
      </w:r>
      <w:r w:rsidRPr="00A32192">
        <w:rPr>
          <w:color w:val="0D0D0D" w:themeColor="text1" w:themeTint="F2"/>
          <w:szCs w:val="20"/>
        </w:rPr>
        <w:t>～</w:t>
      </w:r>
      <w:r w:rsidRPr="00A32192">
        <w:rPr>
          <w:color w:val="0D0D0D" w:themeColor="text1" w:themeTint="F2"/>
          <w:szCs w:val="20"/>
        </w:rPr>
        <w:t>2020</w:t>
      </w:r>
      <w:r w:rsidRPr="00A32192">
        <w:rPr>
          <w:color w:val="0D0D0D" w:themeColor="text1" w:themeTint="F2"/>
          <w:szCs w:val="20"/>
        </w:rPr>
        <w:t>年）环境影响报告书》；</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7</w:t>
      </w:r>
      <w:r w:rsidRPr="00A32192">
        <w:rPr>
          <w:color w:val="0D0D0D" w:themeColor="text1" w:themeTint="F2"/>
        </w:rPr>
        <w:t>）《黑龙江省水土保持规划（</w:t>
      </w:r>
      <w:r w:rsidRPr="00A32192">
        <w:rPr>
          <w:color w:val="0D0D0D" w:themeColor="text1" w:themeTint="F2"/>
        </w:rPr>
        <w:t>2015-2030</w:t>
      </w:r>
      <w:r w:rsidRPr="00A32192">
        <w:rPr>
          <w:color w:val="0D0D0D" w:themeColor="text1" w:themeTint="F2"/>
        </w:rPr>
        <w:t>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8</w:t>
      </w:r>
      <w:r w:rsidRPr="00A32192">
        <w:rPr>
          <w:color w:val="0D0D0D" w:themeColor="text1" w:themeTint="F2"/>
        </w:rPr>
        <w:t>）《抚远市矿产资源规划（</w:t>
      </w:r>
      <w:r w:rsidRPr="00A32192">
        <w:rPr>
          <w:color w:val="0D0D0D" w:themeColor="text1" w:themeTint="F2"/>
        </w:rPr>
        <w:t>2016-2020</w:t>
      </w:r>
      <w:r w:rsidRPr="00A32192">
        <w:rPr>
          <w:color w:val="0D0D0D" w:themeColor="text1" w:themeTint="F2"/>
        </w:rPr>
        <w:t>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9</w:t>
      </w:r>
      <w:r w:rsidRPr="00A32192">
        <w:rPr>
          <w:color w:val="0D0D0D" w:themeColor="text1" w:themeTint="F2"/>
        </w:rPr>
        <w:t>）《黑龙江省重点生态功能区产业准入负面清单（试行版）》（</w:t>
      </w:r>
      <w:r w:rsidRPr="00A32192">
        <w:rPr>
          <w:color w:val="0D0D0D" w:themeColor="text1" w:themeTint="F2"/>
        </w:rPr>
        <w:t>2017</w:t>
      </w:r>
      <w:r w:rsidRPr="00A32192">
        <w:rPr>
          <w:color w:val="0D0D0D" w:themeColor="text1" w:themeTint="F2"/>
        </w:rPr>
        <w:t>年）。</w:t>
      </w:r>
    </w:p>
    <w:p w:rsidR="007E309A" w:rsidRPr="00A32192" w:rsidRDefault="00CA5F90">
      <w:pPr>
        <w:pStyle w:val="3"/>
        <w:ind w:firstLineChars="0" w:firstLine="0"/>
        <w:rPr>
          <w:color w:val="0D0D0D" w:themeColor="text1" w:themeTint="F2"/>
        </w:rPr>
      </w:pPr>
      <w:r w:rsidRPr="00A32192">
        <w:rPr>
          <w:color w:val="0D0D0D" w:themeColor="text1" w:themeTint="F2"/>
        </w:rPr>
        <w:t>2.1.5</w:t>
      </w:r>
      <w:r w:rsidRPr="00A32192">
        <w:rPr>
          <w:color w:val="0D0D0D" w:themeColor="text1" w:themeTint="F2"/>
        </w:rPr>
        <w:t>项目相关文件及技术资料</w:t>
      </w:r>
    </w:p>
    <w:p w:rsidR="007E309A" w:rsidRPr="00A32192" w:rsidRDefault="00CA5F90">
      <w:pPr>
        <w:ind w:firstLine="480"/>
        <w:jc w:val="left"/>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w:t>
      </w:r>
      <w:r w:rsidR="00622CB9" w:rsidRPr="00A32192">
        <w:rPr>
          <w:color w:val="0D0D0D" w:themeColor="text1" w:themeTint="F2"/>
        </w:rPr>
        <w:t>佳木斯市郊区宝山采石场项目</w:t>
      </w:r>
      <w:r w:rsidRPr="00A32192">
        <w:rPr>
          <w:color w:val="0D0D0D" w:themeColor="text1" w:themeTint="F2"/>
        </w:rPr>
        <w:t>矿产资源开发利用方案》；</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w:t>
      </w:r>
      <w:r w:rsidR="00622CB9" w:rsidRPr="00A32192">
        <w:rPr>
          <w:color w:val="0D0D0D" w:themeColor="text1" w:themeTint="F2"/>
        </w:rPr>
        <w:t>佳木斯市郊区宝山采石场项目</w:t>
      </w:r>
      <w:r w:rsidRPr="00A32192">
        <w:rPr>
          <w:color w:val="0D0D0D" w:themeColor="text1" w:themeTint="F2"/>
        </w:rPr>
        <w:t>储量核实报告》；</w:t>
      </w:r>
    </w:p>
    <w:p w:rsidR="007E309A" w:rsidRPr="00A32192" w:rsidRDefault="00CA5F90">
      <w:pPr>
        <w:pStyle w:val="20"/>
        <w:spacing w:before="120" w:after="120"/>
        <w:ind w:firstLineChars="0" w:firstLine="0"/>
        <w:rPr>
          <w:color w:val="0D0D0D" w:themeColor="text1" w:themeTint="F2"/>
        </w:rPr>
      </w:pPr>
      <w:bookmarkStart w:id="42" w:name="_Toc523919286"/>
      <w:bookmarkStart w:id="43" w:name="_Toc18587124"/>
      <w:r w:rsidRPr="00A32192">
        <w:rPr>
          <w:color w:val="0D0D0D" w:themeColor="text1" w:themeTint="F2"/>
        </w:rPr>
        <w:t>2.2</w:t>
      </w:r>
      <w:r w:rsidRPr="00A32192">
        <w:rPr>
          <w:color w:val="0D0D0D" w:themeColor="text1" w:themeTint="F2"/>
        </w:rPr>
        <w:t>环境功能区划</w:t>
      </w:r>
      <w:bookmarkEnd w:id="42"/>
      <w:bookmarkEnd w:id="43"/>
    </w:p>
    <w:p w:rsidR="007E309A" w:rsidRPr="00A32192" w:rsidRDefault="00CA5F90">
      <w:pPr>
        <w:tabs>
          <w:tab w:val="left" w:leader="middleDot" w:pos="0"/>
        </w:tabs>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）环境空气</w:t>
      </w:r>
    </w:p>
    <w:p w:rsidR="007E309A" w:rsidRPr="00A32192" w:rsidRDefault="00CA5F90">
      <w:pPr>
        <w:ind w:firstLine="480"/>
        <w:rPr>
          <w:color w:val="0D0D0D" w:themeColor="text1" w:themeTint="F2"/>
        </w:rPr>
      </w:pPr>
      <w:r w:rsidRPr="00A32192">
        <w:rPr>
          <w:color w:val="0D0D0D" w:themeColor="text1" w:themeTint="F2"/>
        </w:rPr>
        <w:t>本项目矿区隶属抚远市管辖，位于</w:t>
      </w:r>
      <w:r w:rsidR="0042659A" w:rsidRPr="00A32192">
        <w:rPr>
          <w:color w:val="0D0D0D" w:themeColor="text1" w:themeTint="F2"/>
        </w:rPr>
        <w:t>佳木斯市郊区后董家村西南</w:t>
      </w:r>
      <w:r w:rsidR="0042659A" w:rsidRPr="00A32192">
        <w:rPr>
          <w:color w:val="0D0D0D" w:themeColor="text1" w:themeTint="F2"/>
        </w:rPr>
        <w:t>1090m</w:t>
      </w:r>
      <w:r w:rsidR="0042659A" w:rsidRPr="00A32192">
        <w:rPr>
          <w:color w:val="0D0D0D" w:themeColor="text1" w:themeTint="F2"/>
        </w:rPr>
        <w:t>处</w:t>
      </w:r>
      <w:r w:rsidRPr="00A32192">
        <w:rPr>
          <w:color w:val="0D0D0D" w:themeColor="text1" w:themeTint="F2"/>
        </w:rPr>
        <w:t>。本项目属农村地区，根据环境空气质量功能区分类，二类区为城镇规划中确定的居住区、商业交通居民混合区、文化区、一般工业区和农村地区，因此，本项目选址为环境空气质量二类区，执行《环境空气质量标准》（</w:t>
      </w:r>
      <w:r w:rsidRPr="00A32192">
        <w:rPr>
          <w:color w:val="0D0D0D" w:themeColor="text1" w:themeTint="F2"/>
        </w:rPr>
        <w:t>GB3095-2012</w:t>
      </w:r>
      <w:r w:rsidRPr="00A32192">
        <w:rPr>
          <w:color w:val="0D0D0D" w:themeColor="text1" w:themeTint="F2"/>
        </w:rPr>
        <w:t>）中二级标准。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）水环境</w:t>
      </w:r>
    </w:p>
    <w:p w:rsidR="0042659A" w:rsidRPr="00A32192" w:rsidRDefault="0042659A" w:rsidP="0042659A">
      <w:pPr>
        <w:pStyle w:val="af7"/>
        <w:jc w:val="both"/>
        <w:rPr>
          <w:color w:val="0D0D0D" w:themeColor="text1" w:themeTint="F2"/>
        </w:rPr>
      </w:pPr>
      <w:r w:rsidRPr="00A32192">
        <w:rPr>
          <w:color w:val="0D0D0D" w:themeColor="text1" w:themeTint="F2"/>
        </w:rPr>
        <w:t>根据</w:t>
      </w:r>
      <w:proofErr w:type="gramStart"/>
      <w:r w:rsidRPr="00A32192">
        <w:rPr>
          <w:color w:val="0D0D0D" w:themeColor="text1" w:themeTint="F2"/>
        </w:rPr>
        <w:t>《国务院关于全国重要江河湖泊水功能区划（</w:t>
      </w:r>
      <w:r w:rsidRPr="00A32192">
        <w:rPr>
          <w:color w:val="0D0D0D" w:themeColor="text1" w:themeTint="F2"/>
        </w:rPr>
        <w:t>2010-2030</w:t>
      </w:r>
      <w:r w:rsidRPr="00A32192">
        <w:rPr>
          <w:color w:val="0D0D0D" w:themeColor="text1" w:themeTint="F2"/>
        </w:rPr>
        <w:t>年）的批复》国函</w:t>
      </w:r>
      <w:proofErr w:type="gramEnd"/>
      <w:r w:rsidRPr="00A32192">
        <w:rPr>
          <w:color w:val="0D0D0D" w:themeColor="text1" w:themeTint="F2"/>
        </w:rPr>
        <w:t>[2011]167</w:t>
      </w:r>
      <w:r w:rsidRPr="00A32192">
        <w:rPr>
          <w:color w:val="0D0D0D" w:themeColor="text1" w:themeTint="F2"/>
        </w:rPr>
        <w:t>号文件，</w:t>
      </w:r>
      <w:r w:rsidRPr="00A32192">
        <w:rPr>
          <w:rFonts w:hint="eastAsia"/>
          <w:color w:val="0D0D0D" w:themeColor="text1" w:themeTint="F2"/>
        </w:rPr>
        <w:t>本项目所在地地表水体为松花江干流（</w:t>
      </w:r>
      <w:r w:rsidRPr="00A32192">
        <w:rPr>
          <w:color w:val="0D0D0D" w:themeColor="text1" w:themeTint="F2"/>
        </w:rPr>
        <w:t>汤旺河汇入口上</w:t>
      </w:r>
      <w:r w:rsidRPr="00A32192">
        <w:rPr>
          <w:color w:val="0D0D0D" w:themeColor="text1" w:themeTint="F2"/>
        </w:rPr>
        <w:t>1km</w:t>
      </w:r>
      <w:r w:rsidRPr="00A32192">
        <w:rPr>
          <w:rFonts w:hint="eastAsia"/>
          <w:color w:val="0D0D0D" w:themeColor="text1" w:themeTint="F2"/>
        </w:rPr>
        <w:t>—</w:t>
      </w:r>
      <w:r w:rsidRPr="00A32192">
        <w:rPr>
          <w:color w:val="0D0D0D" w:themeColor="text1" w:themeTint="F2"/>
        </w:rPr>
        <w:t>佳木斯港务局</w:t>
      </w:r>
      <w:r w:rsidRPr="00A32192">
        <w:rPr>
          <w:rFonts w:hint="eastAsia"/>
          <w:color w:val="0D0D0D" w:themeColor="text1" w:themeTint="F2"/>
        </w:rPr>
        <w:t>）断面，</w:t>
      </w:r>
      <w:r w:rsidRPr="00A32192">
        <w:rPr>
          <w:color w:val="0D0D0D" w:themeColor="text1" w:themeTint="F2"/>
        </w:rPr>
        <w:t>地表水执行国家《地表水环境质量标准》（</w:t>
      </w:r>
      <w:r w:rsidRPr="00A32192">
        <w:rPr>
          <w:color w:val="0D0D0D" w:themeColor="text1" w:themeTint="F2"/>
        </w:rPr>
        <w:t>GB3838-2002</w:t>
      </w:r>
      <w:r w:rsidRPr="00A32192">
        <w:rPr>
          <w:color w:val="0D0D0D" w:themeColor="text1" w:themeTint="F2"/>
        </w:rPr>
        <w:t>）中的</w:t>
      </w:r>
      <w:r w:rsidRPr="00A32192">
        <w:rPr>
          <w:color w:val="0D0D0D" w:themeColor="text1" w:themeTint="F2"/>
        </w:rPr>
        <w:t>Ⅳ</w:t>
      </w:r>
      <w:r w:rsidRPr="00A32192">
        <w:rPr>
          <w:color w:val="0D0D0D" w:themeColor="text1" w:themeTint="F2"/>
        </w:rPr>
        <w:t>类标准。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）声环境</w:t>
      </w:r>
    </w:p>
    <w:p w:rsidR="007E309A" w:rsidRPr="00A32192" w:rsidRDefault="00DD5E02">
      <w:pPr>
        <w:ind w:firstLine="480"/>
        <w:rPr>
          <w:color w:val="0D0D0D" w:themeColor="text1" w:themeTint="F2"/>
        </w:rPr>
      </w:pPr>
      <w:r w:rsidRPr="00A32192">
        <w:rPr>
          <w:color w:val="0D0D0D" w:themeColor="text1" w:themeTint="F2"/>
        </w:rPr>
        <w:lastRenderedPageBreak/>
        <w:t>本项目所在区域为独立于村庄之外的工业区，执行《声环境质量标准》（</w:t>
      </w:r>
      <w:r w:rsidRPr="00A32192">
        <w:rPr>
          <w:color w:val="0D0D0D" w:themeColor="text1" w:themeTint="F2"/>
        </w:rPr>
        <w:t>GB3096-2008</w:t>
      </w:r>
      <w:r w:rsidRPr="00A32192">
        <w:rPr>
          <w:color w:val="0D0D0D" w:themeColor="text1" w:themeTint="F2"/>
        </w:rPr>
        <w:t>）中</w:t>
      </w:r>
      <w:r w:rsidRPr="00A32192">
        <w:rPr>
          <w:color w:val="0D0D0D" w:themeColor="text1" w:themeTint="F2"/>
        </w:rPr>
        <w:t>3</w:t>
      </w:r>
      <w:r w:rsidRPr="00A32192">
        <w:rPr>
          <w:color w:val="0D0D0D" w:themeColor="text1" w:themeTint="F2"/>
        </w:rPr>
        <w:t>类标准。</w:t>
      </w:r>
    </w:p>
    <w:p w:rsidR="007E309A" w:rsidRPr="00A32192" w:rsidRDefault="00CA5F90">
      <w:pPr>
        <w:pStyle w:val="20"/>
        <w:spacing w:before="120" w:after="120"/>
        <w:ind w:firstLineChars="0" w:firstLine="0"/>
        <w:rPr>
          <w:color w:val="0D0D0D" w:themeColor="text1" w:themeTint="F2"/>
        </w:rPr>
      </w:pPr>
      <w:bookmarkStart w:id="44" w:name="_Toc523919287"/>
      <w:bookmarkStart w:id="45" w:name="_Toc18587125"/>
      <w:r w:rsidRPr="00A32192">
        <w:rPr>
          <w:color w:val="0D0D0D" w:themeColor="text1" w:themeTint="F2"/>
        </w:rPr>
        <w:t>2.3</w:t>
      </w:r>
      <w:r w:rsidRPr="00A32192">
        <w:rPr>
          <w:color w:val="0D0D0D" w:themeColor="text1" w:themeTint="F2"/>
        </w:rPr>
        <w:t>评价因子与评价标准</w:t>
      </w:r>
      <w:bookmarkEnd w:id="44"/>
      <w:bookmarkEnd w:id="45"/>
    </w:p>
    <w:p w:rsidR="007E309A" w:rsidRPr="00A32192" w:rsidRDefault="00CA5F90">
      <w:pPr>
        <w:pStyle w:val="3"/>
        <w:ind w:firstLineChars="0" w:firstLine="0"/>
        <w:rPr>
          <w:color w:val="0D0D0D" w:themeColor="text1" w:themeTint="F2"/>
        </w:rPr>
      </w:pPr>
      <w:r w:rsidRPr="00A32192">
        <w:rPr>
          <w:color w:val="0D0D0D" w:themeColor="text1" w:themeTint="F2"/>
        </w:rPr>
        <w:t>2.3.1</w:t>
      </w:r>
      <w:r w:rsidRPr="00A32192">
        <w:rPr>
          <w:color w:val="0D0D0D" w:themeColor="text1" w:themeTint="F2"/>
        </w:rPr>
        <w:t>评价因子</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本项目为新建建筑用</w:t>
      </w:r>
      <w:r w:rsidR="00792C32" w:rsidRPr="00A32192">
        <w:rPr>
          <w:color w:val="0D0D0D" w:themeColor="text1" w:themeTint="F2"/>
        </w:rPr>
        <w:t>安山岩</w:t>
      </w:r>
      <w:r w:rsidRPr="00A32192">
        <w:rPr>
          <w:color w:val="0D0D0D" w:themeColor="text1" w:themeTint="F2"/>
        </w:rPr>
        <w:t>开采项目，根据该项目的生产特点和污染物的排放种类、排放量以及对环境的影响，生产过程中产生的污染物对环境的影响见表</w:t>
      </w:r>
      <w:r w:rsidRPr="00A32192">
        <w:rPr>
          <w:color w:val="0D0D0D" w:themeColor="text1" w:themeTint="F2"/>
        </w:rPr>
        <w:t>2-3-1</w:t>
      </w:r>
      <w:r w:rsidRPr="00A32192">
        <w:rPr>
          <w:color w:val="0D0D0D" w:themeColor="text1" w:themeTint="F2"/>
        </w:rPr>
        <w:t>。</w:t>
      </w:r>
    </w:p>
    <w:p w:rsidR="007E309A" w:rsidRPr="00A32192" w:rsidRDefault="00CA5F90" w:rsidP="00CA5F90">
      <w:pPr>
        <w:pStyle w:val="aa"/>
        <w:rPr>
          <w:color w:val="0D0D0D" w:themeColor="text1" w:themeTint="F2"/>
        </w:rPr>
      </w:pPr>
      <w:r w:rsidRPr="00A32192">
        <w:rPr>
          <w:color w:val="0D0D0D" w:themeColor="text1" w:themeTint="F2"/>
        </w:rPr>
        <w:t>表</w:t>
      </w:r>
      <w:r w:rsidRPr="00A32192">
        <w:rPr>
          <w:color w:val="0D0D0D" w:themeColor="text1" w:themeTint="F2"/>
        </w:rPr>
        <w:t xml:space="preserve">2-3-1  </w:t>
      </w:r>
      <w:r w:rsidRPr="00A32192">
        <w:rPr>
          <w:color w:val="0D0D0D" w:themeColor="text1" w:themeTint="F2"/>
        </w:rPr>
        <w:t>环境影响因素识别矩阵表</w:t>
      </w:r>
    </w:p>
    <w:tbl>
      <w:tblPr>
        <w:tblW w:w="8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2685"/>
        <w:gridCol w:w="826"/>
        <w:gridCol w:w="1445"/>
        <w:gridCol w:w="1445"/>
        <w:gridCol w:w="1241"/>
      </w:tblGrid>
      <w:tr w:rsidR="007E309A" w:rsidRPr="00A32192">
        <w:trPr>
          <w:trHeight w:val="136"/>
          <w:jc w:val="center"/>
        </w:trPr>
        <w:tc>
          <w:tcPr>
            <w:tcW w:w="3207" w:type="dxa"/>
            <w:gridSpan w:val="2"/>
            <w:vMerge w:val="restart"/>
            <w:tcBorders>
              <w:top w:val="single" w:sz="12" w:space="0" w:color="auto"/>
              <w:left w:val="nil"/>
              <w:bottom w:val="single" w:sz="4" w:space="0" w:color="auto"/>
              <w:right w:val="single" w:sz="4" w:space="0" w:color="auto"/>
              <w:tl2br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 xml:space="preserve">         </w:t>
            </w:r>
            <w:r w:rsidRPr="00A32192">
              <w:rPr>
                <w:color w:val="0D0D0D" w:themeColor="text1" w:themeTint="F2"/>
              </w:rPr>
              <w:t>环境因素</w:t>
            </w:r>
          </w:p>
          <w:p w:rsidR="007E309A" w:rsidRPr="00A32192" w:rsidRDefault="00CA5F90">
            <w:pPr>
              <w:pStyle w:val="ab"/>
              <w:rPr>
                <w:color w:val="0D0D0D" w:themeColor="text1" w:themeTint="F2"/>
              </w:rPr>
            </w:pPr>
            <w:r w:rsidRPr="00A32192">
              <w:rPr>
                <w:color w:val="0D0D0D" w:themeColor="text1" w:themeTint="F2"/>
              </w:rPr>
              <w:t>项目阶段</w:t>
            </w:r>
          </w:p>
        </w:tc>
        <w:tc>
          <w:tcPr>
            <w:tcW w:w="4957" w:type="dxa"/>
            <w:gridSpan w:val="4"/>
            <w:tcBorders>
              <w:top w:val="single" w:sz="12"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自然环境</w:t>
            </w:r>
          </w:p>
        </w:tc>
      </w:tr>
      <w:tr w:rsidR="007E309A" w:rsidRPr="00A32192">
        <w:trPr>
          <w:trHeight w:val="139"/>
          <w:jc w:val="center"/>
        </w:trPr>
        <w:tc>
          <w:tcPr>
            <w:tcW w:w="3207" w:type="dxa"/>
            <w:gridSpan w:val="2"/>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大气</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地表水</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声环境</w:t>
            </w: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生态</w:t>
            </w:r>
          </w:p>
        </w:tc>
      </w:tr>
      <w:tr w:rsidR="007E309A" w:rsidRPr="00A32192">
        <w:trPr>
          <w:trHeight w:val="302"/>
          <w:jc w:val="center"/>
        </w:trPr>
        <w:tc>
          <w:tcPr>
            <w:tcW w:w="522" w:type="dxa"/>
            <w:vMerge w:val="restart"/>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施工期</w:t>
            </w:r>
          </w:p>
        </w:tc>
        <w:tc>
          <w:tcPr>
            <w:tcW w:w="2685"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施工扬尘</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施工机械废气</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施工生活污水</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施工废水</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施工设备噪声</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241" w:type="dxa"/>
            <w:tcBorders>
              <w:top w:val="single" w:sz="4" w:space="0" w:color="auto"/>
              <w:left w:val="single" w:sz="4" w:space="0" w:color="auto"/>
              <w:bottom w:val="single" w:sz="4" w:space="0" w:color="auto"/>
              <w:right w:val="nil"/>
            </w:tcBorders>
            <w:vAlign w:val="center"/>
          </w:tcPr>
          <w:p w:rsidR="007E309A" w:rsidRPr="00A32192" w:rsidRDefault="007E309A">
            <w:pPr>
              <w:pStyle w:val="ab"/>
              <w:rPr>
                <w:color w:val="0D0D0D" w:themeColor="text1" w:themeTint="F2"/>
              </w:rPr>
            </w:pPr>
          </w:p>
        </w:tc>
      </w:tr>
      <w:tr w:rsidR="007E309A" w:rsidRPr="00A32192">
        <w:trPr>
          <w:trHeight w:val="302"/>
          <w:jc w:val="center"/>
        </w:trPr>
        <w:tc>
          <w:tcPr>
            <w:tcW w:w="522" w:type="dxa"/>
            <w:vMerge w:val="restart"/>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运行期</w:t>
            </w:r>
          </w:p>
        </w:tc>
        <w:tc>
          <w:tcPr>
            <w:tcW w:w="268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矿山开采</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-2</w:t>
            </w: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矿石运输</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302"/>
          <w:jc w:val="center"/>
        </w:trPr>
        <w:tc>
          <w:tcPr>
            <w:tcW w:w="522" w:type="dxa"/>
            <w:vMerge w:val="restart"/>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退役期</w:t>
            </w:r>
          </w:p>
        </w:tc>
        <w:tc>
          <w:tcPr>
            <w:tcW w:w="268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闭坑修复</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241" w:type="dxa"/>
            <w:tcBorders>
              <w:top w:val="single" w:sz="4" w:space="0" w:color="auto"/>
              <w:left w:val="single" w:sz="4" w:space="0" w:color="auto"/>
              <w:bottom w:val="single" w:sz="4" w:space="0" w:color="auto"/>
              <w:right w:val="nil"/>
            </w:tcBorders>
            <w:vAlign w:val="center"/>
          </w:tcPr>
          <w:p w:rsidR="007E309A" w:rsidRPr="00A32192" w:rsidRDefault="007E309A">
            <w:pPr>
              <w:pStyle w:val="ab"/>
              <w:rPr>
                <w:color w:val="0D0D0D" w:themeColor="text1" w:themeTint="F2"/>
              </w:rPr>
            </w:pPr>
          </w:p>
        </w:tc>
      </w:tr>
      <w:tr w:rsidR="007E309A" w:rsidRPr="00A32192">
        <w:trPr>
          <w:trHeight w:val="139"/>
          <w:jc w:val="center"/>
        </w:trPr>
        <w:tc>
          <w:tcPr>
            <w:tcW w:w="522" w:type="dxa"/>
            <w:vMerge/>
            <w:tcBorders>
              <w:top w:val="single" w:sz="4"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土地利用</w:t>
            </w:r>
          </w:p>
        </w:tc>
        <w:tc>
          <w:tcPr>
            <w:tcW w:w="826"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trHeight w:val="139"/>
          <w:jc w:val="center"/>
        </w:trPr>
        <w:tc>
          <w:tcPr>
            <w:tcW w:w="522" w:type="dxa"/>
            <w:vMerge/>
            <w:tcBorders>
              <w:top w:val="single" w:sz="4" w:space="0" w:color="auto"/>
              <w:left w:val="nil"/>
              <w:bottom w:val="single" w:sz="12" w:space="0" w:color="auto"/>
              <w:right w:val="single" w:sz="4" w:space="0" w:color="auto"/>
            </w:tcBorders>
            <w:vAlign w:val="center"/>
          </w:tcPr>
          <w:p w:rsidR="007E309A" w:rsidRPr="00A32192" w:rsidRDefault="007E309A">
            <w:pPr>
              <w:pStyle w:val="ab"/>
              <w:rPr>
                <w:color w:val="0D0D0D" w:themeColor="text1" w:themeTint="F2"/>
              </w:rPr>
            </w:pPr>
          </w:p>
        </w:tc>
        <w:tc>
          <w:tcPr>
            <w:tcW w:w="2685"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植被恢复</w:t>
            </w:r>
          </w:p>
        </w:tc>
        <w:tc>
          <w:tcPr>
            <w:tcW w:w="826"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+2</w:t>
            </w:r>
          </w:p>
        </w:tc>
        <w:tc>
          <w:tcPr>
            <w:tcW w:w="1445" w:type="dxa"/>
            <w:tcBorders>
              <w:top w:val="single" w:sz="4" w:space="0" w:color="auto"/>
              <w:left w:val="single" w:sz="4" w:space="0" w:color="auto"/>
              <w:bottom w:val="single" w:sz="12" w:space="0" w:color="auto"/>
              <w:right w:val="single" w:sz="4" w:space="0" w:color="auto"/>
            </w:tcBorders>
            <w:vAlign w:val="center"/>
          </w:tcPr>
          <w:p w:rsidR="007E309A" w:rsidRPr="00A32192" w:rsidRDefault="007E309A">
            <w:pPr>
              <w:pStyle w:val="ab"/>
              <w:rPr>
                <w:color w:val="0D0D0D" w:themeColor="text1" w:themeTint="F2"/>
              </w:rPr>
            </w:pPr>
          </w:p>
        </w:tc>
        <w:tc>
          <w:tcPr>
            <w:tcW w:w="1445" w:type="dxa"/>
            <w:tcBorders>
              <w:top w:val="single" w:sz="4" w:space="0" w:color="auto"/>
              <w:left w:val="single" w:sz="4" w:space="0" w:color="auto"/>
              <w:bottom w:val="single" w:sz="12" w:space="0" w:color="auto"/>
              <w:right w:val="single" w:sz="4" w:space="0" w:color="auto"/>
            </w:tcBorders>
            <w:vAlign w:val="center"/>
          </w:tcPr>
          <w:p w:rsidR="007E309A" w:rsidRPr="00A32192" w:rsidRDefault="007E309A">
            <w:pPr>
              <w:pStyle w:val="ab"/>
              <w:rPr>
                <w:color w:val="0D0D0D" w:themeColor="text1" w:themeTint="F2"/>
              </w:rPr>
            </w:pPr>
          </w:p>
        </w:tc>
        <w:tc>
          <w:tcPr>
            <w:tcW w:w="1241" w:type="dxa"/>
            <w:tcBorders>
              <w:top w:val="single" w:sz="4" w:space="0" w:color="auto"/>
              <w:left w:val="single" w:sz="4" w:space="0" w:color="auto"/>
              <w:bottom w:val="single" w:sz="12"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+2</w:t>
            </w:r>
          </w:p>
        </w:tc>
      </w:tr>
    </w:tbl>
    <w:p w:rsidR="007E309A" w:rsidRPr="00A32192" w:rsidRDefault="00CA5F90">
      <w:pPr>
        <w:tabs>
          <w:tab w:val="left" w:leader="middleDot" w:pos="7371"/>
        </w:tabs>
        <w:spacing w:line="240" w:lineRule="auto"/>
        <w:ind w:firstLine="508"/>
        <w:rPr>
          <w:color w:val="0D0D0D" w:themeColor="text1" w:themeTint="F2"/>
          <w:spacing w:val="22"/>
          <w:sz w:val="21"/>
          <w:szCs w:val="21"/>
        </w:rPr>
      </w:pPr>
      <w:r w:rsidRPr="00A32192">
        <w:rPr>
          <w:color w:val="0D0D0D" w:themeColor="text1" w:themeTint="F2"/>
          <w:spacing w:val="22"/>
          <w:sz w:val="21"/>
          <w:szCs w:val="21"/>
        </w:rPr>
        <w:t>注：</w:t>
      </w:r>
      <w:r w:rsidRPr="00A32192">
        <w:rPr>
          <w:color w:val="0D0D0D" w:themeColor="text1" w:themeTint="F2"/>
          <w:spacing w:val="22"/>
          <w:sz w:val="21"/>
          <w:szCs w:val="21"/>
        </w:rPr>
        <w:t>-</w:t>
      </w:r>
      <w:r w:rsidRPr="00A32192">
        <w:rPr>
          <w:color w:val="0D0D0D" w:themeColor="text1" w:themeTint="F2"/>
          <w:spacing w:val="22"/>
          <w:sz w:val="21"/>
          <w:szCs w:val="21"/>
        </w:rPr>
        <w:t>、</w:t>
      </w:r>
      <w:r w:rsidRPr="00A32192">
        <w:rPr>
          <w:color w:val="0D0D0D" w:themeColor="text1" w:themeTint="F2"/>
          <w:spacing w:val="22"/>
          <w:sz w:val="21"/>
          <w:szCs w:val="21"/>
        </w:rPr>
        <w:t>+</w:t>
      </w:r>
      <w:r w:rsidRPr="00A32192">
        <w:rPr>
          <w:color w:val="0D0D0D" w:themeColor="text1" w:themeTint="F2"/>
          <w:spacing w:val="22"/>
          <w:sz w:val="21"/>
          <w:szCs w:val="21"/>
        </w:rPr>
        <w:t>分别代表不利影响和有利影响；数字</w:t>
      </w:r>
      <w:r w:rsidRPr="00A32192">
        <w:rPr>
          <w:color w:val="0D0D0D" w:themeColor="text1" w:themeTint="F2"/>
          <w:spacing w:val="22"/>
          <w:sz w:val="21"/>
          <w:szCs w:val="21"/>
        </w:rPr>
        <w:t>1</w:t>
      </w:r>
      <w:r w:rsidRPr="00A32192">
        <w:rPr>
          <w:color w:val="0D0D0D" w:themeColor="text1" w:themeTint="F2"/>
          <w:spacing w:val="22"/>
          <w:sz w:val="21"/>
          <w:szCs w:val="21"/>
        </w:rPr>
        <w:t>、</w:t>
      </w:r>
      <w:r w:rsidRPr="00A32192">
        <w:rPr>
          <w:color w:val="0D0D0D" w:themeColor="text1" w:themeTint="F2"/>
          <w:spacing w:val="22"/>
          <w:sz w:val="21"/>
          <w:szCs w:val="21"/>
        </w:rPr>
        <w:t>2</w:t>
      </w:r>
      <w:r w:rsidRPr="00A32192">
        <w:rPr>
          <w:color w:val="0D0D0D" w:themeColor="text1" w:themeTint="F2"/>
          <w:spacing w:val="22"/>
          <w:sz w:val="21"/>
          <w:szCs w:val="21"/>
        </w:rPr>
        <w:t>、</w:t>
      </w:r>
      <w:r w:rsidRPr="00A32192">
        <w:rPr>
          <w:color w:val="0D0D0D" w:themeColor="text1" w:themeTint="F2"/>
          <w:spacing w:val="22"/>
          <w:sz w:val="21"/>
          <w:szCs w:val="21"/>
        </w:rPr>
        <w:t>3</w:t>
      </w:r>
      <w:r w:rsidRPr="00A32192">
        <w:rPr>
          <w:color w:val="0D0D0D" w:themeColor="text1" w:themeTint="F2"/>
          <w:spacing w:val="22"/>
          <w:sz w:val="21"/>
          <w:szCs w:val="21"/>
        </w:rPr>
        <w:t>分别代表影响程度轻度、一般、严重。</w:t>
      </w:r>
    </w:p>
    <w:p w:rsidR="007E309A" w:rsidRPr="00A32192" w:rsidRDefault="00CA5F90">
      <w:pPr>
        <w:ind w:firstLine="480"/>
        <w:rPr>
          <w:color w:val="0D0D0D" w:themeColor="text1" w:themeTint="F2"/>
        </w:rPr>
      </w:pPr>
      <w:r w:rsidRPr="00A32192">
        <w:rPr>
          <w:color w:val="0D0D0D" w:themeColor="text1" w:themeTint="F2"/>
        </w:rPr>
        <w:t>依据环境影响因素结合工程行为矩阵筛选，采用矩阵法对可能受本项目影响的环境要素进行识别，确定该项目的环</w:t>
      </w:r>
      <w:proofErr w:type="gramStart"/>
      <w:r w:rsidRPr="00A32192">
        <w:rPr>
          <w:color w:val="0D0D0D" w:themeColor="text1" w:themeTint="F2"/>
        </w:rPr>
        <w:t>评主要</w:t>
      </w:r>
      <w:proofErr w:type="gramEnd"/>
      <w:r w:rsidRPr="00A32192">
        <w:rPr>
          <w:color w:val="0D0D0D" w:themeColor="text1" w:themeTint="F2"/>
        </w:rPr>
        <w:t>内容包括：生态环境评价、环境空气评价、声环境评价等，其结果见表</w:t>
      </w:r>
      <w:r w:rsidRPr="00A32192">
        <w:rPr>
          <w:color w:val="0D0D0D" w:themeColor="text1" w:themeTint="F2"/>
        </w:rPr>
        <w:t>2-3-2</w:t>
      </w:r>
      <w:r w:rsidRPr="00A32192">
        <w:rPr>
          <w:color w:val="0D0D0D" w:themeColor="text1" w:themeTint="F2"/>
        </w:rPr>
        <w:t>。</w:t>
      </w:r>
    </w:p>
    <w:p w:rsidR="007E309A" w:rsidRPr="00A32192" w:rsidRDefault="00CA5F90">
      <w:pPr>
        <w:pStyle w:val="ac"/>
        <w:rPr>
          <w:color w:val="0D0D0D" w:themeColor="text1" w:themeTint="F2"/>
        </w:rPr>
      </w:pPr>
      <w:r w:rsidRPr="00A32192">
        <w:rPr>
          <w:color w:val="0D0D0D" w:themeColor="text1" w:themeTint="F2"/>
        </w:rPr>
        <w:t>表</w:t>
      </w:r>
      <w:r w:rsidRPr="00A32192">
        <w:rPr>
          <w:color w:val="0D0D0D" w:themeColor="text1" w:themeTint="F2"/>
        </w:rPr>
        <w:t xml:space="preserve">2-3-2  </w:t>
      </w:r>
      <w:r w:rsidRPr="00A32192">
        <w:rPr>
          <w:color w:val="0D0D0D" w:themeColor="text1" w:themeTint="F2"/>
        </w:rPr>
        <w:t>工程行为与环境影响矩阵表</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2"/>
        <w:gridCol w:w="1276"/>
        <w:gridCol w:w="1276"/>
        <w:gridCol w:w="851"/>
        <w:gridCol w:w="991"/>
        <w:gridCol w:w="2042"/>
      </w:tblGrid>
      <w:tr w:rsidR="007E309A" w:rsidRPr="00A32192">
        <w:trPr>
          <w:trHeight w:val="567"/>
          <w:jc w:val="center"/>
        </w:trPr>
        <w:tc>
          <w:tcPr>
            <w:tcW w:w="2092" w:type="dxa"/>
            <w:tcBorders>
              <w:top w:val="single" w:sz="12" w:space="0" w:color="auto"/>
              <w:left w:val="nil"/>
              <w:tl2br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 xml:space="preserve">       </w:t>
            </w:r>
            <w:r w:rsidRPr="00A32192">
              <w:rPr>
                <w:color w:val="0D0D0D" w:themeColor="text1" w:themeTint="F2"/>
              </w:rPr>
              <w:t>环境因素</w:t>
            </w:r>
          </w:p>
          <w:p w:rsidR="007E309A" w:rsidRPr="00A32192" w:rsidRDefault="00CA5F90">
            <w:pPr>
              <w:pStyle w:val="ab"/>
              <w:rPr>
                <w:color w:val="0D0D0D" w:themeColor="text1" w:themeTint="F2"/>
              </w:rPr>
            </w:pPr>
            <w:r w:rsidRPr="00A32192">
              <w:rPr>
                <w:color w:val="0D0D0D" w:themeColor="text1" w:themeTint="F2"/>
              </w:rPr>
              <w:t>工程行为</w:t>
            </w:r>
          </w:p>
        </w:tc>
        <w:tc>
          <w:tcPr>
            <w:tcW w:w="1276" w:type="dxa"/>
            <w:tcBorders>
              <w:top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空气环境</w:t>
            </w:r>
          </w:p>
        </w:tc>
        <w:tc>
          <w:tcPr>
            <w:tcW w:w="1276" w:type="dxa"/>
            <w:tcBorders>
              <w:top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水环境</w:t>
            </w:r>
          </w:p>
        </w:tc>
        <w:tc>
          <w:tcPr>
            <w:tcW w:w="851" w:type="dxa"/>
            <w:tcBorders>
              <w:top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声环境</w:t>
            </w:r>
          </w:p>
        </w:tc>
        <w:tc>
          <w:tcPr>
            <w:tcW w:w="991" w:type="dxa"/>
            <w:tcBorders>
              <w:top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固体</w:t>
            </w:r>
          </w:p>
          <w:p w:rsidR="007E309A" w:rsidRPr="00A32192" w:rsidRDefault="00CA5F90">
            <w:pPr>
              <w:pStyle w:val="ab"/>
              <w:rPr>
                <w:color w:val="0D0D0D" w:themeColor="text1" w:themeTint="F2"/>
              </w:rPr>
            </w:pPr>
            <w:r w:rsidRPr="00A32192">
              <w:rPr>
                <w:color w:val="0D0D0D" w:themeColor="text1" w:themeTint="F2"/>
              </w:rPr>
              <w:t>废物</w:t>
            </w:r>
          </w:p>
        </w:tc>
        <w:tc>
          <w:tcPr>
            <w:tcW w:w="2042" w:type="dxa"/>
            <w:tcBorders>
              <w:top w:val="single" w:sz="12"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生态环境</w:t>
            </w:r>
          </w:p>
          <w:p w:rsidR="007E309A" w:rsidRPr="00A32192" w:rsidRDefault="00CA5F90">
            <w:pPr>
              <w:pStyle w:val="ab"/>
              <w:rPr>
                <w:color w:val="0D0D0D" w:themeColor="text1" w:themeTint="F2"/>
              </w:rPr>
            </w:pPr>
            <w:r w:rsidRPr="00A32192">
              <w:rPr>
                <w:color w:val="0D0D0D" w:themeColor="text1" w:themeTint="F2"/>
              </w:rPr>
              <w:t>(</w:t>
            </w:r>
            <w:r w:rsidRPr="00A32192">
              <w:rPr>
                <w:color w:val="0D0D0D" w:themeColor="text1" w:themeTint="F2"/>
              </w:rPr>
              <w:t>包括水土保持</w:t>
            </w:r>
            <w:r w:rsidRPr="00A32192">
              <w:rPr>
                <w:color w:val="0D0D0D" w:themeColor="text1" w:themeTint="F2"/>
              </w:rPr>
              <w:t>)</w:t>
            </w:r>
          </w:p>
        </w:tc>
      </w:tr>
      <w:tr w:rsidR="007E309A" w:rsidRPr="00A32192">
        <w:trPr>
          <w:trHeight w:val="207"/>
          <w:jc w:val="center"/>
        </w:trPr>
        <w:tc>
          <w:tcPr>
            <w:tcW w:w="2092" w:type="dxa"/>
            <w:tcBorders>
              <w:left w:val="nil"/>
            </w:tcBorders>
            <w:vAlign w:val="center"/>
          </w:tcPr>
          <w:p w:rsidR="007E309A" w:rsidRPr="00A32192" w:rsidRDefault="00CA5F90">
            <w:pPr>
              <w:pStyle w:val="ab"/>
              <w:rPr>
                <w:color w:val="0D0D0D" w:themeColor="text1" w:themeTint="F2"/>
              </w:rPr>
            </w:pPr>
            <w:r w:rsidRPr="00A32192">
              <w:rPr>
                <w:color w:val="0D0D0D" w:themeColor="text1" w:themeTint="F2"/>
              </w:rPr>
              <w:t>剥离</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851"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991" w:type="dxa"/>
            <w:vAlign w:val="center"/>
          </w:tcPr>
          <w:p w:rsidR="007E309A" w:rsidRPr="00A32192" w:rsidRDefault="00CA5F90">
            <w:pPr>
              <w:pStyle w:val="ab"/>
              <w:rPr>
                <w:color w:val="0D0D0D" w:themeColor="text1" w:themeTint="F2"/>
              </w:rPr>
            </w:pPr>
            <w:r w:rsidRPr="00A32192">
              <w:rPr>
                <w:color w:val="0D0D0D" w:themeColor="text1" w:themeTint="F2"/>
              </w:rPr>
              <w:t>-3</w:t>
            </w:r>
          </w:p>
        </w:tc>
        <w:tc>
          <w:tcPr>
            <w:tcW w:w="2042" w:type="dxa"/>
            <w:tcBorders>
              <w:right w:val="nil"/>
            </w:tcBorders>
            <w:vAlign w:val="center"/>
          </w:tcPr>
          <w:p w:rsidR="007E309A" w:rsidRPr="00A32192" w:rsidRDefault="00CA5F90">
            <w:pPr>
              <w:pStyle w:val="ab"/>
              <w:rPr>
                <w:color w:val="0D0D0D" w:themeColor="text1" w:themeTint="F2"/>
              </w:rPr>
            </w:pPr>
            <w:r w:rsidRPr="00A32192">
              <w:rPr>
                <w:color w:val="0D0D0D" w:themeColor="text1" w:themeTint="F2"/>
              </w:rPr>
              <w:t>-3</w:t>
            </w:r>
          </w:p>
        </w:tc>
      </w:tr>
      <w:tr w:rsidR="007E309A" w:rsidRPr="00A32192">
        <w:trPr>
          <w:jc w:val="center"/>
        </w:trPr>
        <w:tc>
          <w:tcPr>
            <w:tcW w:w="2092" w:type="dxa"/>
            <w:tcBorders>
              <w:left w:val="nil"/>
            </w:tcBorders>
            <w:vAlign w:val="center"/>
          </w:tcPr>
          <w:p w:rsidR="007E309A" w:rsidRPr="00A32192" w:rsidRDefault="00CA5F90">
            <w:pPr>
              <w:pStyle w:val="ab"/>
              <w:rPr>
                <w:color w:val="0D0D0D" w:themeColor="text1" w:themeTint="F2"/>
              </w:rPr>
            </w:pPr>
            <w:r w:rsidRPr="00A32192">
              <w:rPr>
                <w:color w:val="0D0D0D" w:themeColor="text1" w:themeTint="F2"/>
              </w:rPr>
              <w:t>铲装</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1276" w:type="dxa"/>
            <w:vAlign w:val="center"/>
          </w:tcPr>
          <w:p w:rsidR="007E309A" w:rsidRPr="00A32192" w:rsidRDefault="007E309A">
            <w:pPr>
              <w:pStyle w:val="ab"/>
              <w:rPr>
                <w:color w:val="0D0D0D" w:themeColor="text1" w:themeTint="F2"/>
              </w:rPr>
            </w:pPr>
          </w:p>
        </w:tc>
        <w:tc>
          <w:tcPr>
            <w:tcW w:w="851"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991"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2042" w:type="dxa"/>
            <w:tcBorders>
              <w:right w:val="nil"/>
            </w:tcBorders>
            <w:vAlign w:val="center"/>
          </w:tcPr>
          <w:p w:rsidR="007E309A" w:rsidRPr="00A32192" w:rsidRDefault="00CA5F90">
            <w:pPr>
              <w:pStyle w:val="ab"/>
              <w:rPr>
                <w:color w:val="0D0D0D" w:themeColor="text1" w:themeTint="F2"/>
              </w:rPr>
            </w:pPr>
            <w:r w:rsidRPr="00A32192">
              <w:rPr>
                <w:color w:val="0D0D0D" w:themeColor="text1" w:themeTint="F2"/>
              </w:rPr>
              <w:t>-1</w:t>
            </w:r>
          </w:p>
        </w:tc>
      </w:tr>
      <w:tr w:rsidR="007E309A" w:rsidRPr="00A32192">
        <w:trPr>
          <w:jc w:val="center"/>
        </w:trPr>
        <w:tc>
          <w:tcPr>
            <w:tcW w:w="2092" w:type="dxa"/>
            <w:tcBorders>
              <w:left w:val="nil"/>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运输</w:t>
            </w:r>
          </w:p>
        </w:tc>
        <w:tc>
          <w:tcPr>
            <w:tcW w:w="1276"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1276" w:type="dxa"/>
            <w:tcBorders>
              <w:bottom w:val="single" w:sz="12" w:space="0" w:color="auto"/>
            </w:tcBorders>
            <w:vAlign w:val="center"/>
          </w:tcPr>
          <w:p w:rsidR="007E309A" w:rsidRPr="00A32192" w:rsidRDefault="007E309A">
            <w:pPr>
              <w:pStyle w:val="ab"/>
              <w:rPr>
                <w:color w:val="0D0D0D" w:themeColor="text1" w:themeTint="F2"/>
              </w:rPr>
            </w:pPr>
          </w:p>
        </w:tc>
        <w:tc>
          <w:tcPr>
            <w:tcW w:w="851"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991" w:type="dxa"/>
            <w:tcBorders>
              <w:bottom w:val="single" w:sz="12" w:space="0" w:color="auto"/>
            </w:tcBorders>
            <w:vAlign w:val="center"/>
          </w:tcPr>
          <w:p w:rsidR="007E309A" w:rsidRPr="00A32192" w:rsidRDefault="007E309A">
            <w:pPr>
              <w:pStyle w:val="ab"/>
              <w:rPr>
                <w:color w:val="0D0D0D" w:themeColor="text1" w:themeTint="F2"/>
              </w:rPr>
            </w:pPr>
          </w:p>
        </w:tc>
        <w:tc>
          <w:tcPr>
            <w:tcW w:w="2042" w:type="dxa"/>
            <w:tcBorders>
              <w:bottom w:val="single" w:sz="12" w:space="0" w:color="auto"/>
              <w:right w:val="nil"/>
            </w:tcBorders>
            <w:vAlign w:val="center"/>
          </w:tcPr>
          <w:p w:rsidR="007E309A" w:rsidRPr="00A32192" w:rsidRDefault="007E309A">
            <w:pPr>
              <w:pStyle w:val="ab"/>
              <w:rPr>
                <w:color w:val="0D0D0D" w:themeColor="text1" w:themeTint="F2"/>
              </w:rPr>
            </w:pPr>
          </w:p>
        </w:tc>
      </w:tr>
    </w:tbl>
    <w:p w:rsidR="007E309A" w:rsidRPr="00A32192" w:rsidRDefault="00CA5F90">
      <w:pPr>
        <w:tabs>
          <w:tab w:val="left" w:leader="middleDot" w:pos="7371"/>
        </w:tabs>
        <w:spacing w:line="240" w:lineRule="auto"/>
        <w:ind w:firstLine="508"/>
        <w:rPr>
          <w:color w:val="0D0D0D" w:themeColor="text1" w:themeTint="F2"/>
          <w:spacing w:val="22"/>
          <w:sz w:val="21"/>
          <w:szCs w:val="21"/>
        </w:rPr>
      </w:pPr>
      <w:r w:rsidRPr="00A32192">
        <w:rPr>
          <w:color w:val="0D0D0D" w:themeColor="text1" w:themeTint="F2"/>
          <w:spacing w:val="22"/>
          <w:sz w:val="21"/>
          <w:szCs w:val="21"/>
        </w:rPr>
        <w:t>注：</w:t>
      </w:r>
      <w:r w:rsidRPr="00A32192">
        <w:rPr>
          <w:color w:val="0D0D0D" w:themeColor="text1" w:themeTint="F2"/>
          <w:spacing w:val="22"/>
          <w:sz w:val="21"/>
          <w:szCs w:val="21"/>
        </w:rPr>
        <w:t>-</w:t>
      </w:r>
      <w:r w:rsidRPr="00A32192">
        <w:rPr>
          <w:color w:val="0D0D0D" w:themeColor="text1" w:themeTint="F2"/>
          <w:spacing w:val="22"/>
          <w:sz w:val="21"/>
          <w:szCs w:val="21"/>
        </w:rPr>
        <w:t>、</w:t>
      </w:r>
      <w:r w:rsidRPr="00A32192">
        <w:rPr>
          <w:color w:val="0D0D0D" w:themeColor="text1" w:themeTint="F2"/>
          <w:spacing w:val="22"/>
          <w:sz w:val="21"/>
          <w:szCs w:val="21"/>
        </w:rPr>
        <w:t>+</w:t>
      </w:r>
      <w:r w:rsidRPr="00A32192">
        <w:rPr>
          <w:color w:val="0D0D0D" w:themeColor="text1" w:themeTint="F2"/>
          <w:spacing w:val="22"/>
          <w:sz w:val="21"/>
          <w:szCs w:val="21"/>
        </w:rPr>
        <w:t>分别代表不利影响和有利影响；数字</w:t>
      </w:r>
      <w:r w:rsidRPr="00A32192">
        <w:rPr>
          <w:color w:val="0D0D0D" w:themeColor="text1" w:themeTint="F2"/>
          <w:spacing w:val="22"/>
          <w:sz w:val="21"/>
          <w:szCs w:val="21"/>
        </w:rPr>
        <w:t>1</w:t>
      </w:r>
      <w:r w:rsidRPr="00A32192">
        <w:rPr>
          <w:color w:val="0D0D0D" w:themeColor="text1" w:themeTint="F2"/>
          <w:spacing w:val="22"/>
          <w:sz w:val="21"/>
          <w:szCs w:val="21"/>
        </w:rPr>
        <w:t>、</w:t>
      </w:r>
      <w:r w:rsidRPr="00A32192">
        <w:rPr>
          <w:color w:val="0D0D0D" w:themeColor="text1" w:themeTint="F2"/>
          <w:spacing w:val="22"/>
          <w:sz w:val="21"/>
          <w:szCs w:val="21"/>
        </w:rPr>
        <w:t>2</w:t>
      </w:r>
      <w:r w:rsidRPr="00A32192">
        <w:rPr>
          <w:color w:val="0D0D0D" w:themeColor="text1" w:themeTint="F2"/>
          <w:spacing w:val="22"/>
          <w:sz w:val="21"/>
          <w:szCs w:val="21"/>
        </w:rPr>
        <w:t>、</w:t>
      </w:r>
      <w:r w:rsidRPr="00A32192">
        <w:rPr>
          <w:color w:val="0D0D0D" w:themeColor="text1" w:themeTint="F2"/>
          <w:spacing w:val="22"/>
          <w:sz w:val="21"/>
          <w:szCs w:val="21"/>
        </w:rPr>
        <w:t>3</w:t>
      </w:r>
      <w:r w:rsidRPr="00A32192">
        <w:rPr>
          <w:color w:val="0D0D0D" w:themeColor="text1" w:themeTint="F2"/>
          <w:spacing w:val="22"/>
          <w:sz w:val="21"/>
          <w:szCs w:val="21"/>
        </w:rPr>
        <w:t>分别代表影响程</w:t>
      </w:r>
      <w:r w:rsidRPr="00A32192">
        <w:rPr>
          <w:color w:val="0D0D0D" w:themeColor="text1" w:themeTint="F2"/>
          <w:spacing w:val="22"/>
          <w:sz w:val="21"/>
          <w:szCs w:val="21"/>
        </w:rPr>
        <w:lastRenderedPageBreak/>
        <w:t>度轻微、中等、较大。</w:t>
      </w:r>
    </w:p>
    <w:p w:rsidR="007E309A" w:rsidRPr="00A32192" w:rsidRDefault="00CA5F90">
      <w:pPr>
        <w:ind w:firstLine="480"/>
        <w:rPr>
          <w:color w:val="0D0D0D" w:themeColor="text1" w:themeTint="F2"/>
        </w:rPr>
      </w:pPr>
      <w:r w:rsidRPr="00A32192">
        <w:rPr>
          <w:color w:val="0D0D0D" w:themeColor="text1" w:themeTint="F2"/>
        </w:rPr>
        <w:t>通过对本项目运营期产生的环境污染因素及污染因子进行分析，根据项目所在区域环境特征，筛选确定环境影响评价因子，具体见表</w:t>
      </w:r>
      <w:r w:rsidRPr="00A32192">
        <w:rPr>
          <w:color w:val="0D0D0D" w:themeColor="text1" w:themeTint="F2"/>
        </w:rPr>
        <w:t>2-3-3</w:t>
      </w:r>
      <w:r w:rsidRPr="00A32192">
        <w:rPr>
          <w:color w:val="0D0D0D" w:themeColor="text1" w:themeTint="F2"/>
        </w:rPr>
        <w:t>。</w:t>
      </w:r>
    </w:p>
    <w:p w:rsidR="007E309A" w:rsidRPr="00A32192" w:rsidRDefault="00CA5F90" w:rsidP="00CA5F90">
      <w:pPr>
        <w:pStyle w:val="aa"/>
        <w:rPr>
          <w:color w:val="0D0D0D" w:themeColor="text1" w:themeTint="F2"/>
        </w:rPr>
      </w:pPr>
      <w:r w:rsidRPr="00A32192">
        <w:rPr>
          <w:color w:val="0D0D0D" w:themeColor="text1" w:themeTint="F2"/>
        </w:rPr>
        <w:t>表</w:t>
      </w:r>
      <w:r w:rsidRPr="00A32192">
        <w:rPr>
          <w:color w:val="0D0D0D" w:themeColor="text1" w:themeTint="F2"/>
        </w:rPr>
        <w:t xml:space="preserve">2-3-3  </w:t>
      </w:r>
      <w:r w:rsidRPr="00A32192">
        <w:rPr>
          <w:color w:val="0D0D0D" w:themeColor="text1" w:themeTint="F2"/>
        </w:rPr>
        <w:t>评价因子一览表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74"/>
        <w:gridCol w:w="2325"/>
        <w:gridCol w:w="4129"/>
      </w:tblGrid>
      <w:tr w:rsidR="007E309A" w:rsidRPr="00A32192">
        <w:trPr>
          <w:jc w:val="center"/>
        </w:trPr>
        <w:tc>
          <w:tcPr>
            <w:tcW w:w="4399" w:type="dxa"/>
            <w:gridSpan w:val="2"/>
            <w:vAlign w:val="center"/>
          </w:tcPr>
          <w:p w:rsidR="007E309A" w:rsidRPr="00A32192" w:rsidRDefault="00CA5F90">
            <w:pPr>
              <w:pStyle w:val="ab"/>
              <w:rPr>
                <w:color w:val="0D0D0D" w:themeColor="text1" w:themeTint="F2"/>
              </w:rPr>
            </w:pPr>
            <w:r w:rsidRPr="00A32192">
              <w:rPr>
                <w:color w:val="0D0D0D" w:themeColor="text1" w:themeTint="F2"/>
              </w:rPr>
              <w:t>项目</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评价因子</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环境空气</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szCs w:val="21"/>
              </w:rPr>
              <w:t>SO</w:t>
            </w:r>
            <w:r w:rsidRPr="00A32192">
              <w:rPr>
                <w:color w:val="0D0D0D" w:themeColor="text1" w:themeTint="F2"/>
                <w:szCs w:val="21"/>
                <w:vertAlign w:val="subscript"/>
              </w:rPr>
              <w:t>2</w:t>
            </w:r>
            <w:r w:rsidRPr="00A32192">
              <w:rPr>
                <w:color w:val="0D0D0D" w:themeColor="text1" w:themeTint="F2"/>
                <w:szCs w:val="21"/>
              </w:rPr>
              <w:t>、</w:t>
            </w:r>
            <w:r w:rsidRPr="00A32192">
              <w:rPr>
                <w:color w:val="0D0D0D" w:themeColor="text1" w:themeTint="F2"/>
                <w:szCs w:val="21"/>
              </w:rPr>
              <w:t>NO</w:t>
            </w:r>
            <w:r w:rsidRPr="00A32192">
              <w:rPr>
                <w:color w:val="0D0D0D" w:themeColor="text1" w:themeTint="F2"/>
                <w:szCs w:val="21"/>
                <w:vertAlign w:val="subscript"/>
              </w:rPr>
              <w:t>2</w:t>
            </w:r>
            <w:r w:rsidRPr="00A32192">
              <w:rPr>
                <w:color w:val="0D0D0D" w:themeColor="text1" w:themeTint="F2"/>
                <w:szCs w:val="21"/>
              </w:rPr>
              <w:t>、</w:t>
            </w:r>
            <w:r w:rsidRPr="00A32192">
              <w:rPr>
                <w:color w:val="0D0D0D" w:themeColor="text1" w:themeTint="F2"/>
                <w:szCs w:val="21"/>
              </w:rPr>
              <w:t>PM</w:t>
            </w:r>
            <w:r w:rsidRPr="00A32192">
              <w:rPr>
                <w:color w:val="0D0D0D" w:themeColor="text1" w:themeTint="F2"/>
                <w:szCs w:val="21"/>
                <w:vertAlign w:val="subscript"/>
              </w:rPr>
              <w:t>10</w:t>
            </w:r>
            <w:r w:rsidRPr="00A32192">
              <w:rPr>
                <w:color w:val="0D0D0D" w:themeColor="text1" w:themeTint="F2"/>
                <w:szCs w:val="21"/>
              </w:rPr>
              <w:t>、</w:t>
            </w:r>
            <w:r w:rsidRPr="00A32192">
              <w:rPr>
                <w:color w:val="0D0D0D" w:themeColor="text1" w:themeTint="F2"/>
                <w:szCs w:val="21"/>
              </w:rPr>
              <w:t>PM</w:t>
            </w:r>
            <w:r w:rsidRPr="00A32192">
              <w:rPr>
                <w:color w:val="0D0D0D" w:themeColor="text1" w:themeTint="F2"/>
                <w:szCs w:val="21"/>
                <w:vertAlign w:val="subscript"/>
              </w:rPr>
              <w:t>2.5</w:t>
            </w:r>
            <w:r w:rsidRPr="00A32192">
              <w:rPr>
                <w:color w:val="0D0D0D" w:themeColor="text1" w:themeTint="F2"/>
                <w:szCs w:val="21"/>
              </w:rPr>
              <w:t>、</w:t>
            </w:r>
            <w:r w:rsidRPr="00A32192">
              <w:rPr>
                <w:color w:val="0D0D0D" w:themeColor="text1" w:themeTint="F2"/>
                <w:szCs w:val="21"/>
              </w:rPr>
              <w:t>CO</w:t>
            </w:r>
            <w:r w:rsidRPr="00A32192">
              <w:rPr>
                <w:color w:val="0D0D0D" w:themeColor="text1" w:themeTint="F2"/>
                <w:szCs w:val="21"/>
              </w:rPr>
              <w:t>、</w:t>
            </w:r>
            <w:r w:rsidRPr="00A32192">
              <w:rPr>
                <w:color w:val="0D0D0D" w:themeColor="text1" w:themeTint="F2"/>
                <w:szCs w:val="21"/>
              </w:rPr>
              <w:t>O</w:t>
            </w:r>
            <w:r w:rsidRPr="00A32192">
              <w:rPr>
                <w:color w:val="0D0D0D" w:themeColor="text1" w:themeTint="F2"/>
                <w:szCs w:val="21"/>
                <w:vertAlign w:val="subscript"/>
              </w:rPr>
              <w:t>3</w:t>
            </w:r>
            <w:r w:rsidRPr="00A32192">
              <w:rPr>
                <w:color w:val="0D0D0D" w:themeColor="text1" w:themeTint="F2"/>
                <w:szCs w:val="21"/>
              </w:rPr>
              <w:t>、</w:t>
            </w:r>
            <w:r w:rsidRPr="00A32192">
              <w:rPr>
                <w:color w:val="0D0D0D" w:themeColor="text1" w:themeTint="F2"/>
              </w:rPr>
              <w:t>TSP</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影响评价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TSP</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地表水环境</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pH</w:t>
            </w:r>
            <w:r w:rsidRPr="00A32192">
              <w:rPr>
                <w:color w:val="0D0D0D" w:themeColor="text1" w:themeTint="F2"/>
                <w:szCs w:val="21"/>
              </w:rPr>
              <w:t>、</w:t>
            </w:r>
            <w:r w:rsidRPr="00A32192">
              <w:rPr>
                <w:color w:val="0D0D0D" w:themeColor="text1" w:themeTint="F2"/>
                <w:szCs w:val="21"/>
              </w:rPr>
              <w:t>DO</w:t>
            </w:r>
            <w:r w:rsidRPr="00A32192">
              <w:rPr>
                <w:color w:val="0D0D0D" w:themeColor="text1" w:themeTint="F2"/>
                <w:szCs w:val="21"/>
              </w:rPr>
              <w:t>、</w:t>
            </w:r>
            <w:r w:rsidRPr="00A32192">
              <w:rPr>
                <w:color w:val="0D0D0D" w:themeColor="text1" w:themeTint="F2"/>
                <w:szCs w:val="21"/>
              </w:rPr>
              <w:t>COD</w:t>
            </w:r>
            <w:r w:rsidRPr="00A32192">
              <w:rPr>
                <w:color w:val="0D0D0D" w:themeColor="text1" w:themeTint="F2"/>
                <w:szCs w:val="21"/>
                <w:vertAlign w:val="subscript"/>
              </w:rPr>
              <w:t>Mn</w:t>
            </w:r>
            <w:r w:rsidRPr="00A32192">
              <w:rPr>
                <w:color w:val="0D0D0D" w:themeColor="text1" w:themeTint="F2"/>
                <w:szCs w:val="21"/>
              </w:rPr>
              <w:t>、</w:t>
            </w:r>
            <w:r w:rsidRPr="00A32192">
              <w:rPr>
                <w:color w:val="0D0D0D" w:themeColor="text1" w:themeTint="F2"/>
                <w:szCs w:val="21"/>
              </w:rPr>
              <w:t>NH</w:t>
            </w:r>
            <w:r w:rsidRPr="00A32192">
              <w:rPr>
                <w:color w:val="0D0D0D" w:themeColor="text1" w:themeTint="F2"/>
                <w:szCs w:val="21"/>
                <w:vertAlign w:val="subscript"/>
              </w:rPr>
              <w:t>3</w:t>
            </w:r>
            <w:r w:rsidRPr="00A32192">
              <w:rPr>
                <w:color w:val="0D0D0D" w:themeColor="text1" w:themeTint="F2"/>
                <w:szCs w:val="21"/>
              </w:rPr>
              <w:t>-N</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tcBorders>
              <w:bottom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影响分析</w:t>
            </w:r>
          </w:p>
        </w:tc>
        <w:tc>
          <w:tcPr>
            <w:tcW w:w="4129" w:type="dxa"/>
            <w:tcBorders>
              <w:bottom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szCs w:val="21"/>
              </w:rPr>
              <w:t>——</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声环境</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LeqdB</w:t>
            </w:r>
            <w:r w:rsidRPr="00A32192">
              <w:rPr>
                <w:color w:val="0D0D0D" w:themeColor="text1" w:themeTint="F2"/>
              </w:rPr>
              <w:t>（</w:t>
            </w:r>
            <w:r w:rsidRPr="00A32192">
              <w:rPr>
                <w:color w:val="0D0D0D" w:themeColor="text1" w:themeTint="F2"/>
              </w:rPr>
              <w:t>A</w:t>
            </w:r>
            <w:r w:rsidRPr="00A32192">
              <w:rPr>
                <w:color w:val="0D0D0D" w:themeColor="text1" w:themeTint="F2"/>
              </w:rPr>
              <w:t>）</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影响评价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LeqdB</w:t>
            </w:r>
            <w:r w:rsidRPr="00A32192">
              <w:rPr>
                <w:color w:val="0D0D0D" w:themeColor="text1" w:themeTint="F2"/>
              </w:rPr>
              <w:t>（</w:t>
            </w:r>
            <w:r w:rsidRPr="00A32192">
              <w:rPr>
                <w:color w:val="0D0D0D" w:themeColor="text1" w:themeTint="F2"/>
              </w:rPr>
              <w:t>A</w:t>
            </w:r>
            <w:r w:rsidRPr="00A32192">
              <w:rPr>
                <w:color w:val="0D0D0D" w:themeColor="text1" w:themeTint="F2"/>
              </w:rPr>
              <w:t>）</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环境风险</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影响分析</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滑坡导致水土流失</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固体废物</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影响分析</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生活垃圾</w:t>
            </w:r>
          </w:p>
        </w:tc>
      </w:tr>
      <w:tr w:rsidR="007E309A" w:rsidRPr="00A32192">
        <w:trPr>
          <w:jc w:val="center"/>
        </w:trPr>
        <w:tc>
          <w:tcPr>
            <w:tcW w:w="2074" w:type="dxa"/>
            <w:vMerge w:val="restart"/>
            <w:vAlign w:val="center"/>
          </w:tcPr>
          <w:p w:rsidR="007E309A" w:rsidRPr="00A32192" w:rsidRDefault="00CA5F90">
            <w:pPr>
              <w:pStyle w:val="ab"/>
              <w:rPr>
                <w:color w:val="0D0D0D" w:themeColor="text1" w:themeTint="F2"/>
              </w:rPr>
            </w:pPr>
            <w:r w:rsidRPr="00A32192">
              <w:rPr>
                <w:color w:val="0D0D0D" w:themeColor="text1" w:themeTint="F2"/>
              </w:rPr>
              <w:t>生态环境</w:t>
            </w: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现状评价</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土地利用现状及植被、野生动物资源、土壤状况、水土流失状况</w:t>
            </w:r>
          </w:p>
        </w:tc>
      </w:tr>
      <w:tr w:rsidR="007E309A" w:rsidRPr="00A32192">
        <w:trPr>
          <w:jc w:val="center"/>
        </w:trPr>
        <w:tc>
          <w:tcPr>
            <w:tcW w:w="2074" w:type="dxa"/>
            <w:vMerge/>
            <w:vAlign w:val="center"/>
          </w:tcPr>
          <w:p w:rsidR="007E309A" w:rsidRPr="00A32192" w:rsidRDefault="007E309A">
            <w:pPr>
              <w:pStyle w:val="ab"/>
              <w:rPr>
                <w:color w:val="0D0D0D" w:themeColor="text1" w:themeTint="F2"/>
              </w:rPr>
            </w:pPr>
          </w:p>
        </w:tc>
        <w:tc>
          <w:tcPr>
            <w:tcW w:w="2325" w:type="dxa"/>
            <w:vAlign w:val="center"/>
          </w:tcPr>
          <w:p w:rsidR="007E309A" w:rsidRPr="00A32192" w:rsidRDefault="00CA5F90">
            <w:pPr>
              <w:pStyle w:val="ab"/>
              <w:rPr>
                <w:color w:val="0D0D0D" w:themeColor="text1" w:themeTint="F2"/>
              </w:rPr>
            </w:pPr>
            <w:r w:rsidRPr="00A32192">
              <w:rPr>
                <w:color w:val="0D0D0D" w:themeColor="text1" w:themeTint="F2"/>
              </w:rPr>
              <w:t>影响分析</w:t>
            </w:r>
          </w:p>
        </w:tc>
        <w:tc>
          <w:tcPr>
            <w:tcW w:w="4129" w:type="dxa"/>
            <w:vAlign w:val="center"/>
          </w:tcPr>
          <w:p w:rsidR="007E309A" w:rsidRPr="00A32192" w:rsidRDefault="00CA5F90">
            <w:pPr>
              <w:pStyle w:val="ab"/>
              <w:rPr>
                <w:color w:val="0D0D0D" w:themeColor="text1" w:themeTint="F2"/>
              </w:rPr>
            </w:pPr>
            <w:r w:rsidRPr="00A32192">
              <w:rPr>
                <w:color w:val="0D0D0D" w:themeColor="text1" w:themeTint="F2"/>
              </w:rPr>
              <w:t>水土流失、土壤、植被、景观、土地利用、生态系统完整性</w:t>
            </w:r>
          </w:p>
        </w:tc>
      </w:tr>
    </w:tbl>
    <w:p w:rsidR="007E309A" w:rsidRPr="00A32192" w:rsidRDefault="00CA5F90">
      <w:pPr>
        <w:pStyle w:val="3"/>
        <w:ind w:firstLineChars="0" w:firstLine="0"/>
        <w:rPr>
          <w:color w:val="0D0D0D" w:themeColor="text1" w:themeTint="F2"/>
        </w:rPr>
      </w:pPr>
      <w:r w:rsidRPr="00A32192">
        <w:rPr>
          <w:color w:val="0D0D0D" w:themeColor="text1" w:themeTint="F2"/>
        </w:rPr>
        <w:t>2.3.2</w:t>
      </w:r>
      <w:r w:rsidRPr="00A32192">
        <w:rPr>
          <w:color w:val="0D0D0D" w:themeColor="text1" w:themeTint="F2"/>
        </w:rPr>
        <w:t>评价标准</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2.3.2.1</w:t>
      </w:r>
      <w:r w:rsidRPr="00A32192">
        <w:rPr>
          <w:rFonts w:cs="Times New Roman"/>
          <w:color w:val="0D0D0D" w:themeColor="text1" w:themeTint="F2"/>
        </w:rPr>
        <w:t>大气环境评价标准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）质量标准</w:t>
      </w:r>
    </w:p>
    <w:p w:rsidR="007E309A" w:rsidRPr="00A32192" w:rsidRDefault="00CA5F90">
      <w:pPr>
        <w:ind w:firstLine="480"/>
        <w:rPr>
          <w:color w:val="0D0D0D" w:themeColor="text1" w:themeTint="F2"/>
        </w:rPr>
      </w:pPr>
      <w:r w:rsidRPr="00A32192">
        <w:rPr>
          <w:color w:val="0D0D0D" w:themeColor="text1" w:themeTint="F2"/>
        </w:rPr>
        <w:t>本项目矿区隶属抚远市管辖，位于抚远市</w:t>
      </w:r>
      <w:r w:rsidR="0042659A" w:rsidRPr="00A32192">
        <w:rPr>
          <w:color w:val="0D0D0D" w:themeColor="text1" w:themeTint="F2"/>
        </w:rPr>
        <w:t>佳木斯市郊区后董家村西南</w:t>
      </w:r>
      <w:r w:rsidR="0042659A" w:rsidRPr="00A32192">
        <w:rPr>
          <w:color w:val="0D0D0D" w:themeColor="text1" w:themeTint="F2"/>
        </w:rPr>
        <w:t>1090m</w:t>
      </w:r>
      <w:r w:rsidR="0042659A" w:rsidRPr="00A32192">
        <w:rPr>
          <w:color w:val="0D0D0D" w:themeColor="text1" w:themeTint="F2"/>
        </w:rPr>
        <w:t>处</w:t>
      </w:r>
      <w:r w:rsidRPr="00A32192">
        <w:rPr>
          <w:color w:val="0D0D0D" w:themeColor="text1" w:themeTint="F2"/>
        </w:rPr>
        <w:t>，为二类环境空气质量功能区，执行《环境空气质量标准》（</w:t>
      </w:r>
      <w:r w:rsidRPr="00A32192">
        <w:rPr>
          <w:color w:val="0D0D0D" w:themeColor="text1" w:themeTint="F2"/>
        </w:rPr>
        <w:t>GB3095-2012</w:t>
      </w:r>
      <w:r w:rsidRPr="00A32192">
        <w:rPr>
          <w:color w:val="0D0D0D" w:themeColor="text1" w:themeTint="F2"/>
        </w:rPr>
        <w:t>）中二级标准浓度限值。</w:t>
      </w:r>
    </w:p>
    <w:p w:rsidR="007E309A" w:rsidRPr="00A32192" w:rsidRDefault="00CA5F90">
      <w:pPr>
        <w:ind w:firstLine="480"/>
        <w:rPr>
          <w:color w:val="0D0D0D" w:themeColor="text1" w:themeTint="F2"/>
        </w:rPr>
      </w:pPr>
      <w:r w:rsidRPr="00A32192">
        <w:rPr>
          <w:color w:val="0D0D0D" w:themeColor="text1" w:themeTint="F2"/>
        </w:rPr>
        <w:t>具体执行情况见表</w:t>
      </w:r>
      <w:r w:rsidRPr="00A32192">
        <w:rPr>
          <w:color w:val="0D0D0D" w:themeColor="text1" w:themeTint="F2"/>
        </w:rPr>
        <w:t>2-3-4</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2-3-4  </w:t>
      </w:r>
      <w:r w:rsidRPr="00A32192">
        <w:rPr>
          <w:color w:val="0D0D0D" w:themeColor="text1" w:themeTint="F2"/>
        </w:rPr>
        <w:t>环境空气质量标准限值摘录</w:t>
      </w:r>
      <w:r w:rsidRPr="00A32192">
        <w:rPr>
          <w:color w:val="0D0D0D" w:themeColor="text1" w:themeTint="F2"/>
        </w:rPr>
        <w:t xml:space="preserve"> </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2288"/>
        <w:gridCol w:w="1272"/>
        <w:gridCol w:w="926"/>
        <w:gridCol w:w="3048"/>
      </w:tblGrid>
      <w:tr w:rsidR="007E309A" w:rsidRPr="00A32192" w:rsidTr="00DD5E02">
        <w:trPr>
          <w:cantSplit/>
          <w:trHeight w:val="20"/>
          <w:jc w:val="center"/>
        </w:trPr>
        <w:tc>
          <w:tcPr>
            <w:tcW w:w="994"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污染物</w:t>
            </w:r>
          </w:p>
          <w:p w:rsidR="007E309A" w:rsidRPr="00A32192" w:rsidRDefault="00CA5F90">
            <w:pPr>
              <w:pStyle w:val="a8"/>
              <w:rPr>
                <w:color w:val="0D0D0D" w:themeColor="text1" w:themeTint="F2"/>
                <w:szCs w:val="21"/>
              </w:rPr>
            </w:pPr>
            <w:r w:rsidRPr="00A32192">
              <w:rPr>
                <w:color w:val="0D0D0D" w:themeColor="text1" w:themeTint="F2"/>
                <w:szCs w:val="21"/>
              </w:rPr>
              <w:t>名称</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取值时间</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二级浓度限值</w:t>
            </w:r>
          </w:p>
        </w:tc>
        <w:tc>
          <w:tcPr>
            <w:tcW w:w="926"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单位</w:t>
            </w:r>
          </w:p>
        </w:tc>
        <w:tc>
          <w:tcPr>
            <w:tcW w:w="304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标准来源</w:t>
            </w: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SO</w:t>
            </w:r>
            <w:r w:rsidRPr="00A32192">
              <w:rPr>
                <w:color w:val="0D0D0D" w:themeColor="text1" w:themeTint="F2"/>
                <w:szCs w:val="21"/>
                <w:vertAlign w:val="subscript"/>
              </w:rPr>
              <w:t>2</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年平均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60</w:t>
            </w:r>
          </w:p>
        </w:tc>
        <w:tc>
          <w:tcPr>
            <w:tcW w:w="926"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μg/m</w:t>
            </w:r>
            <w:r w:rsidRPr="00A32192">
              <w:rPr>
                <w:color w:val="0D0D0D" w:themeColor="text1" w:themeTint="F2"/>
                <w:szCs w:val="21"/>
                <w:vertAlign w:val="superscript"/>
              </w:rPr>
              <w:t>3</w:t>
            </w:r>
          </w:p>
        </w:tc>
        <w:tc>
          <w:tcPr>
            <w:tcW w:w="3048"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《环境空气质量标准》（</w:t>
            </w:r>
            <w:r w:rsidRPr="00A32192">
              <w:rPr>
                <w:color w:val="0D0D0D" w:themeColor="text1" w:themeTint="F2"/>
                <w:szCs w:val="21"/>
              </w:rPr>
              <w:t>GB3095-2012</w:t>
            </w:r>
            <w:r w:rsidRPr="00A32192">
              <w:rPr>
                <w:color w:val="0D0D0D" w:themeColor="text1" w:themeTint="F2"/>
                <w:szCs w:val="21"/>
              </w:rPr>
              <w:t>）及修改单</w:t>
            </w: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24</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150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500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O</w:t>
            </w:r>
            <w:r w:rsidRPr="00A32192">
              <w:rPr>
                <w:color w:val="0D0D0D" w:themeColor="text1" w:themeTint="F2"/>
                <w:szCs w:val="21"/>
                <w:vertAlign w:val="subscript"/>
              </w:rPr>
              <w:t>3</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日最大</w:t>
            </w:r>
            <w:r w:rsidRPr="00A32192">
              <w:rPr>
                <w:color w:val="0D0D0D" w:themeColor="text1" w:themeTint="F2"/>
                <w:szCs w:val="21"/>
              </w:rPr>
              <w:t>8</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160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200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NO</w:t>
            </w:r>
            <w:r w:rsidRPr="00A32192">
              <w:rPr>
                <w:color w:val="0D0D0D" w:themeColor="text1" w:themeTint="F2"/>
                <w:szCs w:val="21"/>
                <w:vertAlign w:val="subscript"/>
              </w:rPr>
              <w:t>2</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年平均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40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24</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80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200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PM</w:t>
            </w:r>
            <w:r w:rsidRPr="00A32192">
              <w:rPr>
                <w:color w:val="0D0D0D" w:themeColor="text1" w:themeTint="F2"/>
                <w:szCs w:val="21"/>
                <w:vertAlign w:val="subscript"/>
              </w:rPr>
              <w:t>10</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年平均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70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24</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150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PM</w:t>
            </w:r>
            <w:r w:rsidRPr="00A32192">
              <w:rPr>
                <w:color w:val="0D0D0D" w:themeColor="text1" w:themeTint="F2"/>
                <w:szCs w:val="21"/>
                <w:vertAlign w:val="subscript"/>
              </w:rPr>
              <w:t>2.5</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年平均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35</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24</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75</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CO</w:t>
            </w: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24</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4</w:t>
            </w:r>
          </w:p>
        </w:tc>
        <w:tc>
          <w:tcPr>
            <w:tcW w:w="926" w:type="dxa"/>
            <w:vMerge w:val="restart"/>
            <w:vAlign w:val="center"/>
          </w:tcPr>
          <w:p w:rsidR="007E309A" w:rsidRPr="00A32192" w:rsidRDefault="00CA5F90">
            <w:pPr>
              <w:pStyle w:val="a8"/>
              <w:rPr>
                <w:color w:val="0D0D0D" w:themeColor="text1" w:themeTint="F2"/>
                <w:szCs w:val="21"/>
              </w:rPr>
            </w:pPr>
            <w:r w:rsidRPr="00A32192">
              <w:rPr>
                <w:color w:val="0D0D0D" w:themeColor="text1" w:themeTint="F2"/>
                <w:szCs w:val="21"/>
              </w:rPr>
              <w:t>mg/m</w:t>
            </w:r>
            <w:r w:rsidRPr="00A32192">
              <w:rPr>
                <w:color w:val="0D0D0D" w:themeColor="text1" w:themeTint="F2"/>
                <w:szCs w:val="21"/>
                <w:vertAlign w:val="superscript"/>
              </w:rPr>
              <w:t>3</w:t>
            </w: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Merge/>
            <w:vAlign w:val="center"/>
          </w:tcPr>
          <w:p w:rsidR="007E309A" w:rsidRPr="00A32192" w:rsidRDefault="007E309A">
            <w:pPr>
              <w:pStyle w:val="a8"/>
              <w:rPr>
                <w:color w:val="0D0D0D" w:themeColor="text1" w:themeTint="F2"/>
                <w:szCs w:val="21"/>
              </w:rPr>
            </w:pPr>
          </w:p>
        </w:tc>
        <w:tc>
          <w:tcPr>
            <w:tcW w:w="2288"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w:t>
            </w:r>
            <w:r w:rsidRPr="00A32192">
              <w:rPr>
                <w:color w:val="0D0D0D" w:themeColor="text1" w:themeTint="F2"/>
                <w:szCs w:val="21"/>
              </w:rPr>
              <w:t>小时平均</w:t>
            </w:r>
          </w:p>
        </w:tc>
        <w:tc>
          <w:tcPr>
            <w:tcW w:w="1272"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10</w:t>
            </w:r>
          </w:p>
        </w:tc>
        <w:tc>
          <w:tcPr>
            <w:tcW w:w="926" w:type="dxa"/>
            <w:vMerge/>
            <w:vAlign w:val="center"/>
          </w:tcPr>
          <w:p w:rsidR="007E309A" w:rsidRPr="00A32192" w:rsidRDefault="007E309A">
            <w:pPr>
              <w:pStyle w:val="a8"/>
              <w:rPr>
                <w:color w:val="0D0D0D" w:themeColor="text1" w:themeTint="F2"/>
                <w:szCs w:val="21"/>
              </w:rPr>
            </w:pPr>
          </w:p>
        </w:tc>
        <w:tc>
          <w:tcPr>
            <w:tcW w:w="3048" w:type="dxa"/>
            <w:vMerge/>
            <w:vAlign w:val="center"/>
          </w:tcPr>
          <w:p w:rsidR="007E309A" w:rsidRPr="00A32192" w:rsidRDefault="007E309A">
            <w:pPr>
              <w:pStyle w:val="a8"/>
              <w:rPr>
                <w:color w:val="0D0D0D" w:themeColor="text1" w:themeTint="F2"/>
                <w:szCs w:val="21"/>
              </w:rPr>
            </w:pPr>
          </w:p>
        </w:tc>
      </w:tr>
      <w:tr w:rsidR="007E309A" w:rsidRPr="00A32192" w:rsidTr="00DD5E02">
        <w:trPr>
          <w:cantSplit/>
          <w:trHeight w:val="20"/>
          <w:jc w:val="center"/>
        </w:trPr>
        <w:tc>
          <w:tcPr>
            <w:tcW w:w="994" w:type="dxa"/>
            <w:vAlign w:val="center"/>
          </w:tcPr>
          <w:p w:rsidR="007E309A" w:rsidRPr="00A32192" w:rsidRDefault="00CA5F90">
            <w:pPr>
              <w:pStyle w:val="ab"/>
              <w:rPr>
                <w:color w:val="0D0D0D" w:themeColor="text1" w:themeTint="F2"/>
              </w:rPr>
            </w:pPr>
            <w:r w:rsidRPr="00A32192">
              <w:rPr>
                <w:color w:val="0D0D0D" w:themeColor="text1" w:themeTint="F2"/>
              </w:rPr>
              <w:t>TSP</w:t>
            </w:r>
          </w:p>
        </w:tc>
        <w:tc>
          <w:tcPr>
            <w:tcW w:w="2288" w:type="dxa"/>
          </w:tcPr>
          <w:p w:rsidR="007E309A" w:rsidRPr="00A32192" w:rsidRDefault="00CA5F90">
            <w:pPr>
              <w:pStyle w:val="ab"/>
              <w:rPr>
                <w:color w:val="0D0D0D" w:themeColor="text1" w:themeTint="F2"/>
              </w:rPr>
            </w:pPr>
            <w:r w:rsidRPr="00A32192">
              <w:rPr>
                <w:color w:val="0D0D0D" w:themeColor="text1" w:themeTint="F2"/>
              </w:rPr>
              <w:t>二级</w:t>
            </w:r>
            <w:r w:rsidRPr="00A32192">
              <w:rPr>
                <w:color w:val="0D0D0D" w:themeColor="text1" w:themeTint="F2"/>
              </w:rPr>
              <w:t>24</w:t>
            </w:r>
            <w:r w:rsidRPr="00A32192">
              <w:rPr>
                <w:color w:val="0D0D0D" w:themeColor="text1" w:themeTint="F2"/>
              </w:rPr>
              <w:t>小时平均</w:t>
            </w:r>
          </w:p>
        </w:tc>
        <w:tc>
          <w:tcPr>
            <w:tcW w:w="1272" w:type="dxa"/>
          </w:tcPr>
          <w:p w:rsidR="007E309A" w:rsidRPr="00A32192" w:rsidRDefault="00CA5F90">
            <w:pPr>
              <w:pStyle w:val="ab"/>
              <w:rPr>
                <w:color w:val="0D0D0D" w:themeColor="text1" w:themeTint="F2"/>
              </w:rPr>
            </w:pPr>
            <w:r w:rsidRPr="00A32192">
              <w:rPr>
                <w:color w:val="0D0D0D" w:themeColor="text1" w:themeTint="F2"/>
              </w:rPr>
              <w:t>300</w:t>
            </w:r>
          </w:p>
        </w:tc>
        <w:tc>
          <w:tcPr>
            <w:tcW w:w="926" w:type="dxa"/>
            <w:vAlign w:val="center"/>
          </w:tcPr>
          <w:p w:rsidR="007E309A" w:rsidRPr="00A32192" w:rsidRDefault="00CA5F90">
            <w:pPr>
              <w:pStyle w:val="a8"/>
              <w:rPr>
                <w:color w:val="0D0D0D" w:themeColor="text1" w:themeTint="F2"/>
                <w:szCs w:val="21"/>
              </w:rPr>
            </w:pPr>
            <w:r w:rsidRPr="00A32192">
              <w:rPr>
                <w:color w:val="0D0D0D" w:themeColor="text1" w:themeTint="F2"/>
                <w:szCs w:val="21"/>
              </w:rPr>
              <w:t>μg/m</w:t>
            </w:r>
            <w:r w:rsidRPr="00A32192">
              <w:rPr>
                <w:color w:val="0D0D0D" w:themeColor="text1" w:themeTint="F2"/>
                <w:szCs w:val="21"/>
                <w:vertAlign w:val="superscript"/>
              </w:rPr>
              <w:t>3</w:t>
            </w:r>
          </w:p>
        </w:tc>
        <w:tc>
          <w:tcPr>
            <w:tcW w:w="3048" w:type="dxa"/>
            <w:vMerge/>
            <w:vAlign w:val="center"/>
          </w:tcPr>
          <w:p w:rsidR="007E309A" w:rsidRPr="00A32192" w:rsidRDefault="007E309A">
            <w:pPr>
              <w:pStyle w:val="a8"/>
              <w:rPr>
                <w:color w:val="0D0D0D" w:themeColor="text1" w:themeTint="F2"/>
                <w:szCs w:val="21"/>
              </w:rPr>
            </w:pPr>
          </w:p>
        </w:tc>
      </w:tr>
    </w:tbl>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）排放标准</w:t>
      </w:r>
    </w:p>
    <w:p w:rsidR="007E309A" w:rsidRPr="00A32192" w:rsidRDefault="00CA5F90">
      <w:pPr>
        <w:ind w:firstLine="480"/>
        <w:rPr>
          <w:color w:val="0D0D0D" w:themeColor="text1" w:themeTint="F2"/>
        </w:rPr>
      </w:pPr>
      <w:r w:rsidRPr="00A32192">
        <w:rPr>
          <w:color w:val="0D0D0D" w:themeColor="text1" w:themeTint="F2"/>
        </w:rPr>
        <w:t>本项目施工期及运营期其排放标准执行《大气污染物综合排放标准》（</w:t>
      </w:r>
      <w:r w:rsidRPr="00A32192">
        <w:rPr>
          <w:color w:val="0D0D0D" w:themeColor="text1" w:themeTint="F2"/>
        </w:rPr>
        <w:t>GB16297-1996</w:t>
      </w:r>
      <w:r w:rsidRPr="00A32192">
        <w:rPr>
          <w:color w:val="0D0D0D" w:themeColor="text1" w:themeTint="F2"/>
        </w:rPr>
        <w:t>）表</w:t>
      </w:r>
      <w:r w:rsidRPr="00A32192">
        <w:rPr>
          <w:color w:val="0D0D0D" w:themeColor="text1" w:themeTint="F2"/>
        </w:rPr>
        <w:t>2</w:t>
      </w:r>
      <w:r w:rsidRPr="00A32192">
        <w:rPr>
          <w:color w:val="0D0D0D" w:themeColor="text1" w:themeTint="F2"/>
        </w:rPr>
        <w:t>中排放监控浓度限值。</w:t>
      </w:r>
    </w:p>
    <w:p w:rsidR="007E309A" w:rsidRPr="00A32192" w:rsidRDefault="00CA5F90">
      <w:pPr>
        <w:widowControl/>
        <w:ind w:firstLine="480"/>
        <w:jc w:val="center"/>
        <w:rPr>
          <w:rFonts w:eastAsia="黑体"/>
          <w:color w:val="0D0D0D" w:themeColor="text1" w:themeTint="F2"/>
          <w:kern w:val="0"/>
        </w:rPr>
      </w:pPr>
      <w:r w:rsidRPr="00A32192">
        <w:rPr>
          <w:rFonts w:eastAsia="黑体"/>
          <w:color w:val="0D0D0D" w:themeColor="text1" w:themeTint="F2"/>
          <w:kern w:val="0"/>
        </w:rPr>
        <w:t>表</w:t>
      </w:r>
      <w:r w:rsidRPr="00A32192">
        <w:rPr>
          <w:rFonts w:eastAsia="黑体"/>
          <w:color w:val="0D0D0D" w:themeColor="text1" w:themeTint="F2"/>
          <w:kern w:val="0"/>
        </w:rPr>
        <w:t xml:space="preserve">2-3-5 </w:t>
      </w:r>
      <w:r w:rsidRPr="00A32192">
        <w:rPr>
          <w:rFonts w:eastAsia="黑体"/>
          <w:color w:val="0D0D0D" w:themeColor="text1" w:themeTint="F2"/>
          <w:kern w:val="0"/>
        </w:rPr>
        <w:t>《大气污染物综合排放标准》限值摘录（</w:t>
      </w:r>
      <w:r w:rsidRPr="00A32192">
        <w:rPr>
          <w:rFonts w:eastAsia="黑体"/>
          <w:color w:val="0D0D0D" w:themeColor="text1" w:themeTint="F2"/>
          <w:kern w:val="0"/>
        </w:rPr>
        <w:t>GB16297-1996</w:t>
      </w:r>
      <w:r w:rsidRPr="00A32192">
        <w:rPr>
          <w:rFonts w:eastAsia="黑体"/>
          <w:color w:val="0D0D0D" w:themeColor="text1" w:themeTint="F2"/>
          <w:kern w:val="0"/>
        </w:rPr>
        <w:t>）</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39"/>
        <w:gridCol w:w="4522"/>
        <w:gridCol w:w="2267"/>
      </w:tblGrid>
      <w:tr w:rsidR="007E309A" w:rsidRPr="00A32192">
        <w:trPr>
          <w:cantSplit/>
          <w:trHeight w:val="340"/>
          <w:jc w:val="center"/>
        </w:trPr>
        <w:tc>
          <w:tcPr>
            <w:tcW w:w="1739" w:type="dxa"/>
            <w:vMerge w:val="restart"/>
            <w:vAlign w:val="center"/>
          </w:tcPr>
          <w:p w:rsidR="007E309A" w:rsidRPr="00A32192" w:rsidRDefault="00CA5F90">
            <w:pPr>
              <w:pStyle w:val="ab"/>
              <w:rPr>
                <w:color w:val="0D0D0D" w:themeColor="text1" w:themeTint="F2"/>
              </w:rPr>
            </w:pPr>
            <w:r w:rsidRPr="00A32192">
              <w:rPr>
                <w:color w:val="0D0D0D" w:themeColor="text1" w:themeTint="F2"/>
              </w:rPr>
              <w:t>污染物</w:t>
            </w:r>
          </w:p>
        </w:tc>
        <w:tc>
          <w:tcPr>
            <w:tcW w:w="6789" w:type="dxa"/>
            <w:gridSpan w:val="2"/>
            <w:vAlign w:val="center"/>
          </w:tcPr>
          <w:p w:rsidR="007E309A" w:rsidRPr="00A32192" w:rsidRDefault="00CA5F90">
            <w:pPr>
              <w:pStyle w:val="ab"/>
              <w:rPr>
                <w:color w:val="0D0D0D" w:themeColor="text1" w:themeTint="F2"/>
              </w:rPr>
            </w:pPr>
            <w:r w:rsidRPr="00A32192">
              <w:rPr>
                <w:color w:val="0D0D0D" w:themeColor="text1" w:themeTint="F2"/>
              </w:rPr>
              <w:t>无组织排放监控浓度限值（</w:t>
            </w:r>
            <w:r w:rsidRPr="00A32192">
              <w:rPr>
                <w:color w:val="0D0D0D" w:themeColor="text1" w:themeTint="F2"/>
              </w:rPr>
              <w:t>mg/m</w:t>
            </w:r>
            <w:r w:rsidRPr="00A32192">
              <w:rPr>
                <w:color w:val="0D0D0D" w:themeColor="text1" w:themeTint="F2"/>
                <w:vertAlign w:val="superscript"/>
              </w:rPr>
              <w:t>3</w:t>
            </w:r>
            <w:r w:rsidRPr="00A32192">
              <w:rPr>
                <w:color w:val="0D0D0D" w:themeColor="text1" w:themeTint="F2"/>
              </w:rPr>
              <w:t>）</w:t>
            </w:r>
          </w:p>
        </w:tc>
      </w:tr>
      <w:tr w:rsidR="007E309A" w:rsidRPr="00A32192">
        <w:trPr>
          <w:cantSplit/>
          <w:trHeight w:val="340"/>
          <w:jc w:val="center"/>
        </w:trPr>
        <w:tc>
          <w:tcPr>
            <w:tcW w:w="1739" w:type="dxa"/>
            <w:vMerge/>
            <w:vAlign w:val="center"/>
          </w:tcPr>
          <w:p w:rsidR="007E309A" w:rsidRPr="00A32192" w:rsidRDefault="007E309A">
            <w:pPr>
              <w:pStyle w:val="ab"/>
              <w:rPr>
                <w:color w:val="0D0D0D" w:themeColor="text1" w:themeTint="F2"/>
              </w:rPr>
            </w:pPr>
          </w:p>
        </w:tc>
        <w:tc>
          <w:tcPr>
            <w:tcW w:w="4522" w:type="dxa"/>
            <w:vAlign w:val="center"/>
          </w:tcPr>
          <w:p w:rsidR="007E309A" w:rsidRPr="00A32192" w:rsidRDefault="00CA5F90">
            <w:pPr>
              <w:pStyle w:val="ab"/>
              <w:rPr>
                <w:color w:val="0D0D0D" w:themeColor="text1" w:themeTint="F2"/>
              </w:rPr>
            </w:pPr>
            <w:r w:rsidRPr="00A32192">
              <w:rPr>
                <w:color w:val="0D0D0D" w:themeColor="text1" w:themeTint="F2"/>
              </w:rPr>
              <w:t>监控点</w:t>
            </w:r>
          </w:p>
        </w:tc>
        <w:tc>
          <w:tcPr>
            <w:tcW w:w="2267" w:type="dxa"/>
            <w:vAlign w:val="center"/>
          </w:tcPr>
          <w:p w:rsidR="007E309A" w:rsidRPr="00A32192" w:rsidRDefault="00CA5F90">
            <w:pPr>
              <w:pStyle w:val="ab"/>
              <w:rPr>
                <w:color w:val="0D0D0D" w:themeColor="text1" w:themeTint="F2"/>
              </w:rPr>
            </w:pPr>
            <w:r w:rsidRPr="00A32192">
              <w:rPr>
                <w:color w:val="0D0D0D" w:themeColor="text1" w:themeTint="F2"/>
              </w:rPr>
              <w:t>浓度</w:t>
            </w:r>
          </w:p>
        </w:tc>
      </w:tr>
      <w:tr w:rsidR="007E309A" w:rsidRPr="00A32192">
        <w:trPr>
          <w:cantSplit/>
          <w:trHeight w:val="340"/>
          <w:jc w:val="center"/>
        </w:trPr>
        <w:tc>
          <w:tcPr>
            <w:tcW w:w="1739" w:type="dxa"/>
            <w:vAlign w:val="center"/>
          </w:tcPr>
          <w:p w:rsidR="007E309A" w:rsidRPr="00A32192" w:rsidRDefault="00CA5F90">
            <w:pPr>
              <w:pStyle w:val="ab"/>
              <w:rPr>
                <w:color w:val="0D0D0D" w:themeColor="text1" w:themeTint="F2"/>
              </w:rPr>
            </w:pPr>
            <w:r w:rsidRPr="00A32192">
              <w:rPr>
                <w:color w:val="0D0D0D" w:themeColor="text1" w:themeTint="F2"/>
              </w:rPr>
              <w:t>颗粒物</w:t>
            </w:r>
          </w:p>
        </w:tc>
        <w:tc>
          <w:tcPr>
            <w:tcW w:w="4522" w:type="dxa"/>
            <w:vAlign w:val="center"/>
          </w:tcPr>
          <w:p w:rsidR="007E309A" w:rsidRPr="00A32192" w:rsidRDefault="00CA5F90">
            <w:pPr>
              <w:pStyle w:val="ab"/>
              <w:rPr>
                <w:color w:val="0D0D0D" w:themeColor="text1" w:themeTint="F2"/>
              </w:rPr>
            </w:pPr>
            <w:r w:rsidRPr="00A32192">
              <w:rPr>
                <w:color w:val="0D0D0D" w:themeColor="text1" w:themeTint="F2"/>
              </w:rPr>
              <w:t>周围外浓度最高点</w:t>
            </w:r>
          </w:p>
        </w:tc>
        <w:tc>
          <w:tcPr>
            <w:tcW w:w="2267" w:type="dxa"/>
            <w:vAlign w:val="center"/>
          </w:tcPr>
          <w:p w:rsidR="007E309A" w:rsidRPr="00A32192" w:rsidRDefault="00CA5F90">
            <w:pPr>
              <w:pStyle w:val="ab"/>
              <w:rPr>
                <w:color w:val="0D0D0D" w:themeColor="text1" w:themeTint="F2"/>
              </w:rPr>
            </w:pPr>
            <w:r w:rsidRPr="00A32192">
              <w:rPr>
                <w:color w:val="0D0D0D" w:themeColor="text1" w:themeTint="F2"/>
              </w:rPr>
              <w:t>1.0</w:t>
            </w:r>
          </w:p>
        </w:tc>
      </w:tr>
    </w:tbl>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2.3.2.2</w:t>
      </w:r>
      <w:r w:rsidRPr="00A32192">
        <w:rPr>
          <w:rFonts w:cs="Times New Roman"/>
          <w:color w:val="0D0D0D" w:themeColor="text1" w:themeTint="F2"/>
        </w:rPr>
        <w:t>地表水环境评价标准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）质量标准</w:t>
      </w:r>
    </w:p>
    <w:p w:rsidR="007E309A" w:rsidRPr="00A32192" w:rsidRDefault="00CA5F90">
      <w:pPr>
        <w:ind w:firstLine="480"/>
        <w:rPr>
          <w:color w:val="0D0D0D" w:themeColor="text1" w:themeTint="F2"/>
        </w:rPr>
      </w:pPr>
      <w:r w:rsidRPr="00A32192">
        <w:rPr>
          <w:color w:val="0D0D0D" w:themeColor="text1" w:themeTint="F2"/>
        </w:rPr>
        <w:t>项目区地表水体</w:t>
      </w:r>
      <w:r w:rsidR="0042659A" w:rsidRPr="00A32192">
        <w:rPr>
          <w:rFonts w:hint="eastAsia"/>
          <w:color w:val="0D0D0D" w:themeColor="text1" w:themeTint="F2"/>
        </w:rPr>
        <w:t>松花江</w:t>
      </w:r>
      <w:r w:rsidRPr="00A32192">
        <w:rPr>
          <w:color w:val="0D0D0D" w:themeColor="text1" w:themeTint="F2"/>
        </w:rPr>
        <w:t>执行《地表水环境质量标准》（</w:t>
      </w:r>
      <w:r w:rsidRPr="00A32192">
        <w:rPr>
          <w:color w:val="0D0D0D" w:themeColor="text1" w:themeTint="F2"/>
        </w:rPr>
        <w:t>GB3838-2002</w:t>
      </w:r>
      <w:r w:rsidRPr="00A32192">
        <w:rPr>
          <w:color w:val="0D0D0D" w:themeColor="text1" w:themeTint="F2"/>
        </w:rPr>
        <w:t>）</w:t>
      </w:r>
      <w:r w:rsidRPr="00A32192">
        <w:rPr>
          <w:color w:val="0D0D0D" w:themeColor="text1" w:themeTint="F2"/>
        </w:rPr>
        <w:t>Ⅳ</w:t>
      </w:r>
      <w:r w:rsidRPr="00A32192">
        <w:rPr>
          <w:color w:val="0D0D0D" w:themeColor="text1" w:themeTint="F2"/>
        </w:rPr>
        <w:t>类标准。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）排放标准</w:t>
      </w:r>
    </w:p>
    <w:p w:rsidR="007E309A" w:rsidRPr="00A32192" w:rsidRDefault="00CA5F90">
      <w:pPr>
        <w:ind w:firstLine="480"/>
        <w:rPr>
          <w:color w:val="0D0D0D" w:themeColor="text1" w:themeTint="F2"/>
        </w:rPr>
      </w:pPr>
      <w:r w:rsidRPr="00A32192">
        <w:rPr>
          <w:color w:val="0D0D0D" w:themeColor="text1" w:themeTint="F2"/>
        </w:rPr>
        <w:t>本项目采取雨污水分流，生活污水排入防渗旱厕，定期清掏，外运堆肥。雨水收集至贮水池后回用于场内降尘洒水。场内降尘用水全部蒸发或渗入地下，不外排。</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2.3.2.3</w:t>
      </w:r>
      <w:r w:rsidRPr="00A32192">
        <w:rPr>
          <w:rFonts w:cs="Times New Roman"/>
          <w:color w:val="0D0D0D" w:themeColor="text1" w:themeTint="F2"/>
        </w:rPr>
        <w:t>噪声评价标准</w:t>
      </w:r>
    </w:p>
    <w:p w:rsidR="007E309A" w:rsidRPr="00A32192" w:rsidRDefault="00CA5F90">
      <w:pPr>
        <w:widowControl/>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）质量标准</w:t>
      </w:r>
    </w:p>
    <w:p w:rsidR="007E309A" w:rsidRPr="00A32192" w:rsidRDefault="00CA5F90">
      <w:pPr>
        <w:widowControl/>
        <w:ind w:firstLine="480"/>
        <w:rPr>
          <w:color w:val="0D0D0D" w:themeColor="text1" w:themeTint="F2"/>
        </w:rPr>
      </w:pPr>
      <w:r w:rsidRPr="00A32192">
        <w:rPr>
          <w:color w:val="0D0D0D" w:themeColor="text1" w:themeTint="F2"/>
        </w:rPr>
        <w:t>本项目执行《声环境质量标准》（</w:t>
      </w:r>
      <w:r w:rsidRPr="00A32192">
        <w:rPr>
          <w:color w:val="0D0D0D" w:themeColor="text1" w:themeTint="F2"/>
        </w:rPr>
        <w:t>GB3096-2008</w:t>
      </w:r>
      <w:r w:rsidRPr="00A32192">
        <w:rPr>
          <w:color w:val="0D0D0D" w:themeColor="text1" w:themeTint="F2"/>
        </w:rPr>
        <w:t>）中</w:t>
      </w:r>
      <w:r w:rsidR="00DD5E02" w:rsidRPr="00A32192">
        <w:rPr>
          <w:color w:val="0D0D0D" w:themeColor="text1" w:themeTint="F2"/>
        </w:rPr>
        <w:t>3</w:t>
      </w:r>
      <w:r w:rsidRPr="00A32192">
        <w:rPr>
          <w:color w:val="0D0D0D" w:themeColor="text1" w:themeTint="F2"/>
        </w:rPr>
        <w:t>类区标准。具体标准见表</w:t>
      </w:r>
      <w:r w:rsidRPr="00A32192">
        <w:rPr>
          <w:color w:val="0D0D0D" w:themeColor="text1" w:themeTint="F2"/>
        </w:rPr>
        <w:t>2-3-6</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2-3-6  </w:t>
      </w:r>
      <w:r w:rsidRPr="00A32192">
        <w:rPr>
          <w:color w:val="0D0D0D" w:themeColor="text1" w:themeTint="F2"/>
        </w:rPr>
        <w:t>声环境质量标准</w:t>
      </w:r>
      <w:r w:rsidRPr="00A32192">
        <w:rPr>
          <w:color w:val="0D0D0D" w:themeColor="text1" w:themeTint="F2"/>
        </w:rPr>
        <w:t xml:space="preserve">  [dB</w:t>
      </w:r>
      <w:r w:rsidRPr="00A32192">
        <w:rPr>
          <w:color w:val="0D0D0D" w:themeColor="text1" w:themeTint="F2"/>
        </w:rPr>
        <w:t>（</w:t>
      </w:r>
      <w:r w:rsidRPr="00A32192">
        <w:rPr>
          <w:color w:val="0D0D0D" w:themeColor="text1" w:themeTint="F2"/>
        </w:rPr>
        <w:t>A</w:t>
      </w:r>
      <w:r w:rsidRPr="00A32192">
        <w:rPr>
          <w:color w:val="0D0D0D" w:themeColor="text1" w:themeTint="F2"/>
        </w:rPr>
        <w:t>）</w:t>
      </w:r>
      <w:r w:rsidRPr="00A32192">
        <w:rPr>
          <w:color w:val="0D0D0D" w:themeColor="text1" w:themeTint="F2"/>
        </w:rPr>
        <w:t>]</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81"/>
        <w:gridCol w:w="2335"/>
        <w:gridCol w:w="1506"/>
        <w:gridCol w:w="1506"/>
      </w:tblGrid>
      <w:tr w:rsidR="007E309A" w:rsidRPr="00A32192">
        <w:trPr>
          <w:jc w:val="center"/>
        </w:trPr>
        <w:tc>
          <w:tcPr>
            <w:tcW w:w="3181" w:type="dxa"/>
            <w:vAlign w:val="center"/>
          </w:tcPr>
          <w:p w:rsidR="007E309A" w:rsidRPr="00A32192" w:rsidRDefault="00CA5F90">
            <w:pPr>
              <w:pStyle w:val="ab"/>
              <w:rPr>
                <w:color w:val="0D0D0D" w:themeColor="text1" w:themeTint="F2"/>
              </w:rPr>
            </w:pPr>
            <w:r w:rsidRPr="00A32192">
              <w:rPr>
                <w:color w:val="0D0D0D" w:themeColor="text1" w:themeTint="F2"/>
              </w:rPr>
              <w:lastRenderedPageBreak/>
              <w:t>声环境标准</w:t>
            </w:r>
          </w:p>
        </w:tc>
        <w:tc>
          <w:tcPr>
            <w:tcW w:w="2335" w:type="dxa"/>
            <w:vAlign w:val="center"/>
          </w:tcPr>
          <w:p w:rsidR="007E309A" w:rsidRPr="00A32192" w:rsidRDefault="00CA5F90">
            <w:pPr>
              <w:pStyle w:val="ab"/>
              <w:rPr>
                <w:color w:val="0D0D0D" w:themeColor="text1" w:themeTint="F2"/>
              </w:rPr>
            </w:pPr>
            <w:r w:rsidRPr="00A32192">
              <w:rPr>
                <w:color w:val="0D0D0D" w:themeColor="text1" w:themeTint="F2"/>
              </w:rPr>
              <w:t>声环境功能区</w:t>
            </w:r>
          </w:p>
        </w:tc>
        <w:tc>
          <w:tcPr>
            <w:tcW w:w="1506" w:type="dxa"/>
            <w:vAlign w:val="center"/>
          </w:tcPr>
          <w:p w:rsidR="007E309A" w:rsidRPr="00A32192" w:rsidRDefault="00CA5F90">
            <w:pPr>
              <w:pStyle w:val="ab"/>
              <w:rPr>
                <w:color w:val="0D0D0D" w:themeColor="text1" w:themeTint="F2"/>
              </w:rPr>
            </w:pPr>
            <w:r w:rsidRPr="00A32192">
              <w:rPr>
                <w:color w:val="0D0D0D" w:themeColor="text1" w:themeTint="F2"/>
              </w:rPr>
              <w:t>昼间</w:t>
            </w:r>
          </w:p>
        </w:tc>
        <w:tc>
          <w:tcPr>
            <w:tcW w:w="1506" w:type="dxa"/>
            <w:vAlign w:val="center"/>
          </w:tcPr>
          <w:p w:rsidR="007E309A" w:rsidRPr="00A32192" w:rsidRDefault="00CA5F90">
            <w:pPr>
              <w:pStyle w:val="ab"/>
              <w:rPr>
                <w:color w:val="0D0D0D" w:themeColor="text1" w:themeTint="F2"/>
              </w:rPr>
            </w:pPr>
            <w:r w:rsidRPr="00A32192">
              <w:rPr>
                <w:color w:val="0D0D0D" w:themeColor="text1" w:themeTint="F2"/>
              </w:rPr>
              <w:t>夜间</w:t>
            </w:r>
          </w:p>
        </w:tc>
      </w:tr>
      <w:tr w:rsidR="007E309A" w:rsidRPr="00A32192">
        <w:trPr>
          <w:jc w:val="center"/>
        </w:trPr>
        <w:tc>
          <w:tcPr>
            <w:tcW w:w="3181" w:type="dxa"/>
            <w:vAlign w:val="center"/>
          </w:tcPr>
          <w:p w:rsidR="007E309A" w:rsidRPr="00A32192" w:rsidRDefault="00CA5F90">
            <w:pPr>
              <w:pStyle w:val="ab"/>
              <w:rPr>
                <w:color w:val="0D0D0D" w:themeColor="text1" w:themeTint="F2"/>
              </w:rPr>
            </w:pPr>
            <w:r w:rsidRPr="00A32192">
              <w:rPr>
                <w:color w:val="0D0D0D" w:themeColor="text1" w:themeTint="F2"/>
              </w:rPr>
              <w:t>《声环境质量标准》（</w:t>
            </w:r>
            <w:r w:rsidRPr="00A32192">
              <w:rPr>
                <w:color w:val="0D0D0D" w:themeColor="text1" w:themeTint="F2"/>
              </w:rPr>
              <w:t>GB3096-2008</w:t>
            </w:r>
            <w:r w:rsidRPr="00A32192">
              <w:rPr>
                <w:color w:val="0D0D0D" w:themeColor="text1" w:themeTint="F2"/>
              </w:rPr>
              <w:t>）</w:t>
            </w:r>
          </w:p>
        </w:tc>
        <w:tc>
          <w:tcPr>
            <w:tcW w:w="2335" w:type="dxa"/>
            <w:vAlign w:val="center"/>
          </w:tcPr>
          <w:p w:rsidR="007E309A" w:rsidRPr="00A32192" w:rsidRDefault="00DD5E02">
            <w:pPr>
              <w:pStyle w:val="ab"/>
              <w:rPr>
                <w:color w:val="0D0D0D" w:themeColor="text1" w:themeTint="F2"/>
              </w:rPr>
            </w:pPr>
            <w:r w:rsidRPr="00A32192">
              <w:rPr>
                <w:color w:val="0D0D0D" w:themeColor="text1" w:themeTint="F2"/>
              </w:rPr>
              <w:t>3</w:t>
            </w:r>
            <w:r w:rsidR="00CA5F90" w:rsidRPr="00A32192">
              <w:rPr>
                <w:color w:val="0D0D0D" w:themeColor="text1" w:themeTint="F2"/>
              </w:rPr>
              <w:t>类区</w:t>
            </w:r>
          </w:p>
        </w:tc>
        <w:tc>
          <w:tcPr>
            <w:tcW w:w="1506" w:type="dxa"/>
            <w:vAlign w:val="center"/>
          </w:tcPr>
          <w:p w:rsidR="007E309A" w:rsidRPr="00A32192" w:rsidRDefault="00CA5F90" w:rsidP="00DD5E02">
            <w:pPr>
              <w:pStyle w:val="ab"/>
              <w:rPr>
                <w:color w:val="0D0D0D" w:themeColor="text1" w:themeTint="F2"/>
              </w:rPr>
            </w:pPr>
            <w:r w:rsidRPr="00A32192">
              <w:rPr>
                <w:color w:val="0D0D0D" w:themeColor="text1" w:themeTint="F2"/>
              </w:rPr>
              <w:t>6</w:t>
            </w:r>
            <w:r w:rsidR="00DD5E02" w:rsidRPr="00A32192">
              <w:rPr>
                <w:color w:val="0D0D0D" w:themeColor="text1" w:themeTint="F2"/>
              </w:rPr>
              <w:t>5</w:t>
            </w:r>
          </w:p>
        </w:tc>
        <w:tc>
          <w:tcPr>
            <w:tcW w:w="1506" w:type="dxa"/>
            <w:vAlign w:val="center"/>
          </w:tcPr>
          <w:p w:rsidR="007E309A" w:rsidRPr="00A32192" w:rsidRDefault="00CA5F90" w:rsidP="00DD5E02">
            <w:pPr>
              <w:pStyle w:val="ab"/>
              <w:rPr>
                <w:color w:val="0D0D0D" w:themeColor="text1" w:themeTint="F2"/>
              </w:rPr>
            </w:pPr>
            <w:r w:rsidRPr="00A32192">
              <w:rPr>
                <w:color w:val="0D0D0D" w:themeColor="text1" w:themeTint="F2"/>
              </w:rPr>
              <w:t>5</w:t>
            </w:r>
            <w:r w:rsidR="00DD5E02" w:rsidRPr="00A32192">
              <w:rPr>
                <w:color w:val="0D0D0D" w:themeColor="text1" w:themeTint="F2"/>
              </w:rPr>
              <w:t>5</w:t>
            </w:r>
          </w:p>
        </w:tc>
      </w:tr>
    </w:tbl>
    <w:p w:rsidR="007E309A" w:rsidRPr="00A32192" w:rsidRDefault="00CA5F90">
      <w:pPr>
        <w:widowControl/>
        <w:ind w:firstLine="480"/>
        <w:rPr>
          <w:rFonts w:eastAsia="黑体"/>
          <w:color w:val="0D0D0D" w:themeColor="text1" w:themeTint="F2"/>
          <w:kern w:val="0"/>
        </w:rPr>
      </w:pPr>
      <w:r w:rsidRPr="00A32192">
        <w:rPr>
          <w:color w:val="0D0D0D" w:themeColor="text1" w:themeTint="F2"/>
          <w:kern w:val="0"/>
          <w:szCs w:val="20"/>
        </w:rPr>
        <w:t>（</w:t>
      </w:r>
      <w:r w:rsidRPr="00A32192">
        <w:rPr>
          <w:color w:val="0D0D0D" w:themeColor="text1" w:themeTint="F2"/>
          <w:kern w:val="0"/>
          <w:szCs w:val="20"/>
        </w:rPr>
        <w:t>2</w:t>
      </w:r>
      <w:r w:rsidRPr="00A32192">
        <w:rPr>
          <w:color w:val="0D0D0D" w:themeColor="text1" w:themeTint="F2"/>
          <w:kern w:val="0"/>
          <w:szCs w:val="20"/>
        </w:rPr>
        <w:t>）排放标准</w:t>
      </w:r>
    </w:p>
    <w:p w:rsidR="007E309A" w:rsidRPr="00A32192" w:rsidRDefault="00CA5F90">
      <w:pPr>
        <w:ind w:firstLine="480"/>
        <w:rPr>
          <w:color w:val="0D0D0D" w:themeColor="text1" w:themeTint="F2"/>
        </w:rPr>
      </w:pPr>
      <w:r w:rsidRPr="00A32192">
        <w:rPr>
          <w:color w:val="0D0D0D" w:themeColor="text1" w:themeTint="F2"/>
        </w:rPr>
        <w:t>本项目施工期执行《建筑施工场界环境噪声排放标准》（</w:t>
      </w:r>
      <w:r w:rsidRPr="00A32192">
        <w:rPr>
          <w:color w:val="0D0D0D" w:themeColor="text1" w:themeTint="F2"/>
        </w:rPr>
        <w:t>GB12523-2011</w:t>
      </w:r>
      <w:r w:rsidRPr="00A32192">
        <w:rPr>
          <w:color w:val="0D0D0D" w:themeColor="text1" w:themeTint="F2"/>
        </w:rPr>
        <w:t>）。具体标准值见表</w:t>
      </w:r>
      <w:r w:rsidRPr="00A32192">
        <w:rPr>
          <w:color w:val="0D0D0D" w:themeColor="text1" w:themeTint="F2"/>
        </w:rPr>
        <w:t>2-3-7</w:t>
      </w:r>
      <w:r w:rsidRPr="00A32192">
        <w:rPr>
          <w:color w:val="0D0D0D" w:themeColor="text1" w:themeTint="F2"/>
        </w:rPr>
        <w:t>。</w:t>
      </w:r>
    </w:p>
    <w:p w:rsidR="007E309A" w:rsidRPr="00A32192" w:rsidRDefault="00CA5F90">
      <w:pPr>
        <w:widowControl/>
        <w:ind w:firstLine="480"/>
        <w:jc w:val="center"/>
        <w:rPr>
          <w:rFonts w:eastAsia="黑体"/>
          <w:color w:val="0D0D0D" w:themeColor="text1" w:themeTint="F2"/>
          <w:kern w:val="0"/>
        </w:rPr>
      </w:pPr>
      <w:r w:rsidRPr="00A32192">
        <w:rPr>
          <w:rFonts w:eastAsia="黑体"/>
          <w:color w:val="0D0D0D" w:themeColor="text1" w:themeTint="F2"/>
          <w:kern w:val="0"/>
        </w:rPr>
        <w:t>表</w:t>
      </w:r>
      <w:r w:rsidRPr="00A32192">
        <w:rPr>
          <w:rFonts w:eastAsia="黑体"/>
          <w:color w:val="0D0D0D" w:themeColor="text1" w:themeTint="F2"/>
          <w:kern w:val="0"/>
        </w:rPr>
        <w:t xml:space="preserve">2-3-7 </w:t>
      </w:r>
      <w:r w:rsidRPr="00A32192">
        <w:rPr>
          <w:rFonts w:eastAsia="黑体"/>
          <w:color w:val="0D0D0D" w:themeColor="text1" w:themeTint="F2"/>
          <w:kern w:val="0"/>
        </w:rPr>
        <w:t>《建筑施工场界环境噪声排放标准》</w:t>
      </w:r>
      <w:r w:rsidRPr="00A32192">
        <w:rPr>
          <w:rFonts w:eastAsia="黑体"/>
          <w:color w:val="0D0D0D" w:themeColor="text1" w:themeTint="F2"/>
          <w:kern w:val="0"/>
        </w:rPr>
        <w:t xml:space="preserve">  [dB</w:t>
      </w:r>
      <w:r w:rsidRPr="00A32192">
        <w:rPr>
          <w:rFonts w:eastAsia="黑体"/>
          <w:color w:val="0D0D0D" w:themeColor="text1" w:themeTint="F2"/>
          <w:kern w:val="0"/>
        </w:rPr>
        <w:t>（</w:t>
      </w:r>
      <w:r w:rsidRPr="00A32192">
        <w:rPr>
          <w:rFonts w:eastAsia="黑体"/>
          <w:color w:val="0D0D0D" w:themeColor="text1" w:themeTint="F2"/>
          <w:kern w:val="0"/>
        </w:rPr>
        <w:t>A</w:t>
      </w:r>
      <w:r w:rsidRPr="00A32192">
        <w:rPr>
          <w:rFonts w:eastAsia="黑体"/>
          <w:color w:val="0D0D0D" w:themeColor="text1" w:themeTint="F2"/>
          <w:kern w:val="0"/>
        </w:rPr>
        <w:t>）</w:t>
      </w:r>
      <w:r w:rsidRPr="00A32192">
        <w:rPr>
          <w:rFonts w:eastAsia="黑体"/>
          <w:color w:val="0D0D0D" w:themeColor="text1" w:themeTint="F2"/>
          <w:kern w:val="0"/>
        </w:rPr>
        <w:t>]</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128"/>
        <w:gridCol w:w="4400"/>
      </w:tblGrid>
      <w:tr w:rsidR="007E309A" w:rsidRPr="00A32192">
        <w:trPr>
          <w:jc w:val="center"/>
        </w:trPr>
        <w:tc>
          <w:tcPr>
            <w:tcW w:w="4128" w:type="dxa"/>
            <w:vAlign w:val="center"/>
          </w:tcPr>
          <w:p w:rsidR="007E309A" w:rsidRPr="00A32192" w:rsidRDefault="00CA5F90">
            <w:pPr>
              <w:pStyle w:val="ab"/>
              <w:rPr>
                <w:color w:val="0D0D0D" w:themeColor="text1" w:themeTint="F2"/>
              </w:rPr>
            </w:pPr>
            <w:r w:rsidRPr="00A32192">
              <w:rPr>
                <w:color w:val="0D0D0D" w:themeColor="text1" w:themeTint="F2"/>
              </w:rPr>
              <w:t>昼间</w:t>
            </w:r>
          </w:p>
        </w:tc>
        <w:tc>
          <w:tcPr>
            <w:tcW w:w="4400" w:type="dxa"/>
            <w:vAlign w:val="center"/>
          </w:tcPr>
          <w:p w:rsidR="007E309A" w:rsidRPr="00A32192" w:rsidRDefault="00CA5F90">
            <w:pPr>
              <w:pStyle w:val="ab"/>
              <w:rPr>
                <w:color w:val="0D0D0D" w:themeColor="text1" w:themeTint="F2"/>
              </w:rPr>
            </w:pPr>
            <w:r w:rsidRPr="00A32192">
              <w:rPr>
                <w:color w:val="0D0D0D" w:themeColor="text1" w:themeTint="F2"/>
              </w:rPr>
              <w:t>夜间</w:t>
            </w:r>
          </w:p>
        </w:tc>
      </w:tr>
      <w:tr w:rsidR="007E309A" w:rsidRPr="00A32192">
        <w:trPr>
          <w:jc w:val="center"/>
        </w:trPr>
        <w:tc>
          <w:tcPr>
            <w:tcW w:w="4128" w:type="dxa"/>
            <w:vAlign w:val="center"/>
          </w:tcPr>
          <w:p w:rsidR="007E309A" w:rsidRPr="00A32192" w:rsidRDefault="00CA5F90">
            <w:pPr>
              <w:pStyle w:val="ab"/>
              <w:rPr>
                <w:color w:val="0D0D0D" w:themeColor="text1" w:themeTint="F2"/>
              </w:rPr>
            </w:pPr>
            <w:r w:rsidRPr="00A32192">
              <w:rPr>
                <w:color w:val="0D0D0D" w:themeColor="text1" w:themeTint="F2"/>
              </w:rPr>
              <w:t>70</w:t>
            </w:r>
          </w:p>
        </w:tc>
        <w:tc>
          <w:tcPr>
            <w:tcW w:w="4400" w:type="dxa"/>
            <w:vAlign w:val="center"/>
          </w:tcPr>
          <w:p w:rsidR="007E309A" w:rsidRPr="00A32192" w:rsidRDefault="00CA5F90">
            <w:pPr>
              <w:pStyle w:val="ab"/>
              <w:rPr>
                <w:color w:val="0D0D0D" w:themeColor="text1" w:themeTint="F2"/>
              </w:rPr>
            </w:pPr>
            <w:r w:rsidRPr="00A32192">
              <w:rPr>
                <w:color w:val="0D0D0D" w:themeColor="text1" w:themeTint="F2"/>
              </w:rPr>
              <w:t>55</w:t>
            </w:r>
          </w:p>
        </w:tc>
      </w:tr>
    </w:tbl>
    <w:p w:rsidR="007E309A" w:rsidRPr="00A32192" w:rsidRDefault="00CA5F90">
      <w:pPr>
        <w:ind w:firstLine="480"/>
        <w:rPr>
          <w:color w:val="0D0D0D" w:themeColor="text1" w:themeTint="F2"/>
        </w:rPr>
      </w:pPr>
      <w:r w:rsidRPr="00A32192">
        <w:rPr>
          <w:color w:val="0D0D0D" w:themeColor="text1" w:themeTint="F2"/>
        </w:rPr>
        <w:t>本项目运营期噪声执行《工业企业厂界环境噪声排放标准》（</w:t>
      </w:r>
      <w:r w:rsidRPr="00A32192">
        <w:rPr>
          <w:color w:val="0D0D0D" w:themeColor="text1" w:themeTint="F2"/>
        </w:rPr>
        <w:t>GB12348-2008</w:t>
      </w:r>
      <w:r w:rsidRPr="00A32192">
        <w:rPr>
          <w:color w:val="0D0D0D" w:themeColor="text1" w:themeTint="F2"/>
        </w:rPr>
        <w:t>）中</w:t>
      </w:r>
      <w:r w:rsidR="00DD5E02" w:rsidRPr="00A32192">
        <w:rPr>
          <w:color w:val="0D0D0D" w:themeColor="text1" w:themeTint="F2"/>
        </w:rPr>
        <w:t>3</w:t>
      </w:r>
      <w:r w:rsidRPr="00A32192">
        <w:rPr>
          <w:color w:val="0D0D0D" w:themeColor="text1" w:themeTint="F2"/>
        </w:rPr>
        <w:t>类标准，见表</w:t>
      </w:r>
      <w:r w:rsidRPr="00A32192">
        <w:rPr>
          <w:color w:val="0D0D0D" w:themeColor="text1" w:themeTint="F2"/>
        </w:rPr>
        <w:t>2-3-8</w:t>
      </w:r>
      <w:r w:rsidRPr="00A32192">
        <w:rPr>
          <w:color w:val="0D0D0D" w:themeColor="text1" w:themeTint="F2"/>
        </w:rPr>
        <w:t>。</w:t>
      </w:r>
    </w:p>
    <w:p w:rsidR="007E309A" w:rsidRPr="00A32192" w:rsidRDefault="00CA5F90">
      <w:pPr>
        <w:widowControl/>
        <w:ind w:firstLine="480"/>
        <w:jc w:val="center"/>
        <w:rPr>
          <w:rFonts w:eastAsia="黑体"/>
          <w:color w:val="0D0D0D" w:themeColor="text1" w:themeTint="F2"/>
          <w:kern w:val="0"/>
        </w:rPr>
      </w:pPr>
      <w:r w:rsidRPr="00A32192">
        <w:rPr>
          <w:rFonts w:eastAsia="黑体"/>
          <w:color w:val="0D0D0D" w:themeColor="text1" w:themeTint="F2"/>
          <w:kern w:val="0"/>
        </w:rPr>
        <w:t>表</w:t>
      </w:r>
      <w:r w:rsidRPr="00A32192">
        <w:rPr>
          <w:rFonts w:eastAsia="黑体"/>
          <w:color w:val="0D0D0D" w:themeColor="text1" w:themeTint="F2"/>
          <w:kern w:val="0"/>
        </w:rPr>
        <w:t xml:space="preserve">2-3-8 </w:t>
      </w:r>
      <w:r w:rsidRPr="00A32192">
        <w:rPr>
          <w:rFonts w:eastAsia="黑体"/>
          <w:color w:val="0D0D0D" w:themeColor="text1" w:themeTint="F2"/>
          <w:kern w:val="0"/>
        </w:rPr>
        <w:t>《工业企业厂界环境噪声排放标准》限值摘录</w:t>
      </w:r>
      <w:r w:rsidRPr="00A32192">
        <w:rPr>
          <w:rFonts w:eastAsia="黑体"/>
          <w:color w:val="0D0D0D" w:themeColor="text1" w:themeTint="F2"/>
          <w:kern w:val="0"/>
        </w:rPr>
        <w:t xml:space="preserve">  [dB</w:t>
      </w:r>
      <w:r w:rsidRPr="00A32192">
        <w:rPr>
          <w:rFonts w:eastAsia="黑体"/>
          <w:color w:val="0D0D0D" w:themeColor="text1" w:themeTint="F2"/>
          <w:kern w:val="0"/>
        </w:rPr>
        <w:t>（</w:t>
      </w:r>
      <w:r w:rsidRPr="00A32192">
        <w:rPr>
          <w:rFonts w:eastAsia="黑体"/>
          <w:color w:val="0D0D0D" w:themeColor="text1" w:themeTint="F2"/>
          <w:kern w:val="0"/>
        </w:rPr>
        <w:t>A</w:t>
      </w:r>
      <w:r w:rsidRPr="00A32192">
        <w:rPr>
          <w:rFonts w:eastAsia="黑体"/>
          <w:color w:val="0D0D0D" w:themeColor="text1" w:themeTint="F2"/>
          <w:kern w:val="0"/>
        </w:rPr>
        <w:t>）</w:t>
      </w:r>
      <w:r w:rsidRPr="00A32192">
        <w:rPr>
          <w:rFonts w:eastAsia="黑体"/>
          <w:color w:val="0D0D0D" w:themeColor="text1" w:themeTint="F2"/>
          <w:kern w:val="0"/>
        </w:rPr>
        <w:t>]</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99"/>
        <w:gridCol w:w="2649"/>
        <w:gridCol w:w="2980"/>
      </w:tblGrid>
      <w:tr w:rsidR="007E309A" w:rsidRPr="00A32192">
        <w:trPr>
          <w:jc w:val="center"/>
        </w:trPr>
        <w:tc>
          <w:tcPr>
            <w:tcW w:w="2899" w:type="dxa"/>
            <w:vAlign w:val="center"/>
          </w:tcPr>
          <w:p w:rsidR="007E309A" w:rsidRPr="00A32192" w:rsidRDefault="00CA5F90">
            <w:pPr>
              <w:pStyle w:val="ab"/>
              <w:rPr>
                <w:color w:val="0D0D0D" w:themeColor="text1" w:themeTint="F2"/>
              </w:rPr>
            </w:pPr>
            <w:r w:rsidRPr="00A32192">
              <w:rPr>
                <w:color w:val="0D0D0D" w:themeColor="text1" w:themeTint="F2"/>
              </w:rPr>
              <w:t>标准类别</w:t>
            </w:r>
          </w:p>
        </w:tc>
        <w:tc>
          <w:tcPr>
            <w:tcW w:w="2649" w:type="dxa"/>
            <w:vAlign w:val="center"/>
          </w:tcPr>
          <w:p w:rsidR="007E309A" w:rsidRPr="00A32192" w:rsidRDefault="00CA5F90">
            <w:pPr>
              <w:pStyle w:val="ab"/>
              <w:rPr>
                <w:color w:val="0D0D0D" w:themeColor="text1" w:themeTint="F2"/>
              </w:rPr>
            </w:pPr>
            <w:r w:rsidRPr="00A32192">
              <w:rPr>
                <w:color w:val="0D0D0D" w:themeColor="text1" w:themeTint="F2"/>
              </w:rPr>
              <w:t>昼间</w:t>
            </w:r>
          </w:p>
        </w:tc>
        <w:tc>
          <w:tcPr>
            <w:tcW w:w="2980" w:type="dxa"/>
            <w:vAlign w:val="center"/>
          </w:tcPr>
          <w:p w:rsidR="007E309A" w:rsidRPr="00A32192" w:rsidRDefault="00CA5F90">
            <w:pPr>
              <w:pStyle w:val="ab"/>
              <w:rPr>
                <w:color w:val="0D0D0D" w:themeColor="text1" w:themeTint="F2"/>
              </w:rPr>
            </w:pPr>
            <w:r w:rsidRPr="00A32192">
              <w:rPr>
                <w:color w:val="0D0D0D" w:themeColor="text1" w:themeTint="F2"/>
              </w:rPr>
              <w:t>夜间</w:t>
            </w:r>
          </w:p>
        </w:tc>
      </w:tr>
      <w:tr w:rsidR="007E309A" w:rsidRPr="00A32192">
        <w:trPr>
          <w:jc w:val="center"/>
        </w:trPr>
        <w:tc>
          <w:tcPr>
            <w:tcW w:w="2899" w:type="dxa"/>
            <w:vAlign w:val="center"/>
          </w:tcPr>
          <w:p w:rsidR="007E309A" w:rsidRPr="00A32192" w:rsidRDefault="00DD5E02">
            <w:pPr>
              <w:pStyle w:val="ab"/>
              <w:rPr>
                <w:color w:val="0D0D0D" w:themeColor="text1" w:themeTint="F2"/>
              </w:rPr>
            </w:pPr>
            <w:r w:rsidRPr="00A32192">
              <w:rPr>
                <w:color w:val="0D0D0D" w:themeColor="text1" w:themeTint="F2"/>
              </w:rPr>
              <w:t>3</w:t>
            </w:r>
            <w:r w:rsidR="00CA5F90" w:rsidRPr="00A32192">
              <w:rPr>
                <w:color w:val="0D0D0D" w:themeColor="text1" w:themeTint="F2"/>
              </w:rPr>
              <w:t>类</w:t>
            </w:r>
          </w:p>
        </w:tc>
        <w:tc>
          <w:tcPr>
            <w:tcW w:w="2649" w:type="dxa"/>
            <w:vAlign w:val="center"/>
          </w:tcPr>
          <w:p w:rsidR="007E309A" w:rsidRPr="00A32192" w:rsidRDefault="00CA5F90" w:rsidP="00DD5E02">
            <w:pPr>
              <w:pStyle w:val="ab"/>
              <w:rPr>
                <w:color w:val="0D0D0D" w:themeColor="text1" w:themeTint="F2"/>
              </w:rPr>
            </w:pPr>
            <w:r w:rsidRPr="00A32192">
              <w:rPr>
                <w:color w:val="0D0D0D" w:themeColor="text1" w:themeTint="F2"/>
              </w:rPr>
              <w:t>6</w:t>
            </w:r>
            <w:r w:rsidR="00DD5E02" w:rsidRPr="00A32192">
              <w:rPr>
                <w:color w:val="0D0D0D" w:themeColor="text1" w:themeTint="F2"/>
              </w:rPr>
              <w:t>5</w:t>
            </w:r>
          </w:p>
        </w:tc>
        <w:tc>
          <w:tcPr>
            <w:tcW w:w="2980" w:type="dxa"/>
            <w:vAlign w:val="center"/>
          </w:tcPr>
          <w:p w:rsidR="007E309A" w:rsidRPr="00A32192" w:rsidRDefault="00CA5F90" w:rsidP="00DD5E02">
            <w:pPr>
              <w:pStyle w:val="ab"/>
              <w:rPr>
                <w:color w:val="0D0D0D" w:themeColor="text1" w:themeTint="F2"/>
              </w:rPr>
            </w:pPr>
            <w:r w:rsidRPr="00A32192">
              <w:rPr>
                <w:color w:val="0D0D0D" w:themeColor="text1" w:themeTint="F2"/>
              </w:rPr>
              <w:t>5</w:t>
            </w:r>
            <w:r w:rsidR="00DD5E02" w:rsidRPr="00A32192">
              <w:rPr>
                <w:color w:val="0D0D0D" w:themeColor="text1" w:themeTint="F2"/>
              </w:rPr>
              <w:t>5</w:t>
            </w:r>
          </w:p>
        </w:tc>
      </w:tr>
    </w:tbl>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2.3.2.4</w:t>
      </w:r>
      <w:r w:rsidRPr="00A32192">
        <w:rPr>
          <w:rFonts w:cs="Times New Roman"/>
          <w:color w:val="0D0D0D" w:themeColor="text1" w:themeTint="F2"/>
        </w:rPr>
        <w:t>固体废物排放标准</w:t>
      </w:r>
    </w:p>
    <w:p w:rsidR="007E309A" w:rsidRPr="00A32192" w:rsidRDefault="00CA5F90">
      <w:pPr>
        <w:ind w:firstLine="480"/>
        <w:rPr>
          <w:color w:val="0D0D0D" w:themeColor="text1" w:themeTint="F2"/>
        </w:rPr>
      </w:pPr>
      <w:r w:rsidRPr="00A32192">
        <w:rPr>
          <w:color w:val="0D0D0D" w:themeColor="text1" w:themeTint="F2"/>
        </w:rPr>
        <w:t>本项目所排放的一般固体废物应执行《一般工业固体废物贮存、处置场污染控制标准》（</w:t>
      </w:r>
      <w:r w:rsidRPr="00A32192">
        <w:rPr>
          <w:color w:val="0D0D0D" w:themeColor="text1" w:themeTint="F2"/>
        </w:rPr>
        <w:t>GB18599-2001</w:t>
      </w:r>
      <w:r w:rsidRPr="00A32192">
        <w:rPr>
          <w:color w:val="0D0D0D" w:themeColor="text1" w:themeTint="F2"/>
        </w:rPr>
        <w:t>）第</w:t>
      </w:r>
      <w:r w:rsidRPr="00A32192">
        <w:rPr>
          <w:color w:val="0D0D0D" w:themeColor="text1" w:themeTint="F2"/>
        </w:rPr>
        <w:t>Ⅰ</w:t>
      </w:r>
      <w:r w:rsidRPr="00A32192">
        <w:rPr>
          <w:color w:val="0D0D0D" w:themeColor="text1" w:themeTint="F2"/>
        </w:rPr>
        <w:t>类一般工业固体废物标准及</w:t>
      </w:r>
      <w:r w:rsidRPr="00A32192">
        <w:rPr>
          <w:color w:val="0D0D0D" w:themeColor="text1" w:themeTint="F2"/>
        </w:rPr>
        <w:t>2013</w:t>
      </w:r>
      <w:r w:rsidRPr="00A32192">
        <w:rPr>
          <w:color w:val="0D0D0D" w:themeColor="text1" w:themeTint="F2"/>
        </w:rPr>
        <w:t>修改单中的有关规定。</w:t>
      </w:r>
    </w:p>
    <w:p w:rsidR="007E309A" w:rsidRPr="00A32192" w:rsidRDefault="00CA5F90">
      <w:pPr>
        <w:pStyle w:val="20"/>
        <w:spacing w:before="120" w:after="120"/>
        <w:ind w:firstLineChars="0" w:firstLine="0"/>
        <w:rPr>
          <w:color w:val="0D0D0D" w:themeColor="text1" w:themeTint="F2"/>
        </w:rPr>
      </w:pPr>
      <w:bookmarkStart w:id="46" w:name="_Toc523919288"/>
      <w:bookmarkStart w:id="47" w:name="_Toc467072955"/>
      <w:bookmarkStart w:id="48" w:name="_Toc18587126"/>
      <w:r w:rsidRPr="00A32192">
        <w:rPr>
          <w:color w:val="0D0D0D" w:themeColor="text1" w:themeTint="F2"/>
        </w:rPr>
        <w:t>2.4</w:t>
      </w:r>
      <w:r w:rsidRPr="00A32192">
        <w:rPr>
          <w:color w:val="0D0D0D" w:themeColor="text1" w:themeTint="F2"/>
        </w:rPr>
        <w:t>评价工作等级和评价重点</w:t>
      </w:r>
      <w:bookmarkEnd w:id="46"/>
      <w:bookmarkEnd w:id="47"/>
      <w:bookmarkEnd w:id="48"/>
    </w:p>
    <w:p w:rsidR="007E309A" w:rsidRPr="00A32192" w:rsidRDefault="00CA5F90">
      <w:pPr>
        <w:pStyle w:val="3"/>
        <w:ind w:firstLineChars="0" w:firstLine="0"/>
        <w:rPr>
          <w:color w:val="0D0D0D" w:themeColor="text1" w:themeTint="F2"/>
        </w:rPr>
      </w:pPr>
      <w:bookmarkStart w:id="49" w:name="_Toc307229327"/>
      <w:r w:rsidRPr="00A32192">
        <w:rPr>
          <w:color w:val="0D0D0D" w:themeColor="text1" w:themeTint="F2"/>
        </w:rPr>
        <w:t>2.4.1</w:t>
      </w:r>
      <w:r w:rsidRPr="00A32192">
        <w:rPr>
          <w:color w:val="0D0D0D" w:themeColor="text1" w:themeTint="F2"/>
        </w:rPr>
        <w:t>评价工作等级</w:t>
      </w:r>
      <w:bookmarkEnd w:id="49"/>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2.4.1.1</w:t>
      </w:r>
      <w:r w:rsidRPr="00A32192">
        <w:rPr>
          <w:rFonts w:cs="Times New Roman"/>
          <w:color w:val="0D0D0D" w:themeColor="text1" w:themeTint="F2"/>
        </w:rPr>
        <w:t>环境空气评价等级</w:t>
      </w:r>
    </w:p>
    <w:p w:rsidR="007E309A" w:rsidRPr="00A32192" w:rsidRDefault="00CA5F90">
      <w:pPr>
        <w:ind w:firstLine="480"/>
        <w:rPr>
          <w:color w:val="0D0D0D" w:themeColor="text1" w:themeTint="F2"/>
        </w:rPr>
      </w:pPr>
      <w:r w:rsidRPr="00A32192">
        <w:rPr>
          <w:color w:val="0D0D0D" w:themeColor="text1" w:themeTint="F2"/>
        </w:rPr>
        <w:t>根据导则规定，用估算模式估算各污染物的最大影响程度和最远影响范围，然后</w:t>
      </w:r>
      <w:proofErr w:type="gramStart"/>
      <w:r w:rsidRPr="00A32192">
        <w:rPr>
          <w:color w:val="0D0D0D" w:themeColor="text1" w:themeTint="F2"/>
        </w:rPr>
        <w:t>按评价</w:t>
      </w:r>
      <w:proofErr w:type="gramEnd"/>
      <w:r w:rsidRPr="00A32192">
        <w:rPr>
          <w:color w:val="0D0D0D" w:themeColor="text1" w:themeTint="F2"/>
        </w:rPr>
        <w:t>工作分级判据进行分级。</w:t>
      </w:r>
    </w:p>
    <w:p w:rsidR="007E309A" w:rsidRPr="00A32192" w:rsidRDefault="00CA5F90">
      <w:pPr>
        <w:ind w:firstLine="480"/>
        <w:rPr>
          <w:color w:val="0D0D0D" w:themeColor="text1" w:themeTint="F2"/>
        </w:rPr>
      </w:pPr>
      <w:r w:rsidRPr="00A32192">
        <w:rPr>
          <w:color w:val="0D0D0D" w:themeColor="text1" w:themeTint="F2"/>
        </w:rPr>
        <w:t>根据项目的初步工程分析结果，选择</w:t>
      </w:r>
      <w:r w:rsidRPr="00A32192">
        <w:rPr>
          <w:color w:val="0D0D0D" w:themeColor="text1" w:themeTint="F2"/>
        </w:rPr>
        <w:t>1~3</w:t>
      </w:r>
      <w:r w:rsidRPr="00A32192">
        <w:rPr>
          <w:color w:val="0D0D0D" w:themeColor="text1" w:themeTint="F2"/>
        </w:rPr>
        <w:t>种主要污染物，分别计算每一种污染物的最大地面浓度占标率</w:t>
      </w:r>
      <w:r w:rsidRPr="00A32192">
        <w:rPr>
          <w:color w:val="0D0D0D" w:themeColor="text1" w:themeTint="F2"/>
        </w:rPr>
        <w:t>Pi</w:t>
      </w:r>
      <w:r w:rsidRPr="00A32192">
        <w:rPr>
          <w:color w:val="0D0D0D" w:themeColor="text1" w:themeTint="F2"/>
        </w:rPr>
        <w:t>（第</w:t>
      </w:r>
      <w:r w:rsidRPr="00A32192">
        <w:rPr>
          <w:color w:val="0D0D0D" w:themeColor="text1" w:themeTint="F2"/>
        </w:rPr>
        <w:t xml:space="preserve"> i</w:t>
      </w:r>
      <w:proofErr w:type="gramStart"/>
      <w:r w:rsidRPr="00A32192">
        <w:rPr>
          <w:color w:val="0D0D0D" w:themeColor="text1" w:themeTint="F2"/>
        </w:rPr>
        <w:t>个</w:t>
      </w:r>
      <w:proofErr w:type="gramEnd"/>
      <w:r w:rsidRPr="00A32192">
        <w:rPr>
          <w:color w:val="0D0D0D" w:themeColor="text1" w:themeTint="F2"/>
        </w:rPr>
        <w:t>污染物），及第</w:t>
      </w:r>
      <w:r w:rsidRPr="00A32192">
        <w:rPr>
          <w:color w:val="0D0D0D" w:themeColor="text1" w:themeTint="F2"/>
        </w:rPr>
        <w:t xml:space="preserve"> i</w:t>
      </w:r>
      <w:proofErr w:type="gramStart"/>
      <w:r w:rsidRPr="00A32192">
        <w:rPr>
          <w:color w:val="0D0D0D" w:themeColor="text1" w:themeTint="F2"/>
        </w:rPr>
        <w:t>个</w:t>
      </w:r>
      <w:proofErr w:type="gramEnd"/>
      <w:r w:rsidRPr="00A32192">
        <w:rPr>
          <w:color w:val="0D0D0D" w:themeColor="text1" w:themeTint="F2"/>
        </w:rPr>
        <w:t>污染物的地面浓度达标准限值</w:t>
      </w:r>
      <w:r w:rsidRPr="00A32192">
        <w:rPr>
          <w:color w:val="0D0D0D" w:themeColor="text1" w:themeTint="F2"/>
        </w:rPr>
        <w:t>10%</w:t>
      </w:r>
      <w:r w:rsidRPr="00A32192">
        <w:rPr>
          <w:color w:val="0D0D0D" w:themeColor="text1" w:themeTint="F2"/>
        </w:rPr>
        <w:t>时所对应的最远距离</w:t>
      </w:r>
      <w:r w:rsidRPr="00A32192">
        <w:rPr>
          <w:color w:val="0D0D0D" w:themeColor="text1" w:themeTint="F2"/>
        </w:rPr>
        <w:t xml:space="preserve"> D</w:t>
      </w:r>
      <w:r w:rsidRPr="00A32192">
        <w:rPr>
          <w:color w:val="0D0D0D" w:themeColor="text1" w:themeTint="F2"/>
          <w:vertAlign w:val="subscript"/>
        </w:rPr>
        <w:t>10%</w:t>
      </w:r>
      <w:r w:rsidRPr="00A32192">
        <w:rPr>
          <w:color w:val="0D0D0D" w:themeColor="text1" w:themeTint="F2"/>
        </w:rPr>
        <w:t>。其中</w:t>
      </w:r>
      <w:r w:rsidRPr="00A32192">
        <w:rPr>
          <w:color w:val="0D0D0D" w:themeColor="text1" w:themeTint="F2"/>
        </w:rPr>
        <w:t xml:space="preserve"> P</w:t>
      </w:r>
      <w:r w:rsidRPr="00A32192">
        <w:rPr>
          <w:color w:val="0D0D0D" w:themeColor="text1" w:themeTint="F2"/>
          <w:vertAlign w:val="subscript"/>
        </w:rPr>
        <w:t>i</w:t>
      </w:r>
      <w:r w:rsidRPr="00A32192">
        <w:rPr>
          <w:color w:val="0D0D0D" w:themeColor="text1" w:themeTint="F2"/>
        </w:rPr>
        <w:t>定义为：</w:t>
      </w:r>
    </w:p>
    <w:p w:rsidR="007E309A" w:rsidRPr="00A32192" w:rsidRDefault="00CA5F90">
      <w:pPr>
        <w:ind w:firstLine="480"/>
        <w:rPr>
          <w:color w:val="0D0D0D" w:themeColor="text1" w:themeTint="F2"/>
        </w:rPr>
      </w:pPr>
      <w:r w:rsidRPr="00A32192">
        <w:rPr>
          <w:color w:val="0D0D0D" w:themeColor="text1" w:themeTint="F2"/>
        </w:rPr>
        <w:t>P</w:t>
      </w:r>
      <w:r w:rsidRPr="00A32192">
        <w:rPr>
          <w:color w:val="0D0D0D" w:themeColor="text1" w:themeTint="F2"/>
          <w:vertAlign w:val="subscript"/>
        </w:rPr>
        <w:t>i</w:t>
      </w:r>
      <w:r w:rsidRPr="00A32192">
        <w:rPr>
          <w:color w:val="0D0D0D" w:themeColor="text1" w:themeTint="F2"/>
        </w:rPr>
        <w:t>＝</w:t>
      </w:r>
      <w:r w:rsidRPr="00A32192">
        <w:rPr>
          <w:color w:val="0D0D0D" w:themeColor="text1" w:themeTint="F2"/>
        </w:rPr>
        <w:t>(C</w:t>
      </w:r>
      <w:r w:rsidRPr="00A32192">
        <w:rPr>
          <w:color w:val="0D0D0D" w:themeColor="text1" w:themeTint="F2"/>
          <w:vertAlign w:val="subscript"/>
        </w:rPr>
        <w:t>i</w:t>
      </w:r>
      <w:r w:rsidRPr="00A32192">
        <w:rPr>
          <w:color w:val="0D0D0D" w:themeColor="text1" w:themeTint="F2"/>
        </w:rPr>
        <w:t>/C</w:t>
      </w:r>
      <w:r w:rsidRPr="00A32192">
        <w:rPr>
          <w:color w:val="0D0D0D" w:themeColor="text1" w:themeTint="F2"/>
          <w:vertAlign w:val="subscript"/>
        </w:rPr>
        <w:t>0i</w:t>
      </w:r>
      <w:r w:rsidRPr="00A32192">
        <w:rPr>
          <w:color w:val="0D0D0D" w:themeColor="text1" w:themeTint="F2"/>
        </w:rPr>
        <w:t>)×100%</w:t>
      </w:r>
    </w:p>
    <w:p w:rsidR="007E309A" w:rsidRPr="00A32192" w:rsidRDefault="00CA5F90">
      <w:pPr>
        <w:ind w:firstLine="480"/>
        <w:rPr>
          <w:color w:val="0D0D0D" w:themeColor="text1" w:themeTint="F2"/>
        </w:rPr>
      </w:pPr>
      <w:r w:rsidRPr="00A32192">
        <w:rPr>
          <w:color w:val="0D0D0D" w:themeColor="text1" w:themeTint="F2"/>
        </w:rPr>
        <w:t>式中：</w:t>
      </w:r>
      <w:r w:rsidRPr="00A32192">
        <w:rPr>
          <w:color w:val="0D0D0D" w:themeColor="text1" w:themeTint="F2"/>
        </w:rPr>
        <w:t>P</w:t>
      </w:r>
      <w:r w:rsidRPr="00A32192">
        <w:rPr>
          <w:color w:val="0D0D0D" w:themeColor="text1" w:themeTint="F2"/>
          <w:vertAlign w:val="subscript"/>
        </w:rPr>
        <w:t>i</w:t>
      </w:r>
      <w:r w:rsidRPr="00A32192">
        <w:rPr>
          <w:color w:val="0D0D0D" w:themeColor="text1" w:themeTint="F2"/>
        </w:rPr>
        <w:t xml:space="preserve"> —</w:t>
      </w:r>
      <w:r w:rsidRPr="00A32192">
        <w:rPr>
          <w:color w:val="0D0D0D" w:themeColor="text1" w:themeTint="F2"/>
        </w:rPr>
        <w:t>第</w:t>
      </w:r>
      <w:r w:rsidRPr="00A32192">
        <w:rPr>
          <w:color w:val="0D0D0D" w:themeColor="text1" w:themeTint="F2"/>
        </w:rPr>
        <w:t xml:space="preserve"> i</w:t>
      </w:r>
      <w:proofErr w:type="gramStart"/>
      <w:r w:rsidRPr="00A32192">
        <w:rPr>
          <w:color w:val="0D0D0D" w:themeColor="text1" w:themeTint="F2"/>
        </w:rPr>
        <w:t>个</w:t>
      </w:r>
      <w:proofErr w:type="gramEnd"/>
      <w:r w:rsidRPr="00A32192">
        <w:rPr>
          <w:color w:val="0D0D0D" w:themeColor="text1" w:themeTint="F2"/>
        </w:rPr>
        <w:t>污染物的最大地面浓度占标率，</w:t>
      </w:r>
      <w:r w:rsidRPr="00A32192">
        <w:rPr>
          <w:color w:val="0D0D0D" w:themeColor="text1" w:themeTint="F2"/>
        </w:rPr>
        <w:t>%</w:t>
      </w:r>
      <w:r w:rsidRPr="00A32192">
        <w:rPr>
          <w:color w:val="0D0D0D" w:themeColor="text1" w:themeTint="F2"/>
        </w:rPr>
        <w:t>；</w:t>
      </w:r>
    </w:p>
    <w:p w:rsidR="007E309A" w:rsidRPr="00A32192" w:rsidRDefault="00CA5F90">
      <w:pPr>
        <w:ind w:firstLineChars="475" w:firstLine="1140"/>
        <w:rPr>
          <w:color w:val="0D0D0D" w:themeColor="text1" w:themeTint="F2"/>
        </w:rPr>
      </w:pPr>
      <w:r w:rsidRPr="00A32192">
        <w:rPr>
          <w:color w:val="0D0D0D" w:themeColor="text1" w:themeTint="F2"/>
        </w:rPr>
        <w:lastRenderedPageBreak/>
        <w:t>C</w:t>
      </w:r>
      <w:r w:rsidRPr="00A32192">
        <w:rPr>
          <w:color w:val="0D0D0D" w:themeColor="text1" w:themeTint="F2"/>
          <w:vertAlign w:val="subscript"/>
        </w:rPr>
        <w:t>i</w:t>
      </w:r>
      <w:proofErr w:type="gramStart"/>
      <w:r w:rsidRPr="00A32192">
        <w:rPr>
          <w:color w:val="0D0D0D" w:themeColor="text1" w:themeTint="F2"/>
        </w:rPr>
        <w:t>—</w:t>
      </w:r>
      <w:r w:rsidRPr="00A32192">
        <w:rPr>
          <w:color w:val="0D0D0D" w:themeColor="text1" w:themeTint="F2"/>
        </w:rPr>
        <w:t>采用</w:t>
      </w:r>
      <w:proofErr w:type="gramEnd"/>
      <w:r w:rsidRPr="00A32192">
        <w:rPr>
          <w:color w:val="0D0D0D" w:themeColor="text1" w:themeTint="F2"/>
        </w:rPr>
        <w:t>估算模式计算出的第</w:t>
      </w:r>
      <w:r w:rsidRPr="00A32192">
        <w:rPr>
          <w:color w:val="0D0D0D" w:themeColor="text1" w:themeTint="F2"/>
        </w:rPr>
        <w:t>i</w:t>
      </w:r>
      <w:proofErr w:type="gramStart"/>
      <w:r w:rsidRPr="00A32192">
        <w:rPr>
          <w:color w:val="0D0D0D" w:themeColor="text1" w:themeTint="F2"/>
        </w:rPr>
        <w:t>个</w:t>
      </w:r>
      <w:proofErr w:type="gramEnd"/>
      <w:r w:rsidRPr="00A32192">
        <w:rPr>
          <w:color w:val="0D0D0D" w:themeColor="text1" w:themeTint="F2"/>
        </w:rPr>
        <w:t>污染物的最大地面浓度，</w:t>
      </w:r>
      <w:r w:rsidRPr="00A32192">
        <w:rPr>
          <w:color w:val="0D0D0D" w:themeColor="text1" w:themeTint="F2"/>
        </w:rPr>
        <w:t>mg/m</w:t>
      </w:r>
      <w:r w:rsidRPr="00A32192">
        <w:rPr>
          <w:color w:val="0D0D0D" w:themeColor="text1" w:themeTint="F2"/>
          <w:vertAlign w:val="superscript"/>
        </w:rPr>
        <w:t>3</w:t>
      </w:r>
      <w:r w:rsidRPr="00A32192">
        <w:rPr>
          <w:color w:val="0D0D0D" w:themeColor="text1" w:themeTint="F2"/>
        </w:rPr>
        <w:t>；</w:t>
      </w:r>
    </w:p>
    <w:p w:rsidR="007E309A" w:rsidRPr="00A32192" w:rsidRDefault="00CA5F90">
      <w:pPr>
        <w:ind w:firstLineChars="475" w:firstLine="1140"/>
        <w:rPr>
          <w:color w:val="0D0D0D" w:themeColor="text1" w:themeTint="F2"/>
        </w:rPr>
      </w:pPr>
      <w:r w:rsidRPr="00A32192">
        <w:rPr>
          <w:color w:val="0D0D0D" w:themeColor="text1" w:themeTint="F2"/>
        </w:rPr>
        <w:t>C</w:t>
      </w:r>
      <w:r w:rsidRPr="00A32192">
        <w:rPr>
          <w:color w:val="0D0D0D" w:themeColor="text1" w:themeTint="F2"/>
          <w:vertAlign w:val="subscript"/>
        </w:rPr>
        <w:t>0i</w:t>
      </w:r>
      <w:r w:rsidRPr="00A32192">
        <w:rPr>
          <w:color w:val="0D0D0D" w:themeColor="text1" w:themeTint="F2"/>
        </w:rPr>
        <w:t>—</w:t>
      </w:r>
      <w:r w:rsidRPr="00A32192">
        <w:rPr>
          <w:color w:val="0D0D0D" w:themeColor="text1" w:themeTint="F2"/>
        </w:rPr>
        <w:t>第</w:t>
      </w:r>
      <w:r w:rsidRPr="00A32192">
        <w:rPr>
          <w:color w:val="0D0D0D" w:themeColor="text1" w:themeTint="F2"/>
        </w:rPr>
        <w:t xml:space="preserve"> i</w:t>
      </w:r>
      <w:proofErr w:type="gramStart"/>
      <w:r w:rsidRPr="00A32192">
        <w:rPr>
          <w:color w:val="0D0D0D" w:themeColor="text1" w:themeTint="F2"/>
        </w:rPr>
        <w:t>个</w:t>
      </w:r>
      <w:proofErr w:type="gramEnd"/>
      <w:r w:rsidRPr="00A32192">
        <w:rPr>
          <w:color w:val="0D0D0D" w:themeColor="text1" w:themeTint="F2"/>
        </w:rPr>
        <w:t>污染物的环境空气质量标准，</w:t>
      </w:r>
      <w:r w:rsidRPr="00A32192">
        <w:rPr>
          <w:color w:val="0D0D0D" w:themeColor="text1" w:themeTint="F2"/>
        </w:rPr>
        <w:t>mg/m</w:t>
      </w:r>
      <w:r w:rsidRPr="00A32192">
        <w:rPr>
          <w:color w:val="0D0D0D" w:themeColor="text1" w:themeTint="F2"/>
          <w:vertAlign w:val="superscript"/>
        </w:rPr>
        <w:t>3</w:t>
      </w:r>
      <w:r w:rsidRPr="00A32192">
        <w:rPr>
          <w:color w:val="0D0D0D" w:themeColor="text1" w:themeTint="F2"/>
        </w:rPr>
        <w:t>。</w:t>
      </w:r>
    </w:p>
    <w:p w:rsidR="007E309A" w:rsidRPr="00A32192" w:rsidRDefault="00CA5F90">
      <w:pPr>
        <w:ind w:firstLineChars="475" w:firstLine="1140"/>
        <w:rPr>
          <w:color w:val="0D0D0D" w:themeColor="text1" w:themeTint="F2"/>
        </w:rPr>
      </w:pPr>
      <w:r w:rsidRPr="00A32192">
        <w:rPr>
          <w:color w:val="0D0D0D" w:themeColor="text1" w:themeTint="F2"/>
        </w:rPr>
        <w:t>C</w:t>
      </w:r>
      <w:r w:rsidRPr="00A32192">
        <w:rPr>
          <w:color w:val="0D0D0D" w:themeColor="text1" w:themeTint="F2"/>
          <w:vertAlign w:val="subscript"/>
        </w:rPr>
        <w:t>0i</w:t>
      </w:r>
      <w:r w:rsidRPr="00A32192">
        <w:rPr>
          <w:color w:val="0D0D0D" w:themeColor="text1" w:themeTint="F2"/>
        </w:rPr>
        <w:t>一般选用</w:t>
      </w:r>
      <w:r w:rsidRPr="00A32192">
        <w:rPr>
          <w:color w:val="0D0D0D" w:themeColor="text1" w:themeTint="F2"/>
        </w:rPr>
        <w:t xml:space="preserve"> GB3095</w:t>
      </w:r>
      <w:r w:rsidRPr="00A32192">
        <w:rPr>
          <w:color w:val="0D0D0D" w:themeColor="text1" w:themeTint="F2"/>
        </w:rPr>
        <w:t>中</w:t>
      </w:r>
      <w:r w:rsidRPr="00A32192">
        <w:rPr>
          <w:color w:val="0D0D0D" w:themeColor="text1" w:themeTint="F2"/>
        </w:rPr>
        <w:t>1</w:t>
      </w:r>
      <w:r w:rsidRPr="00A32192">
        <w:rPr>
          <w:color w:val="0D0D0D" w:themeColor="text1" w:themeTint="F2"/>
        </w:rPr>
        <w:t>小时平均取样时间的二级标准的浓度限值；对于没有小时浓度限值的污染物，可取日平均浓度限值的三倍值。</w:t>
      </w:r>
    </w:p>
    <w:p w:rsidR="007E309A" w:rsidRPr="00A32192" w:rsidRDefault="00CA5F90">
      <w:pPr>
        <w:ind w:firstLine="480"/>
        <w:rPr>
          <w:color w:val="0D0D0D" w:themeColor="text1" w:themeTint="F2"/>
        </w:rPr>
      </w:pPr>
      <w:r w:rsidRPr="00A32192">
        <w:rPr>
          <w:color w:val="0D0D0D" w:themeColor="text1" w:themeTint="F2"/>
        </w:rPr>
        <w:t>评价工作等级按表</w:t>
      </w:r>
      <w:r w:rsidRPr="00A32192">
        <w:rPr>
          <w:color w:val="0D0D0D" w:themeColor="text1" w:themeTint="F2"/>
        </w:rPr>
        <w:t>2-4-1</w:t>
      </w:r>
      <w:r w:rsidRPr="00A32192">
        <w:rPr>
          <w:color w:val="0D0D0D" w:themeColor="text1" w:themeTint="F2"/>
        </w:rPr>
        <w:t>的分级判据进行划分。最大地面浓度占标率</w:t>
      </w:r>
      <w:r w:rsidRPr="00A32192">
        <w:rPr>
          <w:color w:val="0D0D0D" w:themeColor="text1" w:themeTint="F2"/>
        </w:rPr>
        <w:t xml:space="preserve"> P</w:t>
      </w:r>
      <w:r w:rsidRPr="00A32192">
        <w:rPr>
          <w:color w:val="0D0D0D" w:themeColor="text1" w:themeTint="F2"/>
          <w:vertAlign w:val="subscript"/>
        </w:rPr>
        <w:t>i</w:t>
      </w:r>
      <w:r w:rsidRPr="00A32192">
        <w:rPr>
          <w:color w:val="0D0D0D" w:themeColor="text1" w:themeTint="F2"/>
        </w:rPr>
        <w:t>按公式计算，如污染物数</w:t>
      </w:r>
      <w:r w:rsidRPr="00A32192">
        <w:rPr>
          <w:color w:val="0D0D0D" w:themeColor="text1" w:themeTint="F2"/>
        </w:rPr>
        <w:t>i</w:t>
      </w:r>
      <w:r w:rsidRPr="00A32192">
        <w:rPr>
          <w:color w:val="0D0D0D" w:themeColor="text1" w:themeTint="F2"/>
        </w:rPr>
        <w:t>大于</w:t>
      </w:r>
      <w:r w:rsidRPr="00A32192">
        <w:rPr>
          <w:color w:val="0D0D0D" w:themeColor="text1" w:themeTint="F2"/>
        </w:rPr>
        <w:t>1</w:t>
      </w:r>
      <w:r w:rsidRPr="00A32192">
        <w:rPr>
          <w:color w:val="0D0D0D" w:themeColor="text1" w:themeTint="F2"/>
        </w:rPr>
        <w:t>，取</w:t>
      </w:r>
      <w:r w:rsidRPr="00A32192">
        <w:rPr>
          <w:color w:val="0D0D0D" w:themeColor="text1" w:themeTint="F2"/>
        </w:rPr>
        <w:t>P</w:t>
      </w:r>
      <w:r w:rsidRPr="00A32192">
        <w:rPr>
          <w:color w:val="0D0D0D" w:themeColor="text1" w:themeTint="F2"/>
        </w:rPr>
        <w:t>值中最大者</w:t>
      </w:r>
      <w:r w:rsidRPr="00A32192">
        <w:rPr>
          <w:color w:val="0D0D0D" w:themeColor="text1" w:themeTint="F2"/>
        </w:rPr>
        <w:t>(P</w:t>
      </w:r>
      <w:r w:rsidRPr="00A32192">
        <w:rPr>
          <w:color w:val="0D0D0D" w:themeColor="text1" w:themeTint="F2"/>
          <w:vertAlign w:val="subscript"/>
        </w:rPr>
        <w:t>max</w:t>
      </w:r>
      <w:r w:rsidRPr="00A32192">
        <w:rPr>
          <w:color w:val="0D0D0D" w:themeColor="text1" w:themeTint="F2"/>
        </w:rPr>
        <w:t>)</w:t>
      </w:r>
      <w:r w:rsidRPr="00A32192">
        <w:rPr>
          <w:color w:val="0D0D0D" w:themeColor="text1" w:themeTint="F2"/>
        </w:rPr>
        <w:t>，和其对应的</w:t>
      </w:r>
      <w:r w:rsidRPr="00A32192">
        <w:rPr>
          <w:color w:val="0D0D0D" w:themeColor="text1" w:themeTint="F2"/>
        </w:rPr>
        <w:t>D</w:t>
      </w:r>
      <w:r w:rsidRPr="00A32192">
        <w:rPr>
          <w:color w:val="0D0D0D" w:themeColor="text1" w:themeTint="F2"/>
          <w:vertAlign w:val="subscript"/>
        </w:rPr>
        <w:t>10%</w:t>
      </w:r>
      <w:r w:rsidRPr="00A32192">
        <w:rPr>
          <w:color w:val="0D0D0D" w:themeColor="text1" w:themeTint="F2"/>
        </w:rPr>
        <w:t>。</w:t>
      </w:r>
    </w:p>
    <w:p w:rsidR="007E309A" w:rsidRPr="00A32192" w:rsidRDefault="00CA5F90">
      <w:pPr>
        <w:widowControl/>
        <w:ind w:firstLine="480"/>
        <w:jc w:val="center"/>
        <w:rPr>
          <w:rFonts w:eastAsia="黑体"/>
          <w:color w:val="0D0D0D" w:themeColor="text1" w:themeTint="F2"/>
          <w:kern w:val="0"/>
        </w:rPr>
      </w:pPr>
      <w:bookmarkStart w:id="50" w:name="_Ref112238099"/>
      <w:bookmarkStart w:id="51" w:name="_Toc114267374"/>
      <w:r w:rsidRPr="00A32192">
        <w:rPr>
          <w:rFonts w:eastAsia="黑体"/>
          <w:color w:val="0D0D0D" w:themeColor="text1" w:themeTint="F2"/>
          <w:kern w:val="0"/>
        </w:rPr>
        <w:t>表</w:t>
      </w:r>
      <w:bookmarkEnd w:id="50"/>
      <w:r w:rsidRPr="00A32192">
        <w:rPr>
          <w:rFonts w:eastAsia="黑体"/>
          <w:color w:val="0D0D0D" w:themeColor="text1" w:themeTint="F2"/>
          <w:kern w:val="0"/>
        </w:rPr>
        <w:t xml:space="preserve">2-4-1  </w:t>
      </w:r>
      <w:r w:rsidRPr="00A32192">
        <w:rPr>
          <w:rFonts w:eastAsia="黑体"/>
          <w:color w:val="0D0D0D" w:themeColor="text1" w:themeTint="F2"/>
          <w:kern w:val="0"/>
        </w:rPr>
        <w:t>评价工作</w:t>
      </w:r>
      <w:bookmarkEnd w:id="51"/>
      <w:r w:rsidRPr="00A32192">
        <w:rPr>
          <w:rFonts w:eastAsia="黑体"/>
          <w:color w:val="0D0D0D" w:themeColor="text1" w:themeTint="F2"/>
          <w:kern w:val="0"/>
        </w:rPr>
        <w:t>等级</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350"/>
        <w:gridCol w:w="5178"/>
      </w:tblGrid>
      <w:tr w:rsidR="007E309A" w:rsidRPr="00A32192">
        <w:trPr>
          <w:jc w:val="center"/>
        </w:trPr>
        <w:tc>
          <w:tcPr>
            <w:tcW w:w="3350" w:type="dxa"/>
            <w:vAlign w:val="center"/>
          </w:tcPr>
          <w:p w:rsidR="007E309A" w:rsidRPr="00A32192" w:rsidRDefault="00CA5F90">
            <w:pPr>
              <w:pStyle w:val="ab"/>
              <w:rPr>
                <w:color w:val="0D0D0D" w:themeColor="text1" w:themeTint="F2"/>
              </w:rPr>
            </w:pPr>
            <w:r w:rsidRPr="00A32192">
              <w:rPr>
                <w:color w:val="0D0D0D" w:themeColor="text1" w:themeTint="F2"/>
              </w:rPr>
              <w:t>评价工作等级</w:t>
            </w:r>
          </w:p>
        </w:tc>
        <w:tc>
          <w:tcPr>
            <w:tcW w:w="5178" w:type="dxa"/>
            <w:vAlign w:val="center"/>
          </w:tcPr>
          <w:p w:rsidR="007E309A" w:rsidRPr="00A32192" w:rsidRDefault="00CA5F90">
            <w:pPr>
              <w:pStyle w:val="ab"/>
              <w:rPr>
                <w:color w:val="0D0D0D" w:themeColor="text1" w:themeTint="F2"/>
              </w:rPr>
            </w:pPr>
            <w:r w:rsidRPr="00A32192">
              <w:rPr>
                <w:color w:val="0D0D0D" w:themeColor="text1" w:themeTint="F2"/>
              </w:rPr>
              <w:t>评价工作分级判据</w:t>
            </w:r>
          </w:p>
        </w:tc>
      </w:tr>
      <w:tr w:rsidR="007E309A" w:rsidRPr="00A32192">
        <w:trPr>
          <w:jc w:val="center"/>
        </w:trPr>
        <w:tc>
          <w:tcPr>
            <w:tcW w:w="3350" w:type="dxa"/>
            <w:vAlign w:val="center"/>
          </w:tcPr>
          <w:p w:rsidR="007E309A" w:rsidRPr="00A32192" w:rsidRDefault="00CA5F90">
            <w:pPr>
              <w:pStyle w:val="ab"/>
              <w:rPr>
                <w:color w:val="0D0D0D" w:themeColor="text1" w:themeTint="F2"/>
              </w:rPr>
            </w:pPr>
            <w:r w:rsidRPr="00A32192">
              <w:rPr>
                <w:color w:val="0D0D0D" w:themeColor="text1" w:themeTint="F2"/>
              </w:rPr>
              <w:t>一级</w:t>
            </w:r>
          </w:p>
        </w:tc>
        <w:tc>
          <w:tcPr>
            <w:tcW w:w="5178" w:type="dxa"/>
            <w:vAlign w:val="center"/>
          </w:tcPr>
          <w:p w:rsidR="007E309A" w:rsidRPr="00A32192" w:rsidRDefault="00CA5F90">
            <w:pPr>
              <w:pStyle w:val="ab"/>
              <w:rPr>
                <w:color w:val="0D0D0D" w:themeColor="text1" w:themeTint="F2"/>
              </w:rPr>
            </w:pPr>
            <w:r w:rsidRPr="00A32192">
              <w:rPr>
                <w:color w:val="0D0D0D" w:themeColor="text1" w:themeTint="F2"/>
              </w:rPr>
              <w:t>P</w:t>
            </w:r>
            <w:r w:rsidRPr="00A32192">
              <w:rPr>
                <w:color w:val="0D0D0D" w:themeColor="text1" w:themeTint="F2"/>
                <w:vertAlign w:val="subscript"/>
              </w:rPr>
              <w:t>max</w:t>
            </w:r>
            <w:r w:rsidRPr="00A32192">
              <w:rPr>
                <w:color w:val="0D0D0D" w:themeColor="text1" w:themeTint="F2"/>
              </w:rPr>
              <w:t>≥10%</w:t>
            </w:r>
          </w:p>
        </w:tc>
      </w:tr>
      <w:tr w:rsidR="007E309A" w:rsidRPr="00A32192">
        <w:trPr>
          <w:jc w:val="center"/>
        </w:trPr>
        <w:tc>
          <w:tcPr>
            <w:tcW w:w="3350" w:type="dxa"/>
            <w:vAlign w:val="center"/>
          </w:tcPr>
          <w:p w:rsidR="007E309A" w:rsidRPr="00A32192" w:rsidRDefault="00CA5F90">
            <w:pPr>
              <w:pStyle w:val="ab"/>
              <w:rPr>
                <w:color w:val="0D0D0D" w:themeColor="text1" w:themeTint="F2"/>
              </w:rPr>
            </w:pPr>
            <w:r w:rsidRPr="00A32192">
              <w:rPr>
                <w:color w:val="0D0D0D" w:themeColor="text1" w:themeTint="F2"/>
              </w:rPr>
              <w:t>二级</w:t>
            </w:r>
          </w:p>
        </w:tc>
        <w:tc>
          <w:tcPr>
            <w:tcW w:w="5178" w:type="dxa"/>
            <w:vAlign w:val="center"/>
          </w:tcPr>
          <w:p w:rsidR="007E309A" w:rsidRPr="00A32192" w:rsidRDefault="00CA5F90">
            <w:pPr>
              <w:pStyle w:val="ab"/>
              <w:rPr>
                <w:color w:val="0D0D0D" w:themeColor="text1" w:themeTint="F2"/>
              </w:rPr>
            </w:pPr>
            <w:r w:rsidRPr="00A32192">
              <w:rPr>
                <w:color w:val="0D0D0D" w:themeColor="text1" w:themeTint="F2"/>
              </w:rPr>
              <w:t>1%&lt;P</w:t>
            </w:r>
            <w:r w:rsidRPr="00A32192">
              <w:rPr>
                <w:color w:val="0D0D0D" w:themeColor="text1" w:themeTint="F2"/>
                <w:vertAlign w:val="subscript"/>
              </w:rPr>
              <w:t>max</w:t>
            </w:r>
            <w:r w:rsidRPr="00A32192">
              <w:rPr>
                <w:color w:val="0D0D0D" w:themeColor="text1" w:themeTint="F2"/>
              </w:rPr>
              <w:t>&lt;10%</w:t>
            </w:r>
          </w:p>
        </w:tc>
      </w:tr>
      <w:tr w:rsidR="007E309A" w:rsidRPr="00A32192">
        <w:trPr>
          <w:jc w:val="center"/>
        </w:trPr>
        <w:tc>
          <w:tcPr>
            <w:tcW w:w="3350" w:type="dxa"/>
            <w:vAlign w:val="center"/>
          </w:tcPr>
          <w:p w:rsidR="007E309A" w:rsidRPr="00A32192" w:rsidRDefault="00CA5F90">
            <w:pPr>
              <w:pStyle w:val="ab"/>
              <w:rPr>
                <w:color w:val="0D0D0D" w:themeColor="text1" w:themeTint="F2"/>
              </w:rPr>
            </w:pPr>
            <w:r w:rsidRPr="00A32192">
              <w:rPr>
                <w:color w:val="0D0D0D" w:themeColor="text1" w:themeTint="F2"/>
              </w:rPr>
              <w:t>三级</w:t>
            </w:r>
          </w:p>
        </w:tc>
        <w:tc>
          <w:tcPr>
            <w:tcW w:w="5178" w:type="dxa"/>
            <w:vAlign w:val="center"/>
          </w:tcPr>
          <w:p w:rsidR="007E309A" w:rsidRPr="00A32192" w:rsidRDefault="00CA5F90">
            <w:pPr>
              <w:pStyle w:val="ab"/>
              <w:rPr>
                <w:color w:val="0D0D0D" w:themeColor="text1" w:themeTint="F2"/>
              </w:rPr>
            </w:pPr>
            <w:r w:rsidRPr="00A32192">
              <w:rPr>
                <w:color w:val="0D0D0D" w:themeColor="text1" w:themeTint="F2"/>
              </w:rPr>
              <w:t>P</w:t>
            </w:r>
            <w:r w:rsidRPr="00A32192">
              <w:rPr>
                <w:color w:val="0D0D0D" w:themeColor="text1" w:themeTint="F2"/>
                <w:vertAlign w:val="subscript"/>
              </w:rPr>
              <w:t>max</w:t>
            </w:r>
            <w:r w:rsidRPr="00A32192">
              <w:rPr>
                <w:color w:val="0D0D0D" w:themeColor="text1" w:themeTint="F2"/>
              </w:rPr>
              <w:t xml:space="preserve">&lt;1% </w:t>
            </w:r>
          </w:p>
        </w:tc>
      </w:tr>
    </w:tbl>
    <w:p w:rsidR="007E309A" w:rsidRPr="00A32192" w:rsidRDefault="00CA5F90">
      <w:pPr>
        <w:ind w:firstLineChars="175" w:firstLine="420"/>
        <w:rPr>
          <w:color w:val="0D0D0D" w:themeColor="text1" w:themeTint="F2"/>
        </w:rPr>
      </w:pPr>
      <w:r w:rsidRPr="00A32192">
        <w:rPr>
          <w:color w:val="0D0D0D" w:themeColor="text1" w:themeTint="F2"/>
        </w:rPr>
        <w:t>主要污染因子估算模式计算参数见表</w:t>
      </w:r>
      <w:r w:rsidRPr="00A32192">
        <w:rPr>
          <w:color w:val="0D0D0D" w:themeColor="text1" w:themeTint="F2"/>
        </w:rPr>
        <w:t>2-4-3</w:t>
      </w:r>
      <w:r w:rsidRPr="00A32192">
        <w:rPr>
          <w:color w:val="0D0D0D" w:themeColor="text1" w:themeTint="F2"/>
        </w:rPr>
        <w:t>，计算结果见表</w:t>
      </w:r>
      <w:r w:rsidRPr="00A32192">
        <w:rPr>
          <w:color w:val="0D0D0D" w:themeColor="text1" w:themeTint="F2"/>
        </w:rPr>
        <w:t>2-4-4</w:t>
      </w:r>
      <w:r w:rsidRPr="00A32192">
        <w:rPr>
          <w:color w:val="0D0D0D" w:themeColor="text1" w:themeTint="F2"/>
        </w:rPr>
        <w:t>。</w:t>
      </w:r>
    </w:p>
    <w:p w:rsidR="007E309A" w:rsidRPr="00A32192" w:rsidRDefault="00CA5F90">
      <w:pPr>
        <w:pStyle w:val="aa"/>
        <w:ind w:firstLine="480"/>
        <w:rPr>
          <w:color w:val="0D0D0D" w:themeColor="text1" w:themeTint="F2"/>
        </w:rPr>
      </w:pPr>
      <w:r w:rsidRPr="00A32192">
        <w:rPr>
          <w:color w:val="0D0D0D" w:themeColor="text1" w:themeTint="F2"/>
        </w:rPr>
        <w:t>表</w:t>
      </w:r>
      <w:r w:rsidRPr="00A32192">
        <w:rPr>
          <w:color w:val="0D0D0D" w:themeColor="text1" w:themeTint="F2"/>
        </w:rPr>
        <w:t xml:space="preserve">2-4-3 </w:t>
      </w:r>
      <w:r w:rsidRPr="00A32192">
        <w:rPr>
          <w:color w:val="0D0D0D" w:themeColor="text1" w:themeTint="F2"/>
        </w:rPr>
        <w:t>无组织污染源参数调查清单</w:t>
      </w:r>
      <w:r w:rsidRPr="00A32192">
        <w:rPr>
          <w:color w:val="0D0D0D" w:themeColor="text1" w:themeTint="F2"/>
        </w:rPr>
        <w:t xml:space="preserve">  </w:t>
      </w:r>
    </w:p>
    <w:tbl>
      <w:tblPr>
        <w:tblStyle w:val="a6"/>
        <w:tblW w:w="852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12"/>
        <w:gridCol w:w="646"/>
        <w:gridCol w:w="622"/>
        <w:gridCol w:w="725"/>
        <w:gridCol w:w="701"/>
        <w:gridCol w:w="771"/>
        <w:gridCol w:w="943"/>
        <w:gridCol w:w="856"/>
        <w:gridCol w:w="713"/>
        <w:gridCol w:w="1339"/>
      </w:tblGrid>
      <w:tr w:rsidR="007E309A" w:rsidRPr="00A32192">
        <w:trPr>
          <w:trHeight w:val="145"/>
        </w:trPr>
        <w:tc>
          <w:tcPr>
            <w:tcW w:w="1212" w:type="dxa"/>
            <w:vMerge w:val="restart"/>
            <w:vAlign w:val="center"/>
          </w:tcPr>
          <w:p w:rsidR="007E309A" w:rsidRPr="00A32192" w:rsidRDefault="00CA5F90">
            <w:pPr>
              <w:pStyle w:val="ab"/>
              <w:rPr>
                <w:color w:val="0D0D0D" w:themeColor="text1" w:themeTint="F2"/>
              </w:rPr>
            </w:pPr>
            <w:r w:rsidRPr="00A32192">
              <w:rPr>
                <w:color w:val="0D0D0D" w:themeColor="text1" w:themeTint="F2"/>
              </w:rPr>
              <w:t>名称</w:t>
            </w:r>
          </w:p>
        </w:tc>
        <w:tc>
          <w:tcPr>
            <w:tcW w:w="1268" w:type="dxa"/>
            <w:gridSpan w:val="2"/>
            <w:vAlign w:val="center"/>
          </w:tcPr>
          <w:p w:rsidR="007E309A" w:rsidRPr="00A32192" w:rsidRDefault="00CA5F90">
            <w:pPr>
              <w:pStyle w:val="ab"/>
              <w:rPr>
                <w:color w:val="0D0D0D" w:themeColor="text1" w:themeTint="F2"/>
              </w:rPr>
            </w:pPr>
            <w:r w:rsidRPr="00A32192">
              <w:rPr>
                <w:color w:val="0D0D0D" w:themeColor="text1" w:themeTint="F2"/>
              </w:rPr>
              <w:t>面源起点</w:t>
            </w:r>
            <w:proofErr w:type="gramStart"/>
            <w:r w:rsidRPr="00A32192">
              <w:rPr>
                <w:color w:val="0D0D0D" w:themeColor="text1" w:themeTint="F2"/>
              </w:rPr>
              <w:t>坐标坐标</w:t>
            </w:r>
            <w:proofErr w:type="gramEnd"/>
          </w:p>
        </w:tc>
        <w:tc>
          <w:tcPr>
            <w:tcW w:w="725" w:type="dxa"/>
            <w:vMerge w:val="restart"/>
            <w:vAlign w:val="center"/>
          </w:tcPr>
          <w:p w:rsidR="007E309A" w:rsidRPr="00A32192" w:rsidRDefault="00CA5F90">
            <w:pPr>
              <w:pStyle w:val="ab"/>
              <w:rPr>
                <w:color w:val="0D0D0D" w:themeColor="text1" w:themeTint="F2"/>
              </w:rPr>
            </w:pPr>
            <w:r w:rsidRPr="00A32192">
              <w:rPr>
                <w:color w:val="0D0D0D" w:themeColor="text1" w:themeTint="F2"/>
              </w:rPr>
              <w:t>面源海拔高度</w:t>
            </w:r>
          </w:p>
        </w:tc>
        <w:tc>
          <w:tcPr>
            <w:tcW w:w="701" w:type="dxa"/>
            <w:vMerge w:val="restart"/>
            <w:vAlign w:val="center"/>
          </w:tcPr>
          <w:p w:rsidR="007E309A" w:rsidRPr="00A32192" w:rsidRDefault="00CA5F90">
            <w:pPr>
              <w:pStyle w:val="ab"/>
              <w:rPr>
                <w:color w:val="0D0D0D" w:themeColor="text1" w:themeTint="F2"/>
              </w:rPr>
            </w:pPr>
            <w:r w:rsidRPr="00A32192">
              <w:rPr>
                <w:color w:val="0D0D0D" w:themeColor="text1" w:themeTint="F2"/>
              </w:rPr>
              <w:t>面源半径</w:t>
            </w:r>
          </w:p>
        </w:tc>
        <w:tc>
          <w:tcPr>
            <w:tcW w:w="771" w:type="dxa"/>
            <w:vMerge w:val="restart"/>
            <w:vAlign w:val="center"/>
          </w:tcPr>
          <w:p w:rsidR="007E309A" w:rsidRPr="00A32192" w:rsidRDefault="00CA5F90">
            <w:pPr>
              <w:pStyle w:val="ab"/>
              <w:rPr>
                <w:color w:val="0D0D0D" w:themeColor="text1" w:themeTint="F2"/>
              </w:rPr>
            </w:pPr>
            <w:r w:rsidRPr="00A32192">
              <w:rPr>
                <w:color w:val="0D0D0D" w:themeColor="text1" w:themeTint="F2"/>
              </w:rPr>
              <w:t>定点数或边数</w:t>
            </w:r>
          </w:p>
        </w:tc>
        <w:tc>
          <w:tcPr>
            <w:tcW w:w="943" w:type="dxa"/>
            <w:vMerge w:val="restart"/>
            <w:vAlign w:val="center"/>
          </w:tcPr>
          <w:p w:rsidR="007E309A" w:rsidRPr="00A32192" w:rsidRDefault="00CA5F90">
            <w:pPr>
              <w:pStyle w:val="ab"/>
              <w:rPr>
                <w:color w:val="0D0D0D" w:themeColor="text1" w:themeTint="F2"/>
              </w:rPr>
            </w:pPr>
            <w:r w:rsidRPr="00A32192">
              <w:rPr>
                <w:color w:val="0D0D0D" w:themeColor="text1" w:themeTint="F2"/>
              </w:rPr>
              <w:t>面</w:t>
            </w:r>
            <w:proofErr w:type="gramStart"/>
            <w:r w:rsidRPr="00A32192">
              <w:rPr>
                <w:color w:val="0D0D0D" w:themeColor="text1" w:themeTint="F2"/>
              </w:rPr>
              <w:t>源有效</w:t>
            </w:r>
            <w:proofErr w:type="gramEnd"/>
            <w:r w:rsidRPr="00A32192">
              <w:rPr>
                <w:color w:val="0D0D0D" w:themeColor="text1" w:themeTint="F2"/>
              </w:rPr>
              <w:t>排放高度</w:t>
            </w:r>
          </w:p>
        </w:tc>
        <w:tc>
          <w:tcPr>
            <w:tcW w:w="856" w:type="dxa"/>
            <w:vMerge w:val="restart"/>
            <w:vAlign w:val="center"/>
          </w:tcPr>
          <w:p w:rsidR="007E309A" w:rsidRPr="00A32192" w:rsidRDefault="00CA5F90">
            <w:pPr>
              <w:pStyle w:val="ab"/>
              <w:rPr>
                <w:color w:val="0D0D0D" w:themeColor="text1" w:themeTint="F2"/>
              </w:rPr>
            </w:pPr>
            <w:r w:rsidRPr="00A32192">
              <w:rPr>
                <w:color w:val="0D0D0D" w:themeColor="text1" w:themeTint="F2"/>
              </w:rPr>
              <w:t>年排放小时数</w:t>
            </w:r>
            <w:r w:rsidRPr="00A32192">
              <w:rPr>
                <w:color w:val="0D0D0D" w:themeColor="text1" w:themeTint="F2"/>
              </w:rPr>
              <w:t>/h</w:t>
            </w:r>
          </w:p>
        </w:tc>
        <w:tc>
          <w:tcPr>
            <w:tcW w:w="713" w:type="dxa"/>
            <w:vMerge w:val="restart"/>
            <w:vAlign w:val="center"/>
          </w:tcPr>
          <w:p w:rsidR="007E309A" w:rsidRPr="00A32192" w:rsidRDefault="00CA5F90">
            <w:pPr>
              <w:pStyle w:val="ab"/>
              <w:rPr>
                <w:color w:val="0D0D0D" w:themeColor="text1" w:themeTint="F2"/>
              </w:rPr>
            </w:pPr>
            <w:r w:rsidRPr="00A32192">
              <w:rPr>
                <w:color w:val="0D0D0D" w:themeColor="text1" w:themeTint="F2"/>
              </w:rPr>
              <w:t>排放工况</w:t>
            </w:r>
          </w:p>
        </w:tc>
        <w:tc>
          <w:tcPr>
            <w:tcW w:w="1339" w:type="dxa"/>
            <w:vAlign w:val="center"/>
          </w:tcPr>
          <w:p w:rsidR="007E309A" w:rsidRPr="00A32192" w:rsidRDefault="00CA5F90">
            <w:pPr>
              <w:pStyle w:val="ab"/>
              <w:rPr>
                <w:color w:val="0D0D0D" w:themeColor="text1" w:themeTint="F2"/>
              </w:rPr>
            </w:pPr>
            <w:r w:rsidRPr="00A32192">
              <w:rPr>
                <w:color w:val="0D0D0D" w:themeColor="text1" w:themeTint="F2"/>
              </w:rPr>
              <w:t>污染物排放速率（</w:t>
            </w:r>
            <w:r w:rsidRPr="00A32192">
              <w:rPr>
                <w:color w:val="0D0D0D" w:themeColor="text1" w:themeTint="F2"/>
              </w:rPr>
              <w:t>kg/h</w:t>
            </w:r>
            <w:r w:rsidRPr="00A32192">
              <w:rPr>
                <w:color w:val="0D0D0D" w:themeColor="text1" w:themeTint="F2"/>
              </w:rPr>
              <w:t>）</w:t>
            </w:r>
          </w:p>
        </w:tc>
      </w:tr>
      <w:tr w:rsidR="007E309A" w:rsidRPr="00A32192">
        <w:trPr>
          <w:trHeight w:val="90"/>
        </w:trPr>
        <w:tc>
          <w:tcPr>
            <w:tcW w:w="1212" w:type="dxa"/>
            <w:vMerge/>
            <w:tcBorders>
              <w:bottom w:val="single" w:sz="12" w:space="0" w:color="auto"/>
            </w:tcBorders>
            <w:vAlign w:val="center"/>
          </w:tcPr>
          <w:p w:rsidR="007E309A" w:rsidRPr="00A32192" w:rsidRDefault="007E309A">
            <w:pPr>
              <w:pStyle w:val="ab"/>
              <w:rPr>
                <w:color w:val="0D0D0D" w:themeColor="text1" w:themeTint="F2"/>
              </w:rPr>
            </w:pPr>
          </w:p>
        </w:tc>
        <w:tc>
          <w:tcPr>
            <w:tcW w:w="646"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X</w:t>
            </w:r>
          </w:p>
        </w:tc>
        <w:tc>
          <w:tcPr>
            <w:tcW w:w="622"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Y</w:t>
            </w:r>
          </w:p>
        </w:tc>
        <w:tc>
          <w:tcPr>
            <w:tcW w:w="725" w:type="dxa"/>
            <w:vMerge/>
            <w:tcBorders>
              <w:bottom w:val="single" w:sz="12" w:space="0" w:color="auto"/>
            </w:tcBorders>
            <w:vAlign w:val="center"/>
          </w:tcPr>
          <w:p w:rsidR="007E309A" w:rsidRPr="00A32192" w:rsidRDefault="007E309A">
            <w:pPr>
              <w:pStyle w:val="ab"/>
              <w:rPr>
                <w:color w:val="0D0D0D" w:themeColor="text1" w:themeTint="F2"/>
              </w:rPr>
            </w:pPr>
          </w:p>
        </w:tc>
        <w:tc>
          <w:tcPr>
            <w:tcW w:w="701" w:type="dxa"/>
            <w:vMerge/>
            <w:tcBorders>
              <w:bottom w:val="single" w:sz="12" w:space="0" w:color="auto"/>
            </w:tcBorders>
            <w:vAlign w:val="center"/>
          </w:tcPr>
          <w:p w:rsidR="007E309A" w:rsidRPr="00A32192" w:rsidRDefault="007E309A">
            <w:pPr>
              <w:pStyle w:val="ab"/>
              <w:rPr>
                <w:color w:val="0D0D0D" w:themeColor="text1" w:themeTint="F2"/>
              </w:rPr>
            </w:pPr>
          </w:p>
        </w:tc>
        <w:tc>
          <w:tcPr>
            <w:tcW w:w="771" w:type="dxa"/>
            <w:vMerge/>
            <w:tcBorders>
              <w:bottom w:val="single" w:sz="12" w:space="0" w:color="auto"/>
            </w:tcBorders>
            <w:vAlign w:val="center"/>
          </w:tcPr>
          <w:p w:rsidR="007E309A" w:rsidRPr="00A32192" w:rsidRDefault="007E309A">
            <w:pPr>
              <w:pStyle w:val="ab"/>
              <w:rPr>
                <w:color w:val="0D0D0D" w:themeColor="text1" w:themeTint="F2"/>
              </w:rPr>
            </w:pPr>
          </w:p>
        </w:tc>
        <w:tc>
          <w:tcPr>
            <w:tcW w:w="943" w:type="dxa"/>
            <w:vMerge/>
            <w:tcBorders>
              <w:bottom w:val="single" w:sz="12" w:space="0" w:color="auto"/>
            </w:tcBorders>
            <w:vAlign w:val="center"/>
          </w:tcPr>
          <w:p w:rsidR="007E309A" w:rsidRPr="00A32192" w:rsidRDefault="007E309A">
            <w:pPr>
              <w:pStyle w:val="ab"/>
              <w:rPr>
                <w:color w:val="0D0D0D" w:themeColor="text1" w:themeTint="F2"/>
              </w:rPr>
            </w:pPr>
          </w:p>
        </w:tc>
        <w:tc>
          <w:tcPr>
            <w:tcW w:w="856" w:type="dxa"/>
            <w:vMerge/>
            <w:tcBorders>
              <w:bottom w:val="single" w:sz="12" w:space="0" w:color="auto"/>
            </w:tcBorders>
            <w:vAlign w:val="center"/>
          </w:tcPr>
          <w:p w:rsidR="007E309A" w:rsidRPr="00A32192" w:rsidRDefault="007E309A">
            <w:pPr>
              <w:pStyle w:val="ab"/>
              <w:rPr>
                <w:color w:val="0D0D0D" w:themeColor="text1" w:themeTint="F2"/>
              </w:rPr>
            </w:pPr>
          </w:p>
        </w:tc>
        <w:tc>
          <w:tcPr>
            <w:tcW w:w="713" w:type="dxa"/>
            <w:vMerge/>
            <w:tcBorders>
              <w:bottom w:val="single" w:sz="12" w:space="0" w:color="auto"/>
            </w:tcBorders>
            <w:vAlign w:val="center"/>
          </w:tcPr>
          <w:p w:rsidR="007E309A" w:rsidRPr="00A32192" w:rsidRDefault="007E309A">
            <w:pPr>
              <w:pStyle w:val="ab"/>
              <w:rPr>
                <w:color w:val="0D0D0D" w:themeColor="text1" w:themeTint="F2"/>
              </w:rPr>
            </w:pPr>
          </w:p>
        </w:tc>
        <w:tc>
          <w:tcPr>
            <w:tcW w:w="1339"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颗粒物</w:t>
            </w:r>
          </w:p>
        </w:tc>
      </w:tr>
      <w:tr w:rsidR="00436113" w:rsidRPr="00A32192">
        <w:tc>
          <w:tcPr>
            <w:tcW w:w="1212" w:type="dxa"/>
            <w:tcBorders>
              <w:top w:val="single" w:sz="12" w:space="0" w:color="auto"/>
              <w:bottom w:val="single" w:sz="4" w:space="0" w:color="auto"/>
              <w:tl2br w:val="nil"/>
              <w:tr2bl w:val="nil"/>
            </w:tcBorders>
            <w:vAlign w:val="center"/>
          </w:tcPr>
          <w:p w:rsidR="00436113" w:rsidRPr="00A32192" w:rsidRDefault="00436113">
            <w:pPr>
              <w:pStyle w:val="a7"/>
              <w:rPr>
                <w:color w:val="0D0D0D" w:themeColor="text1" w:themeTint="F2"/>
              </w:rPr>
            </w:pPr>
            <w:r w:rsidRPr="00A32192">
              <w:rPr>
                <w:color w:val="0D0D0D" w:themeColor="text1" w:themeTint="F2"/>
              </w:rPr>
              <w:t>采场剥采</w:t>
            </w:r>
          </w:p>
        </w:tc>
        <w:tc>
          <w:tcPr>
            <w:tcW w:w="646" w:type="dxa"/>
            <w:tcBorders>
              <w:top w:val="single" w:sz="12"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622" w:type="dxa"/>
            <w:tcBorders>
              <w:top w:val="single" w:sz="12"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725" w:type="dxa"/>
            <w:vMerge w:val="restart"/>
            <w:tcBorders>
              <w:top w:val="single" w:sz="12" w:space="0" w:color="auto"/>
              <w:tl2br w:val="nil"/>
              <w:tr2bl w:val="nil"/>
            </w:tcBorders>
            <w:vAlign w:val="center"/>
          </w:tcPr>
          <w:p w:rsidR="00436113" w:rsidRPr="00A32192" w:rsidRDefault="00436113" w:rsidP="00176C66">
            <w:pPr>
              <w:pStyle w:val="ab"/>
              <w:rPr>
                <w:color w:val="0D0D0D" w:themeColor="text1" w:themeTint="F2"/>
              </w:rPr>
            </w:pPr>
            <w:r w:rsidRPr="00A32192">
              <w:rPr>
                <w:rFonts w:hint="eastAsia"/>
                <w:color w:val="0D0D0D" w:themeColor="text1" w:themeTint="F2"/>
              </w:rPr>
              <w:t>129</w:t>
            </w:r>
          </w:p>
        </w:tc>
        <w:tc>
          <w:tcPr>
            <w:tcW w:w="701" w:type="dxa"/>
            <w:vMerge w:val="restart"/>
            <w:tcBorders>
              <w:top w:val="single" w:sz="12" w:space="0" w:color="auto"/>
              <w:tl2br w:val="nil"/>
              <w:tr2bl w:val="nil"/>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45.63</w:t>
            </w:r>
          </w:p>
        </w:tc>
        <w:tc>
          <w:tcPr>
            <w:tcW w:w="771" w:type="dxa"/>
            <w:tcBorders>
              <w:top w:val="single" w:sz="12"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w:t>
            </w:r>
          </w:p>
        </w:tc>
        <w:tc>
          <w:tcPr>
            <w:tcW w:w="943" w:type="dxa"/>
            <w:vMerge w:val="restart"/>
            <w:tcBorders>
              <w:top w:val="single" w:sz="12"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10</w:t>
            </w:r>
          </w:p>
        </w:tc>
        <w:tc>
          <w:tcPr>
            <w:tcW w:w="856" w:type="dxa"/>
            <w:vMerge w:val="restart"/>
            <w:tcBorders>
              <w:top w:val="single" w:sz="12" w:space="0" w:color="auto"/>
              <w:tl2br w:val="nil"/>
              <w:tr2bl w:val="nil"/>
            </w:tcBorders>
            <w:vAlign w:val="center"/>
          </w:tcPr>
          <w:p w:rsidR="00436113" w:rsidRPr="00A32192" w:rsidRDefault="00436113" w:rsidP="00105489">
            <w:pPr>
              <w:pStyle w:val="ab"/>
              <w:rPr>
                <w:color w:val="0D0D0D" w:themeColor="text1" w:themeTint="F2"/>
              </w:rPr>
            </w:pPr>
            <w:r w:rsidRPr="00A32192">
              <w:rPr>
                <w:color w:val="0D0D0D" w:themeColor="text1" w:themeTint="F2"/>
              </w:rPr>
              <w:t>1</w:t>
            </w:r>
            <w:r w:rsidRPr="00A32192">
              <w:rPr>
                <w:rFonts w:hint="eastAsia"/>
                <w:color w:val="0D0D0D" w:themeColor="text1" w:themeTint="F2"/>
              </w:rPr>
              <w:t>6</w:t>
            </w:r>
            <w:r w:rsidRPr="00A32192">
              <w:rPr>
                <w:color w:val="0D0D0D" w:themeColor="text1" w:themeTint="F2"/>
              </w:rPr>
              <w:t>00</w:t>
            </w:r>
          </w:p>
        </w:tc>
        <w:tc>
          <w:tcPr>
            <w:tcW w:w="713" w:type="dxa"/>
            <w:vMerge w:val="restart"/>
            <w:tcBorders>
              <w:top w:val="single" w:sz="12"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正常</w:t>
            </w:r>
          </w:p>
        </w:tc>
        <w:tc>
          <w:tcPr>
            <w:tcW w:w="1339" w:type="dxa"/>
            <w:tcBorders>
              <w:top w:val="single" w:sz="12" w:space="0" w:color="auto"/>
              <w:bottom w:val="single" w:sz="4" w:space="0" w:color="auto"/>
              <w:tl2br w:val="nil"/>
              <w:tr2bl w:val="nil"/>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0.0281</w:t>
            </w:r>
          </w:p>
        </w:tc>
      </w:tr>
      <w:tr w:rsidR="00436113" w:rsidRPr="00A32192">
        <w:tc>
          <w:tcPr>
            <w:tcW w:w="1212" w:type="dxa"/>
            <w:tcBorders>
              <w:top w:val="single" w:sz="4" w:space="0" w:color="auto"/>
              <w:bottom w:val="single" w:sz="4" w:space="0" w:color="auto"/>
              <w:tl2br w:val="nil"/>
              <w:tr2bl w:val="nil"/>
            </w:tcBorders>
            <w:vAlign w:val="center"/>
          </w:tcPr>
          <w:p w:rsidR="00436113" w:rsidRPr="00A32192" w:rsidRDefault="00436113">
            <w:pPr>
              <w:pStyle w:val="a7"/>
              <w:rPr>
                <w:color w:val="0D0D0D" w:themeColor="text1" w:themeTint="F2"/>
              </w:rPr>
            </w:pPr>
            <w:r w:rsidRPr="00A32192">
              <w:rPr>
                <w:color w:val="0D0D0D" w:themeColor="text1" w:themeTint="F2"/>
              </w:rPr>
              <w:t>铲装</w:t>
            </w:r>
          </w:p>
        </w:tc>
        <w:tc>
          <w:tcPr>
            <w:tcW w:w="646" w:type="dxa"/>
            <w:tcBorders>
              <w:top w:val="single" w:sz="4"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622" w:type="dxa"/>
            <w:tcBorders>
              <w:top w:val="single" w:sz="4"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725" w:type="dxa"/>
            <w:vMerge/>
            <w:tcBorders>
              <w:tl2br w:val="nil"/>
              <w:tr2bl w:val="nil"/>
            </w:tcBorders>
            <w:vAlign w:val="center"/>
          </w:tcPr>
          <w:p w:rsidR="00436113" w:rsidRPr="00A32192" w:rsidRDefault="00436113">
            <w:pPr>
              <w:pStyle w:val="ab"/>
              <w:rPr>
                <w:color w:val="0D0D0D" w:themeColor="text1" w:themeTint="F2"/>
              </w:rPr>
            </w:pPr>
          </w:p>
        </w:tc>
        <w:tc>
          <w:tcPr>
            <w:tcW w:w="701" w:type="dxa"/>
            <w:vMerge/>
            <w:tcBorders>
              <w:tl2br w:val="nil"/>
              <w:tr2bl w:val="nil"/>
            </w:tcBorders>
            <w:vAlign w:val="center"/>
          </w:tcPr>
          <w:p w:rsidR="00436113" w:rsidRPr="00A32192" w:rsidRDefault="00436113">
            <w:pPr>
              <w:pStyle w:val="ab"/>
              <w:rPr>
                <w:color w:val="0D0D0D" w:themeColor="text1" w:themeTint="F2"/>
              </w:rPr>
            </w:pPr>
          </w:p>
        </w:tc>
        <w:tc>
          <w:tcPr>
            <w:tcW w:w="771" w:type="dxa"/>
            <w:tcBorders>
              <w:top w:val="single" w:sz="4" w:space="0" w:color="auto"/>
              <w:bottom w:val="single" w:sz="4" w:space="0" w:color="auto"/>
              <w:tl2br w:val="nil"/>
              <w:tr2bl w:val="nil"/>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w:t>
            </w:r>
          </w:p>
        </w:tc>
        <w:tc>
          <w:tcPr>
            <w:tcW w:w="943" w:type="dxa"/>
            <w:vMerge/>
            <w:tcBorders>
              <w:tl2br w:val="nil"/>
              <w:tr2bl w:val="nil"/>
            </w:tcBorders>
            <w:vAlign w:val="center"/>
          </w:tcPr>
          <w:p w:rsidR="00436113" w:rsidRPr="00A32192" w:rsidRDefault="00436113">
            <w:pPr>
              <w:pStyle w:val="ab"/>
              <w:rPr>
                <w:color w:val="0D0D0D" w:themeColor="text1" w:themeTint="F2"/>
              </w:rPr>
            </w:pPr>
          </w:p>
        </w:tc>
        <w:tc>
          <w:tcPr>
            <w:tcW w:w="856" w:type="dxa"/>
            <w:vMerge/>
            <w:tcBorders>
              <w:tl2br w:val="nil"/>
              <w:tr2bl w:val="nil"/>
            </w:tcBorders>
            <w:vAlign w:val="center"/>
          </w:tcPr>
          <w:p w:rsidR="00436113" w:rsidRPr="00A32192" w:rsidRDefault="00436113">
            <w:pPr>
              <w:pStyle w:val="ab"/>
              <w:rPr>
                <w:color w:val="0D0D0D" w:themeColor="text1" w:themeTint="F2"/>
              </w:rPr>
            </w:pPr>
          </w:p>
        </w:tc>
        <w:tc>
          <w:tcPr>
            <w:tcW w:w="713" w:type="dxa"/>
            <w:vMerge/>
            <w:tcBorders>
              <w:tl2br w:val="nil"/>
              <w:tr2bl w:val="nil"/>
            </w:tcBorders>
            <w:vAlign w:val="center"/>
          </w:tcPr>
          <w:p w:rsidR="00436113" w:rsidRPr="00A32192" w:rsidRDefault="00436113">
            <w:pPr>
              <w:pStyle w:val="ab"/>
              <w:rPr>
                <w:color w:val="0D0D0D" w:themeColor="text1" w:themeTint="F2"/>
              </w:rPr>
            </w:pPr>
          </w:p>
        </w:tc>
        <w:tc>
          <w:tcPr>
            <w:tcW w:w="1339" w:type="dxa"/>
            <w:tcBorders>
              <w:top w:val="single" w:sz="4" w:space="0" w:color="auto"/>
              <w:bottom w:val="single" w:sz="4" w:space="0" w:color="auto"/>
              <w:tl2br w:val="nil"/>
              <w:tr2bl w:val="nil"/>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0.0022</w:t>
            </w:r>
          </w:p>
        </w:tc>
      </w:tr>
      <w:tr w:rsidR="00436113" w:rsidRPr="00A32192" w:rsidTr="00436113">
        <w:tc>
          <w:tcPr>
            <w:tcW w:w="1212" w:type="dxa"/>
            <w:tcBorders>
              <w:top w:val="single" w:sz="4" w:space="0" w:color="auto"/>
              <w:bottom w:val="single" w:sz="4" w:space="0" w:color="auto"/>
            </w:tcBorders>
            <w:vAlign w:val="center"/>
          </w:tcPr>
          <w:p w:rsidR="00436113" w:rsidRPr="00A32192" w:rsidRDefault="00436113">
            <w:pPr>
              <w:pStyle w:val="a7"/>
              <w:rPr>
                <w:color w:val="0D0D0D" w:themeColor="text1" w:themeTint="F2"/>
              </w:rPr>
            </w:pPr>
            <w:r w:rsidRPr="00A32192">
              <w:rPr>
                <w:color w:val="0D0D0D" w:themeColor="text1" w:themeTint="F2"/>
              </w:rPr>
              <w:t>运输道路</w:t>
            </w:r>
          </w:p>
        </w:tc>
        <w:tc>
          <w:tcPr>
            <w:tcW w:w="646"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622"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color w:val="0D0D0D" w:themeColor="text1" w:themeTint="F2"/>
              </w:rPr>
              <w:t>0</w:t>
            </w:r>
          </w:p>
        </w:tc>
        <w:tc>
          <w:tcPr>
            <w:tcW w:w="725" w:type="dxa"/>
            <w:vMerge/>
            <w:vAlign w:val="center"/>
          </w:tcPr>
          <w:p w:rsidR="00436113" w:rsidRPr="00A32192" w:rsidRDefault="00436113">
            <w:pPr>
              <w:pStyle w:val="ab"/>
              <w:rPr>
                <w:color w:val="0D0D0D" w:themeColor="text1" w:themeTint="F2"/>
              </w:rPr>
            </w:pPr>
          </w:p>
        </w:tc>
        <w:tc>
          <w:tcPr>
            <w:tcW w:w="701" w:type="dxa"/>
            <w:vMerge/>
            <w:vAlign w:val="center"/>
          </w:tcPr>
          <w:p w:rsidR="00436113" w:rsidRPr="00A32192" w:rsidRDefault="00436113">
            <w:pPr>
              <w:pStyle w:val="ab"/>
              <w:rPr>
                <w:color w:val="0D0D0D" w:themeColor="text1" w:themeTint="F2"/>
              </w:rPr>
            </w:pPr>
          </w:p>
        </w:tc>
        <w:tc>
          <w:tcPr>
            <w:tcW w:w="771"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w:t>
            </w:r>
          </w:p>
        </w:tc>
        <w:tc>
          <w:tcPr>
            <w:tcW w:w="943" w:type="dxa"/>
            <w:vMerge/>
            <w:vAlign w:val="center"/>
          </w:tcPr>
          <w:p w:rsidR="00436113" w:rsidRPr="00A32192" w:rsidRDefault="00436113">
            <w:pPr>
              <w:pStyle w:val="ab"/>
              <w:rPr>
                <w:color w:val="0D0D0D" w:themeColor="text1" w:themeTint="F2"/>
              </w:rPr>
            </w:pPr>
          </w:p>
        </w:tc>
        <w:tc>
          <w:tcPr>
            <w:tcW w:w="856" w:type="dxa"/>
            <w:vMerge/>
            <w:vAlign w:val="center"/>
          </w:tcPr>
          <w:p w:rsidR="00436113" w:rsidRPr="00A32192" w:rsidRDefault="00436113">
            <w:pPr>
              <w:pStyle w:val="ab"/>
              <w:rPr>
                <w:color w:val="0D0D0D" w:themeColor="text1" w:themeTint="F2"/>
              </w:rPr>
            </w:pPr>
          </w:p>
        </w:tc>
        <w:tc>
          <w:tcPr>
            <w:tcW w:w="713" w:type="dxa"/>
            <w:vMerge/>
            <w:vAlign w:val="center"/>
          </w:tcPr>
          <w:p w:rsidR="00436113" w:rsidRPr="00A32192" w:rsidRDefault="00436113">
            <w:pPr>
              <w:pStyle w:val="ab"/>
              <w:rPr>
                <w:color w:val="0D0D0D" w:themeColor="text1" w:themeTint="F2"/>
              </w:rPr>
            </w:pPr>
          </w:p>
        </w:tc>
        <w:tc>
          <w:tcPr>
            <w:tcW w:w="1339" w:type="dxa"/>
            <w:tcBorders>
              <w:top w:val="single" w:sz="4" w:space="0" w:color="auto"/>
              <w:bottom w:val="single" w:sz="4"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0.0115</w:t>
            </w:r>
          </w:p>
        </w:tc>
      </w:tr>
      <w:tr w:rsidR="00436113" w:rsidRPr="00A32192" w:rsidTr="00436113">
        <w:tc>
          <w:tcPr>
            <w:tcW w:w="1212" w:type="dxa"/>
            <w:tcBorders>
              <w:top w:val="single" w:sz="4" w:space="0" w:color="auto"/>
              <w:bottom w:val="single" w:sz="4"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表土堆场</w:t>
            </w:r>
          </w:p>
        </w:tc>
        <w:tc>
          <w:tcPr>
            <w:tcW w:w="646"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0</w:t>
            </w:r>
          </w:p>
        </w:tc>
        <w:tc>
          <w:tcPr>
            <w:tcW w:w="622"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0</w:t>
            </w:r>
          </w:p>
        </w:tc>
        <w:tc>
          <w:tcPr>
            <w:tcW w:w="725" w:type="dxa"/>
            <w:vMerge/>
            <w:vAlign w:val="center"/>
          </w:tcPr>
          <w:p w:rsidR="00436113" w:rsidRPr="00A32192" w:rsidRDefault="00436113">
            <w:pPr>
              <w:pStyle w:val="ab"/>
              <w:rPr>
                <w:color w:val="0D0D0D" w:themeColor="text1" w:themeTint="F2"/>
              </w:rPr>
            </w:pPr>
          </w:p>
        </w:tc>
        <w:tc>
          <w:tcPr>
            <w:tcW w:w="701" w:type="dxa"/>
            <w:vMerge/>
            <w:vAlign w:val="center"/>
          </w:tcPr>
          <w:p w:rsidR="00436113" w:rsidRPr="00A32192" w:rsidRDefault="00436113">
            <w:pPr>
              <w:pStyle w:val="ab"/>
              <w:rPr>
                <w:color w:val="0D0D0D" w:themeColor="text1" w:themeTint="F2"/>
              </w:rPr>
            </w:pPr>
          </w:p>
        </w:tc>
        <w:tc>
          <w:tcPr>
            <w:tcW w:w="771" w:type="dxa"/>
            <w:tcBorders>
              <w:top w:val="single" w:sz="4" w:space="0" w:color="auto"/>
              <w:bottom w:val="single" w:sz="4"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w:t>
            </w:r>
          </w:p>
        </w:tc>
        <w:tc>
          <w:tcPr>
            <w:tcW w:w="943" w:type="dxa"/>
            <w:vMerge/>
            <w:vAlign w:val="center"/>
          </w:tcPr>
          <w:p w:rsidR="00436113" w:rsidRPr="00A32192" w:rsidRDefault="00436113">
            <w:pPr>
              <w:pStyle w:val="ab"/>
              <w:rPr>
                <w:color w:val="0D0D0D" w:themeColor="text1" w:themeTint="F2"/>
              </w:rPr>
            </w:pPr>
          </w:p>
        </w:tc>
        <w:tc>
          <w:tcPr>
            <w:tcW w:w="856" w:type="dxa"/>
            <w:vAlign w:val="center"/>
          </w:tcPr>
          <w:p w:rsidR="00436113" w:rsidRPr="00A32192" w:rsidRDefault="00436113">
            <w:pPr>
              <w:pStyle w:val="ab"/>
              <w:rPr>
                <w:color w:val="0D0D0D" w:themeColor="text1" w:themeTint="F2"/>
              </w:rPr>
            </w:pPr>
            <w:r w:rsidRPr="00A32192">
              <w:rPr>
                <w:rFonts w:hint="eastAsia"/>
                <w:color w:val="0D0D0D" w:themeColor="text1" w:themeTint="F2"/>
              </w:rPr>
              <w:t>4800</w:t>
            </w:r>
          </w:p>
        </w:tc>
        <w:tc>
          <w:tcPr>
            <w:tcW w:w="713" w:type="dxa"/>
            <w:vMerge/>
            <w:vAlign w:val="center"/>
          </w:tcPr>
          <w:p w:rsidR="00436113" w:rsidRPr="00A32192" w:rsidRDefault="00436113">
            <w:pPr>
              <w:pStyle w:val="ab"/>
              <w:rPr>
                <w:color w:val="0D0D0D" w:themeColor="text1" w:themeTint="F2"/>
              </w:rPr>
            </w:pPr>
          </w:p>
        </w:tc>
        <w:tc>
          <w:tcPr>
            <w:tcW w:w="1339" w:type="dxa"/>
            <w:tcBorders>
              <w:top w:val="single" w:sz="4" w:space="0" w:color="auto"/>
              <w:bottom w:val="single" w:sz="4"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0.0000234</w:t>
            </w:r>
          </w:p>
        </w:tc>
      </w:tr>
      <w:tr w:rsidR="00436113" w:rsidRPr="00A32192">
        <w:tc>
          <w:tcPr>
            <w:tcW w:w="1212" w:type="dxa"/>
            <w:tcBorders>
              <w:top w:val="single" w:sz="4" w:space="0" w:color="auto"/>
              <w:bottom w:val="single" w:sz="12"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排土场</w:t>
            </w:r>
          </w:p>
        </w:tc>
        <w:tc>
          <w:tcPr>
            <w:tcW w:w="646" w:type="dxa"/>
            <w:tcBorders>
              <w:top w:val="single" w:sz="4" w:space="0" w:color="auto"/>
              <w:bottom w:val="single" w:sz="12"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0</w:t>
            </w:r>
          </w:p>
        </w:tc>
        <w:tc>
          <w:tcPr>
            <w:tcW w:w="622" w:type="dxa"/>
            <w:tcBorders>
              <w:top w:val="single" w:sz="4" w:space="0" w:color="auto"/>
              <w:bottom w:val="single" w:sz="12"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0</w:t>
            </w:r>
          </w:p>
        </w:tc>
        <w:tc>
          <w:tcPr>
            <w:tcW w:w="725" w:type="dxa"/>
            <w:vMerge/>
            <w:tcBorders>
              <w:bottom w:val="single" w:sz="12" w:space="0" w:color="auto"/>
            </w:tcBorders>
            <w:vAlign w:val="center"/>
          </w:tcPr>
          <w:p w:rsidR="00436113" w:rsidRPr="00A32192" w:rsidRDefault="00436113">
            <w:pPr>
              <w:pStyle w:val="ab"/>
              <w:rPr>
                <w:color w:val="0D0D0D" w:themeColor="text1" w:themeTint="F2"/>
              </w:rPr>
            </w:pPr>
          </w:p>
        </w:tc>
        <w:tc>
          <w:tcPr>
            <w:tcW w:w="701" w:type="dxa"/>
            <w:vMerge/>
            <w:tcBorders>
              <w:bottom w:val="single" w:sz="12" w:space="0" w:color="auto"/>
            </w:tcBorders>
            <w:vAlign w:val="center"/>
          </w:tcPr>
          <w:p w:rsidR="00436113" w:rsidRPr="00A32192" w:rsidRDefault="00436113">
            <w:pPr>
              <w:pStyle w:val="ab"/>
              <w:rPr>
                <w:color w:val="0D0D0D" w:themeColor="text1" w:themeTint="F2"/>
              </w:rPr>
            </w:pPr>
          </w:p>
        </w:tc>
        <w:tc>
          <w:tcPr>
            <w:tcW w:w="771" w:type="dxa"/>
            <w:tcBorders>
              <w:top w:val="single" w:sz="4" w:space="0" w:color="auto"/>
              <w:bottom w:val="single" w:sz="12"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w:t>
            </w:r>
          </w:p>
        </w:tc>
        <w:tc>
          <w:tcPr>
            <w:tcW w:w="943" w:type="dxa"/>
            <w:vMerge/>
            <w:tcBorders>
              <w:bottom w:val="single" w:sz="12" w:space="0" w:color="auto"/>
            </w:tcBorders>
            <w:vAlign w:val="center"/>
          </w:tcPr>
          <w:p w:rsidR="00436113" w:rsidRPr="00A32192" w:rsidRDefault="00436113">
            <w:pPr>
              <w:pStyle w:val="ab"/>
              <w:rPr>
                <w:color w:val="0D0D0D" w:themeColor="text1" w:themeTint="F2"/>
              </w:rPr>
            </w:pPr>
          </w:p>
        </w:tc>
        <w:tc>
          <w:tcPr>
            <w:tcW w:w="856" w:type="dxa"/>
            <w:tcBorders>
              <w:bottom w:val="single" w:sz="12" w:space="0" w:color="auto"/>
            </w:tcBorders>
            <w:vAlign w:val="center"/>
          </w:tcPr>
          <w:p w:rsidR="00436113" w:rsidRPr="00A32192" w:rsidRDefault="00436113">
            <w:pPr>
              <w:pStyle w:val="ab"/>
              <w:rPr>
                <w:color w:val="0D0D0D" w:themeColor="text1" w:themeTint="F2"/>
              </w:rPr>
            </w:pPr>
            <w:r w:rsidRPr="00A32192">
              <w:rPr>
                <w:rFonts w:hint="eastAsia"/>
                <w:color w:val="0D0D0D" w:themeColor="text1" w:themeTint="F2"/>
              </w:rPr>
              <w:t>4800</w:t>
            </w:r>
          </w:p>
        </w:tc>
        <w:tc>
          <w:tcPr>
            <w:tcW w:w="713" w:type="dxa"/>
            <w:vMerge/>
            <w:tcBorders>
              <w:bottom w:val="single" w:sz="12" w:space="0" w:color="auto"/>
            </w:tcBorders>
            <w:vAlign w:val="center"/>
          </w:tcPr>
          <w:p w:rsidR="00436113" w:rsidRPr="00A32192" w:rsidRDefault="00436113">
            <w:pPr>
              <w:pStyle w:val="ab"/>
              <w:rPr>
                <w:color w:val="0D0D0D" w:themeColor="text1" w:themeTint="F2"/>
              </w:rPr>
            </w:pPr>
          </w:p>
        </w:tc>
        <w:tc>
          <w:tcPr>
            <w:tcW w:w="1339" w:type="dxa"/>
            <w:tcBorders>
              <w:top w:val="single" w:sz="4" w:space="0" w:color="auto"/>
              <w:bottom w:val="single" w:sz="12"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0.0001084</w:t>
            </w:r>
          </w:p>
        </w:tc>
      </w:tr>
    </w:tbl>
    <w:p w:rsidR="007E309A" w:rsidRPr="00A32192" w:rsidRDefault="00CA5F90">
      <w:pPr>
        <w:widowControl/>
        <w:spacing w:line="240" w:lineRule="auto"/>
        <w:ind w:firstLineChars="0" w:firstLine="0"/>
        <w:jc w:val="left"/>
        <w:rPr>
          <w:rFonts w:eastAsiaTheme="minorEastAsia"/>
          <w:color w:val="0D0D0D" w:themeColor="text1" w:themeTint="F2"/>
          <w:sz w:val="21"/>
          <w:szCs w:val="21"/>
        </w:rPr>
      </w:pPr>
      <w:r w:rsidRPr="00A32192">
        <w:rPr>
          <w:rFonts w:eastAsiaTheme="minorEastAsia"/>
          <w:color w:val="0D0D0D" w:themeColor="text1" w:themeTint="F2"/>
          <w:sz w:val="21"/>
          <w:szCs w:val="21"/>
        </w:rPr>
        <w:t>注：采石场粉尘污染物大多为作业过程中产生的扬尘，对于无组织废气污染物（粉尘）由于粒径较大，因此采用</w:t>
      </w:r>
      <w:r w:rsidRPr="00A32192">
        <w:rPr>
          <w:rFonts w:eastAsiaTheme="minorEastAsia"/>
          <w:color w:val="0D0D0D" w:themeColor="text1" w:themeTint="F2"/>
          <w:sz w:val="21"/>
          <w:szCs w:val="21"/>
        </w:rPr>
        <w:t>TSP</w:t>
      </w:r>
      <w:proofErr w:type="gramStart"/>
      <w:r w:rsidRPr="00A32192">
        <w:rPr>
          <w:rFonts w:eastAsiaTheme="minorEastAsia"/>
          <w:color w:val="0D0D0D" w:themeColor="text1" w:themeTint="F2"/>
          <w:sz w:val="21"/>
          <w:szCs w:val="21"/>
        </w:rPr>
        <w:t>做为</w:t>
      </w:r>
      <w:proofErr w:type="gramEnd"/>
      <w:r w:rsidRPr="00A32192">
        <w:rPr>
          <w:rFonts w:eastAsiaTheme="minorEastAsia"/>
          <w:color w:val="0D0D0D" w:themeColor="text1" w:themeTint="F2"/>
          <w:sz w:val="21"/>
          <w:szCs w:val="21"/>
        </w:rPr>
        <w:t>对应质量标准。</w:t>
      </w:r>
    </w:p>
    <w:p w:rsidR="007E309A" w:rsidRPr="00A32192" w:rsidRDefault="00CA5F90">
      <w:pPr>
        <w:pStyle w:val="aa"/>
        <w:rPr>
          <w:rFonts w:eastAsiaTheme="minorEastAsia"/>
          <w:color w:val="0D0D0D" w:themeColor="text1" w:themeTint="F2"/>
          <w:sz w:val="21"/>
          <w:szCs w:val="21"/>
        </w:rPr>
      </w:pPr>
      <w:r w:rsidRPr="00A32192">
        <w:rPr>
          <w:color w:val="0D0D0D" w:themeColor="text1" w:themeTint="F2"/>
        </w:rPr>
        <w:t>表</w:t>
      </w:r>
      <w:r w:rsidRPr="00A32192">
        <w:rPr>
          <w:color w:val="0D0D0D" w:themeColor="text1" w:themeTint="F2"/>
        </w:rPr>
        <w:t xml:space="preserve">2-4-4 </w:t>
      </w:r>
      <w:r w:rsidRPr="00A32192">
        <w:rPr>
          <w:color w:val="0D0D0D" w:themeColor="text1" w:themeTint="F2"/>
        </w:rPr>
        <w:t>估算模型参数表</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42"/>
        <w:gridCol w:w="2843"/>
        <w:gridCol w:w="2843"/>
      </w:tblGrid>
      <w:tr w:rsidR="007E309A" w:rsidRPr="00A32192">
        <w:tc>
          <w:tcPr>
            <w:tcW w:w="5685" w:type="dxa"/>
            <w:gridSpan w:val="2"/>
          </w:tcPr>
          <w:p w:rsidR="007E309A" w:rsidRPr="00A32192" w:rsidRDefault="00CA5F90">
            <w:pPr>
              <w:pStyle w:val="ab"/>
              <w:rPr>
                <w:color w:val="0D0D0D" w:themeColor="text1" w:themeTint="F2"/>
              </w:rPr>
            </w:pPr>
            <w:r w:rsidRPr="00A32192">
              <w:rPr>
                <w:color w:val="0D0D0D" w:themeColor="text1" w:themeTint="F2"/>
              </w:rPr>
              <w:t>参数</w:t>
            </w:r>
          </w:p>
        </w:tc>
        <w:tc>
          <w:tcPr>
            <w:tcW w:w="2843" w:type="dxa"/>
          </w:tcPr>
          <w:p w:rsidR="007E309A" w:rsidRPr="00A32192" w:rsidRDefault="00CA5F90">
            <w:pPr>
              <w:pStyle w:val="ab"/>
              <w:rPr>
                <w:color w:val="0D0D0D" w:themeColor="text1" w:themeTint="F2"/>
              </w:rPr>
            </w:pPr>
            <w:r w:rsidRPr="00A32192">
              <w:rPr>
                <w:color w:val="0D0D0D" w:themeColor="text1" w:themeTint="F2"/>
              </w:rPr>
              <w:t>取值</w:t>
            </w:r>
          </w:p>
        </w:tc>
      </w:tr>
      <w:tr w:rsidR="007E309A" w:rsidRPr="00A32192">
        <w:tc>
          <w:tcPr>
            <w:tcW w:w="2842" w:type="dxa"/>
            <w:vMerge w:val="restart"/>
          </w:tcPr>
          <w:p w:rsidR="007E309A" w:rsidRPr="00A32192" w:rsidRDefault="00CA5F90">
            <w:pPr>
              <w:pStyle w:val="ab"/>
              <w:rPr>
                <w:color w:val="0D0D0D" w:themeColor="text1" w:themeTint="F2"/>
              </w:rPr>
            </w:pPr>
            <w:r w:rsidRPr="00A32192">
              <w:rPr>
                <w:color w:val="0D0D0D" w:themeColor="text1" w:themeTint="F2"/>
              </w:rPr>
              <w:t>城市</w:t>
            </w:r>
            <w:r w:rsidRPr="00A32192">
              <w:rPr>
                <w:color w:val="0D0D0D" w:themeColor="text1" w:themeTint="F2"/>
              </w:rPr>
              <w:t>/</w:t>
            </w:r>
            <w:r w:rsidRPr="00A32192">
              <w:rPr>
                <w:color w:val="0D0D0D" w:themeColor="text1" w:themeTint="F2"/>
              </w:rPr>
              <w:t>农村选项</w:t>
            </w:r>
          </w:p>
        </w:tc>
        <w:tc>
          <w:tcPr>
            <w:tcW w:w="2843" w:type="dxa"/>
          </w:tcPr>
          <w:p w:rsidR="007E309A" w:rsidRPr="00A32192" w:rsidRDefault="00CA5F90">
            <w:pPr>
              <w:pStyle w:val="ab"/>
              <w:rPr>
                <w:color w:val="0D0D0D" w:themeColor="text1" w:themeTint="F2"/>
              </w:rPr>
            </w:pPr>
            <w:r w:rsidRPr="00A32192">
              <w:rPr>
                <w:color w:val="0D0D0D" w:themeColor="text1" w:themeTint="F2"/>
              </w:rPr>
              <w:t>城市</w:t>
            </w:r>
            <w:r w:rsidRPr="00A32192">
              <w:rPr>
                <w:color w:val="0D0D0D" w:themeColor="text1" w:themeTint="F2"/>
              </w:rPr>
              <w:t>/</w:t>
            </w:r>
            <w:r w:rsidRPr="00A32192">
              <w:rPr>
                <w:color w:val="0D0D0D" w:themeColor="text1" w:themeTint="F2"/>
              </w:rPr>
              <w:t>农村</w:t>
            </w:r>
          </w:p>
        </w:tc>
        <w:tc>
          <w:tcPr>
            <w:tcW w:w="2843" w:type="dxa"/>
          </w:tcPr>
          <w:p w:rsidR="007E309A" w:rsidRPr="00A32192" w:rsidRDefault="00CA5F90">
            <w:pPr>
              <w:pStyle w:val="ab"/>
              <w:rPr>
                <w:color w:val="0D0D0D" w:themeColor="text1" w:themeTint="F2"/>
              </w:rPr>
            </w:pPr>
            <w:r w:rsidRPr="00A32192">
              <w:rPr>
                <w:color w:val="0D0D0D" w:themeColor="text1" w:themeTint="F2"/>
              </w:rPr>
              <w:t>农村</w:t>
            </w:r>
          </w:p>
        </w:tc>
      </w:tr>
      <w:tr w:rsidR="007E309A" w:rsidRPr="00A32192">
        <w:tc>
          <w:tcPr>
            <w:tcW w:w="2842" w:type="dxa"/>
            <w:vMerge/>
          </w:tcPr>
          <w:p w:rsidR="007E309A" w:rsidRPr="00A32192" w:rsidRDefault="007E309A">
            <w:pPr>
              <w:pStyle w:val="ab"/>
              <w:rPr>
                <w:color w:val="0D0D0D" w:themeColor="text1" w:themeTint="F2"/>
              </w:rPr>
            </w:pPr>
          </w:p>
        </w:tc>
        <w:tc>
          <w:tcPr>
            <w:tcW w:w="2843" w:type="dxa"/>
          </w:tcPr>
          <w:p w:rsidR="007E309A" w:rsidRPr="00A32192" w:rsidRDefault="00CA5F90">
            <w:pPr>
              <w:pStyle w:val="ab"/>
              <w:rPr>
                <w:color w:val="0D0D0D" w:themeColor="text1" w:themeTint="F2"/>
              </w:rPr>
            </w:pPr>
            <w:r w:rsidRPr="00A32192">
              <w:rPr>
                <w:color w:val="0D0D0D" w:themeColor="text1" w:themeTint="F2"/>
              </w:rPr>
              <w:t>人口数（城市选项时）</w:t>
            </w:r>
          </w:p>
        </w:tc>
        <w:tc>
          <w:tcPr>
            <w:tcW w:w="2843" w:type="dxa"/>
          </w:tcPr>
          <w:p w:rsidR="007E309A" w:rsidRPr="00A32192" w:rsidRDefault="00CA5F90">
            <w:pPr>
              <w:pStyle w:val="ab"/>
              <w:rPr>
                <w:color w:val="0D0D0D" w:themeColor="text1" w:themeTint="F2"/>
              </w:rPr>
            </w:pPr>
            <w:r w:rsidRPr="00A32192">
              <w:rPr>
                <w:color w:val="0D0D0D" w:themeColor="text1" w:themeTint="F2"/>
              </w:rPr>
              <w:t>-</w:t>
            </w:r>
          </w:p>
        </w:tc>
      </w:tr>
      <w:tr w:rsidR="0042659A" w:rsidRPr="00A32192" w:rsidTr="003C1D5E">
        <w:tc>
          <w:tcPr>
            <w:tcW w:w="5685" w:type="dxa"/>
            <w:gridSpan w:val="2"/>
          </w:tcPr>
          <w:p w:rsidR="0042659A" w:rsidRPr="00A32192" w:rsidRDefault="0042659A">
            <w:pPr>
              <w:pStyle w:val="ab"/>
              <w:rPr>
                <w:color w:val="0D0D0D" w:themeColor="text1" w:themeTint="F2"/>
              </w:rPr>
            </w:pPr>
            <w:r w:rsidRPr="00A32192">
              <w:rPr>
                <w:color w:val="0D0D0D" w:themeColor="text1" w:themeTint="F2"/>
              </w:rPr>
              <w:t>最高环境温度</w:t>
            </w:r>
            <w:r w:rsidRPr="00A32192">
              <w:rPr>
                <w:color w:val="0D0D0D" w:themeColor="text1" w:themeTint="F2"/>
              </w:rPr>
              <w:t>/ ℃</w:t>
            </w:r>
          </w:p>
        </w:tc>
        <w:tc>
          <w:tcPr>
            <w:tcW w:w="2843" w:type="dxa"/>
            <w:vAlign w:val="center"/>
          </w:tcPr>
          <w:p w:rsidR="0042659A" w:rsidRPr="00A32192" w:rsidRDefault="000F22EA" w:rsidP="0042659A">
            <w:pPr>
              <w:pStyle w:val="ab"/>
              <w:rPr>
                <w:color w:val="0D0D0D" w:themeColor="text1" w:themeTint="F2"/>
              </w:rPr>
            </w:pPr>
            <w:r w:rsidRPr="00A32192">
              <w:rPr>
                <w:rFonts w:hint="eastAsia"/>
                <w:color w:val="0D0D0D" w:themeColor="text1" w:themeTint="F2"/>
              </w:rPr>
              <w:t>34.5</w:t>
            </w:r>
          </w:p>
        </w:tc>
      </w:tr>
      <w:tr w:rsidR="0042659A" w:rsidRPr="00A32192" w:rsidTr="003C1D5E">
        <w:tc>
          <w:tcPr>
            <w:tcW w:w="5685" w:type="dxa"/>
            <w:gridSpan w:val="2"/>
          </w:tcPr>
          <w:p w:rsidR="0042659A" w:rsidRPr="00A32192" w:rsidRDefault="0042659A">
            <w:pPr>
              <w:pStyle w:val="ab"/>
              <w:rPr>
                <w:color w:val="0D0D0D" w:themeColor="text1" w:themeTint="F2"/>
              </w:rPr>
            </w:pPr>
            <w:r w:rsidRPr="00A32192">
              <w:rPr>
                <w:color w:val="0D0D0D" w:themeColor="text1" w:themeTint="F2"/>
              </w:rPr>
              <w:t>最低环境温度</w:t>
            </w:r>
            <w:r w:rsidRPr="00A32192">
              <w:rPr>
                <w:color w:val="0D0D0D" w:themeColor="text1" w:themeTint="F2"/>
              </w:rPr>
              <w:t>/ ℃</w:t>
            </w:r>
          </w:p>
        </w:tc>
        <w:tc>
          <w:tcPr>
            <w:tcW w:w="2843" w:type="dxa"/>
            <w:vAlign w:val="center"/>
          </w:tcPr>
          <w:p w:rsidR="0042659A" w:rsidRPr="00A32192" w:rsidRDefault="0042659A" w:rsidP="000F22EA">
            <w:pPr>
              <w:pStyle w:val="ab"/>
              <w:rPr>
                <w:color w:val="0D0D0D" w:themeColor="text1" w:themeTint="F2"/>
              </w:rPr>
            </w:pPr>
            <w:r w:rsidRPr="00A32192">
              <w:rPr>
                <w:color w:val="0D0D0D" w:themeColor="text1" w:themeTint="F2"/>
              </w:rPr>
              <w:t>-</w:t>
            </w:r>
            <w:r w:rsidR="000F22EA" w:rsidRPr="00A32192">
              <w:rPr>
                <w:rFonts w:hint="eastAsia"/>
                <w:color w:val="0D0D0D" w:themeColor="text1" w:themeTint="F2"/>
              </w:rPr>
              <w:t>32.1</w:t>
            </w:r>
          </w:p>
        </w:tc>
      </w:tr>
      <w:tr w:rsidR="007E309A" w:rsidRPr="00A32192">
        <w:tc>
          <w:tcPr>
            <w:tcW w:w="5685" w:type="dxa"/>
            <w:gridSpan w:val="2"/>
          </w:tcPr>
          <w:p w:rsidR="007E309A" w:rsidRPr="00A32192" w:rsidRDefault="00CA5F90">
            <w:pPr>
              <w:pStyle w:val="ab"/>
              <w:rPr>
                <w:color w:val="0D0D0D" w:themeColor="text1" w:themeTint="F2"/>
              </w:rPr>
            </w:pPr>
            <w:r w:rsidRPr="00A32192">
              <w:rPr>
                <w:color w:val="0D0D0D" w:themeColor="text1" w:themeTint="F2"/>
              </w:rPr>
              <w:t>土地利用类型</w:t>
            </w:r>
          </w:p>
        </w:tc>
        <w:tc>
          <w:tcPr>
            <w:tcW w:w="2843" w:type="dxa"/>
          </w:tcPr>
          <w:p w:rsidR="007E309A" w:rsidRPr="00A32192" w:rsidRDefault="0042659A">
            <w:pPr>
              <w:pStyle w:val="ab"/>
              <w:rPr>
                <w:color w:val="0D0D0D" w:themeColor="text1" w:themeTint="F2"/>
              </w:rPr>
            </w:pPr>
            <w:r w:rsidRPr="00A32192">
              <w:rPr>
                <w:rFonts w:hint="eastAsia"/>
                <w:color w:val="0D0D0D" w:themeColor="text1" w:themeTint="F2"/>
              </w:rPr>
              <w:t>农作地</w:t>
            </w:r>
          </w:p>
        </w:tc>
      </w:tr>
      <w:tr w:rsidR="007E309A" w:rsidRPr="00A32192">
        <w:tc>
          <w:tcPr>
            <w:tcW w:w="5685" w:type="dxa"/>
            <w:gridSpan w:val="2"/>
          </w:tcPr>
          <w:p w:rsidR="007E309A" w:rsidRPr="00A32192" w:rsidRDefault="00CA5F90">
            <w:pPr>
              <w:pStyle w:val="ab"/>
              <w:rPr>
                <w:color w:val="0D0D0D" w:themeColor="text1" w:themeTint="F2"/>
              </w:rPr>
            </w:pPr>
            <w:r w:rsidRPr="00A32192">
              <w:rPr>
                <w:color w:val="0D0D0D" w:themeColor="text1" w:themeTint="F2"/>
              </w:rPr>
              <w:t>区域湿度条件</w:t>
            </w:r>
          </w:p>
        </w:tc>
        <w:tc>
          <w:tcPr>
            <w:tcW w:w="2843" w:type="dxa"/>
          </w:tcPr>
          <w:p w:rsidR="007E309A" w:rsidRPr="00A32192" w:rsidRDefault="000F22EA">
            <w:pPr>
              <w:pStyle w:val="ab"/>
              <w:rPr>
                <w:color w:val="0D0D0D" w:themeColor="text1" w:themeTint="F2"/>
              </w:rPr>
            </w:pPr>
            <w:r w:rsidRPr="00A32192">
              <w:rPr>
                <w:rFonts w:hint="eastAsia"/>
                <w:color w:val="0D0D0D" w:themeColor="text1" w:themeTint="F2"/>
              </w:rPr>
              <w:t>潮湿</w:t>
            </w:r>
            <w:r w:rsidR="00CA5F90" w:rsidRPr="00A32192">
              <w:rPr>
                <w:color w:val="0D0D0D" w:themeColor="text1" w:themeTint="F2"/>
              </w:rPr>
              <w:t>气候</w:t>
            </w:r>
          </w:p>
        </w:tc>
      </w:tr>
      <w:tr w:rsidR="007E309A" w:rsidRPr="00A32192">
        <w:tc>
          <w:tcPr>
            <w:tcW w:w="2842" w:type="dxa"/>
            <w:vMerge w:val="restart"/>
          </w:tcPr>
          <w:p w:rsidR="007E309A" w:rsidRPr="00A32192" w:rsidRDefault="00CA5F90">
            <w:pPr>
              <w:pStyle w:val="ab"/>
              <w:rPr>
                <w:color w:val="0D0D0D" w:themeColor="text1" w:themeTint="F2"/>
              </w:rPr>
            </w:pPr>
            <w:r w:rsidRPr="00A32192">
              <w:rPr>
                <w:color w:val="0D0D0D" w:themeColor="text1" w:themeTint="F2"/>
              </w:rPr>
              <w:t>是否考虑地形</w:t>
            </w:r>
          </w:p>
        </w:tc>
        <w:tc>
          <w:tcPr>
            <w:tcW w:w="2843" w:type="dxa"/>
          </w:tcPr>
          <w:p w:rsidR="007E309A" w:rsidRPr="00A32192" w:rsidRDefault="00CA5F90">
            <w:pPr>
              <w:pStyle w:val="ab"/>
              <w:rPr>
                <w:color w:val="0D0D0D" w:themeColor="text1" w:themeTint="F2"/>
              </w:rPr>
            </w:pPr>
            <w:r w:rsidRPr="00A32192">
              <w:rPr>
                <w:color w:val="0D0D0D" w:themeColor="text1" w:themeTint="F2"/>
              </w:rPr>
              <w:t>考虑地形</w:t>
            </w:r>
            <w:r w:rsidRPr="00A32192">
              <w:rPr>
                <w:color w:val="0D0D0D" w:themeColor="text1" w:themeTint="F2"/>
              </w:rPr>
              <w:t xml:space="preserve">  </w:t>
            </w:r>
          </w:p>
        </w:tc>
        <w:tc>
          <w:tcPr>
            <w:tcW w:w="2843" w:type="dxa"/>
          </w:tcPr>
          <w:p w:rsidR="007E309A" w:rsidRPr="00A32192" w:rsidRDefault="00CA5F90">
            <w:pPr>
              <w:pStyle w:val="ab"/>
              <w:rPr>
                <w:color w:val="0D0D0D" w:themeColor="text1" w:themeTint="F2"/>
              </w:rPr>
            </w:pPr>
            <w:r w:rsidRPr="00A32192">
              <w:rPr>
                <w:color w:val="0D0D0D" w:themeColor="text1" w:themeTint="F2"/>
              </w:rPr>
              <w:t>■</w:t>
            </w:r>
            <w:r w:rsidRPr="00A32192">
              <w:rPr>
                <w:color w:val="0D0D0D" w:themeColor="text1" w:themeTint="F2"/>
              </w:rPr>
              <w:t>是</w:t>
            </w:r>
            <w:r w:rsidRPr="00A32192">
              <w:rPr>
                <w:color w:val="0D0D0D" w:themeColor="text1" w:themeTint="F2"/>
              </w:rPr>
              <w:t>□</w:t>
            </w:r>
            <w:r w:rsidRPr="00A32192">
              <w:rPr>
                <w:color w:val="0D0D0D" w:themeColor="text1" w:themeTint="F2"/>
              </w:rPr>
              <w:t>否</w:t>
            </w:r>
          </w:p>
        </w:tc>
      </w:tr>
      <w:tr w:rsidR="007E309A" w:rsidRPr="00A32192">
        <w:tc>
          <w:tcPr>
            <w:tcW w:w="2842" w:type="dxa"/>
            <w:vMerge/>
          </w:tcPr>
          <w:p w:rsidR="007E309A" w:rsidRPr="00A32192" w:rsidRDefault="007E309A">
            <w:pPr>
              <w:pStyle w:val="ab"/>
              <w:rPr>
                <w:color w:val="0D0D0D" w:themeColor="text1" w:themeTint="F2"/>
              </w:rPr>
            </w:pPr>
          </w:p>
        </w:tc>
        <w:tc>
          <w:tcPr>
            <w:tcW w:w="2843" w:type="dxa"/>
          </w:tcPr>
          <w:p w:rsidR="007E309A" w:rsidRPr="00A32192" w:rsidRDefault="00CA5F90">
            <w:pPr>
              <w:pStyle w:val="ab"/>
              <w:rPr>
                <w:color w:val="0D0D0D" w:themeColor="text1" w:themeTint="F2"/>
              </w:rPr>
            </w:pPr>
            <w:r w:rsidRPr="00A32192">
              <w:rPr>
                <w:color w:val="0D0D0D" w:themeColor="text1" w:themeTint="F2"/>
              </w:rPr>
              <w:t>地形数据分辨率</w:t>
            </w:r>
            <w:r w:rsidRPr="00A32192">
              <w:rPr>
                <w:color w:val="0D0D0D" w:themeColor="text1" w:themeTint="F2"/>
              </w:rPr>
              <w:t xml:space="preserve"> / m</w:t>
            </w:r>
          </w:p>
        </w:tc>
        <w:tc>
          <w:tcPr>
            <w:tcW w:w="2843" w:type="dxa"/>
          </w:tcPr>
          <w:p w:rsidR="007E309A" w:rsidRPr="00A32192" w:rsidRDefault="00CA5F90">
            <w:pPr>
              <w:pStyle w:val="ab"/>
              <w:rPr>
                <w:color w:val="0D0D0D" w:themeColor="text1" w:themeTint="F2"/>
              </w:rPr>
            </w:pPr>
            <w:r w:rsidRPr="00A32192">
              <w:rPr>
                <w:color w:val="0D0D0D" w:themeColor="text1" w:themeTint="F2"/>
              </w:rPr>
              <w:t>90</w:t>
            </w:r>
          </w:p>
        </w:tc>
      </w:tr>
      <w:tr w:rsidR="007E309A" w:rsidRPr="00A32192">
        <w:tc>
          <w:tcPr>
            <w:tcW w:w="2842" w:type="dxa"/>
            <w:vMerge w:val="restart"/>
          </w:tcPr>
          <w:p w:rsidR="007E309A" w:rsidRPr="00A32192" w:rsidRDefault="00CA5F90">
            <w:pPr>
              <w:pStyle w:val="ab"/>
              <w:rPr>
                <w:color w:val="0D0D0D" w:themeColor="text1" w:themeTint="F2"/>
              </w:rPr>
            </w:pPr>
            <w:r w:rsidRPr="00A32192">
              <w:rPr>
                <w:color w:val="0D0D0D" w:themeColor="text1" w:themeTint="F2"/>
              </w:rPr>
              <w:t>是否考虑岸线</w:t>
            </w:r>
            <w:proofErr w:type="gramStart"/>
            <w:r w:rsidRPr="00A32192">
              <w:rPr>
                <w:color w:val="0D0D0D" w:themeColor="text1" w:themeTint="F2"/>
              </w:rPr>
              <w:t>熏</w:t>
            </w:r>
            <w:proofErr w:type="gramEnd"/>
          </w:p>
          <w:p w:rsidR="007E309A" w:rsidRPr="00A32192" w:rsidRDefault="00CA5F90">
            <w:pPr>
              <w:pStyle w:val="ab"/>
              <w:rPr>
                <w:color w:val="0D0D0D" w:themeColor="text1" w:themeTint="F2"/>
              </w:rPr>
            </w:pPr>
            <w:r w:rsidRPr="00A32192">
              <w:rPr>
                <w:color w:val="0D0D0D" w:themeColor="text1" w:themeTint="F2"/>
              </w:rPr>
              <w:lastRenderedPageBreak/>
              <w:t>烟</w:t>
            </w:r>
          </w:p>
        </w:tc>
        <w:tc>
          <w:tcPr>
            <w:tcW w:w="2843" w:type="dxa"/>
          </w:tcPr>
          <w:p w:rsidR="007E309A" w:rsidRPr="00A32192" w:rsidRDefault="00CA5F90">
            <w:pPr>
              <w:pStyle w:val="ab"/>
              <w:rPr>
                <w:color w:val="0D0D0D" w:themeColor="text1" w:themeTint="F2"/>
              </w:rPr>
            </w:pPr>
            <w:r w:rsidRPr="00A32192">
              <w:rPr>
                <w:color w:val="0D0D0D" w:themeColor="text1" w:themeTint="F2"/>
              </w:rPr>
              <w:lastRenderedPageBreak/>
              <w:t>考虑岸线熏烟</w:t>
            </w:r>
            <w:r w:rsidRPr="00A32192">
              <w:rPr>
                <w:color w:val="0D0D0D" w:themeColor="text1" w:themeTint="F2"/>
              </w:rPr>
              <w:t xml:space="preserve">  </w:t>
            </w:r>
          </w:p>
        </w:tc>
        <w:tc>
          <w:tcPr>
            <w:tcW w:w="2843" w:type="dxa"/>
          </w:tcPr>
          <w:p w:rsidR="007E309A" w:rsidRPr="00A32192" w:rsidRDefault="00CA5F90">
            <w:pPr>
              <w:pStyle w:val="ab"/>
              <w:rPr>
                <w:color w:val="0D0D0D" w:themeColor="text1" w:themeTint="F2"/>
              </w:rPr>
            </w:pPr>
            <w:r w:rsidRPr="00A32192">
              <w:rPr>
                <w:color w:val="0D0D0D" w:themeColor="text1" w:themeTint="F2"/>
              </w:rPr>
              <w:t>□</w:t>
            </w:r>
            <w:r w:rsidRPr="00A32192">
              <w:rPr>
                <w:color w:val="0D0D0D" w:themeColor="text1" w:themeTint="F2"/>
              </w:rPr>
              <w:t>是</w:t>
            </w:r>
            <w:r w:rsidRPr="00A32192">
              <w:rPr>
                <w:color w:val="0D0D0D" w:themeColor="text1" w:themeTint="F2"/>
              </w:rPr>
              <w:t xml:space="preserve"> ■</w:t>
            </w:r>
            <w:r w:rsidRPr="00A32192">
              <w:rPr>
                <w:color w:val="0D0D0D" w:themeColor="text1" w:themeTint="F2"/>
              </w:rPr>
              <w:t>否</w:t>
            </w:r>
          </w:p>
        </w:tc>
      </w:tr>
      <w:tr w:rsidR="007E309A" w:rsidRPr="00A32192">
        <w:tc>
          <w:tcPr>
            <w:tcW w:w="2842" w:type="dxa"/>
            <w:vMerge/>
          </w:tcPr>
          <w:p w:rsidR="007E309A" w:rsidRPr="00A32192" w:rsidRDefault="007E309A">
            <w:pPr>
              <w:pStyle w:val="ab"/>
              <w:rPr>
                <w:color w:val="0D0D0D" w:themeColor="text1" w:themeTint="F2"/>
              </w:rPr>
            </w:pPr>
          </w:p>
        </w:tc>
        <w:tc>
          <w:tcPr>
            <w:tcW w:w="2843" w:type="dxa"/>
          </w:tcPr>
          <w:p w:rsidR="007E309A" w:rsidRPr="00A32192" w:rsidRDefault="00CA5F90">
            <w:pPr>
              <w:pStyle w:val="ab"/>
              <w:rPr>
                <w:color w:val="0D0D0D" w:themeColor="text1" w:themeTint="F2"/>
              </w:rPr>
            </w:pPr>
            <w:r w:rsidRPr="00A32192">
              <w:rPr>
                <w:color w:val="0D0D0D" w:themeColor="text1" w:themeTint="F2"/>
              </w:rPr>
              <w:t>岸线距离</w:t>
            </w:r>
            <w:r w:rsidRPr="00A32192">
              <w:rPr>
                <w:color w:val="0D0D0D" w:themeColor="text1" w:themeTint="F2"/>
              </w:rPr>
              <w:t>/ km</w:t>
            </w:r>
          </w:p>
        </w:tc>
        <w:tc>
          <w:tcPr>
            <w:tcW w:w="2843" w:type="dxa"/>
          </w:tcPr>
          <w:p w:rsidR="007E309A" w:rsidRPr="00A32192" w:rsidRDefault="00CA5F90">
            <w:pPr>
              <w:pStyle w:val="ab"/>
              <w:rPr>
                <w:color w:val="0D0D0D" w:themeColor="text1" w:themeTint="F2"/>
              </w:rPr>
            </w:pPr>
            <w:r w:rsidRPr="00A32192">
              <w:rPr>
                <w:color w:val="0D0D0D" w:themeColor="text1" w:themeTint="F2"/>
              </w:rPr>
              <w:t>/</w:t>
            </w:r>
          </w:p>
        </w:tc>
      </w:tr>
      <w:tr w:rsidR="007E309A" w:rsidRPr="00A32192">
        <w:tc>
          <w:tcPr>
            <w:tcW w:w="2842" w:type="dxa"/>
            <w:vMerge/>
          </w:tcPr>
          <w:p w:rsidR="007E309A" w:rsidRPr="00A32192" w:rsidRDefault="007E309A">
            <w:pPr>
              <w:pStyle w:val="ab"/>
              <w:rPr>
                <w:color w:val="0D0D0D" w:themeColor="text1" w:themeTint="F2"/>
              </w:rPr>
            </w:pPr>
          </w:p>
        </w:tc>
        <w:tc>
          <w:tcPr>
            <w:tcW w:w="2843" w:type="dxa"/>
          </w:tcPr>
          <w:p w:rsidR="007E309A" w:rsidRPr="00A32192" w:rsidRDefault="00CA5F90">
            <w:pPr>
              <w:pStyle w:val="ab"/>
              <w:rPr>
                <w:color w:val="0D0D0D" w:themeColor="text1" w:themeTint="F2"/>
              </w:rPr>
            </w:pPr>
            <w:r w:rsidRPr="00A32192">
              <w:rPr>
                <w:color w:val="0D0D0D" w:themeColor="text1" w:themeTint="F2"/>
              </w:rPr>
              <w:t>岸线方向</w:t>
            </w:r>
            <w:r w:rsidRPr="00A32192">
              <w:rPr>
                <w:color w:val="0D0D0D" w:themeColor="text1" w:themeTint="F2"/>
              </w:rPr>
              <w:t>/ °</w:t>
            </w:r>
          </w:p>
        </w:tc>
        <w:tc>
          <w:tcPr>
            <w:tcW w:w="2843" w:type="dxa"/>
          </w:tcPr>
          <w:p w:rsidR="007E309A" w:rsidRPr="00A32192" w:rsidRDefault="00CA5F90">
            <w:pPr>
              <w:pStyle w:val="ab"/>
              <w:rPr>
                <w:color w:val="0D0D0D" w:themeColor="text1" w:themeTint="F2"/>
              </w:rPr>
            </w:pPr>
            <w:r w:rsidRPr="00A32192">
              <w:rPr>
                <w:color w:val="0D0D0D" w:themeColor="text1" w:themeTint="F2"/>
              </w:rPr>
              <w:t>/</w:t>
            </w:r>
          </w:p>
        </w:tc>
      </w:tr>
    </w:tbl>
    <w:p w:rsidR="007E309A" w:rsidRPr="00A32192" w:rsidRDefault="00CA5F90">
      <w:pPr>
        <w:pStyle w:val="ac"/>
        <w:rPr>
          <w:color w:val="0D0D0D" w:themeColor="text1" w:themeTint="F2"/>
        </w:rPr>
      </w:pPr>
      <w:r w:rsidRPr="00A32192">
        <w:rPr>
          <w:color w:val="0D0D0D" w:themeColor="text1" w:themeTint="F2"/>
        </w:rPr>
        <w:t>表</w:t>
      </w:r>
      <w:r w:rsidR="000F22EA" w:rsidRPr="00A32192">
        <w:rPr>
          <w:rFonts w:hint="eastAsia"/>
          <w:color w:val="0D0D0D" w:themeColor="text1" w:themeTint="F2"/>
        </w:rPr>
        <w:t>2-4-5</w:t>
      </w:r>
      <w:r w:rsidRPr="00A32192">
        <w:rPr>
          <w:color w:val="0D0D0D" w:themeColor="text1" w:themeTint="F2"/>
        </w:rPr>
        <w:t xml:space="preserve">  </w:t>
      </w:r>
      <w:r w:rsidRPr="00A32192">
        <w:rPr>
          <w:color w:val="0D0D0D" w:themeColor="text1" w:themeTint="F2"/>
        </w:rPr>
        <w:t>正常工况下大气污染物无组织浓度扩散结果一览表</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06"/>
        <w:gridCol w:w="6"/>
        <w:gridCol w:w="2179"/>
        <w:gridCol w:w="3381"/>
        <w:gridCol w:w="1756"/>
      </w:tblGrid>
      <w:tr w:rsidR="007E309A" w:rsidRPr="00A32192" w:rsidTr="000F22EA">
        <w:trPr>
          <w:trHeight w:val="285"/>
        </w:trPr>
        <w:tc>
          <w:tcPr>
            <w:tcW w:w="1212" w:type="dxa"/>
            <w:gridSpan w:val="2"/>
            <w:vMerge w:val="restart"/>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序号</w:t>
            </w:r>
          </w:p>
        </w:tc>
        <w:tc>
          <w:tcPr>
            <w:tcW w:w="2179" w:type="dxa"/>
            <w:vMerge w:val="restart"/>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距离</w:t>
            </w:r>
            <w:r w:rsidRPr="00A32192">
              <w:rPr>
                <w:color w:val="0D0D0D" w:themeColor="text1" w:themeTint="F2"/>
              </w:rPr>
              <w:t>(m)</w:t>
            </w:r>
          </w:p>
        </w:tc>
        <w:tc>
          <w:tcPr>
            <w:tcW w:w="5137" w:type="dxa"/>
            <w:gridSpan w:val="2"/>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厂区</w:t>
            </w:r>
          </w:p>
        </w:tc>
      </w:tr>
      <w:tr w:rsidR="007E309A" w:rsidRPr="00A32192" w:rsidTr="000F22EA">
        <w:trPr>
          <w:trHeight w:val="285"/>
        </w:trPr>
        <w:tc>
          <w:tcPr>
            <w:tcW w:w="1212" w:type="dxa"/>
            <w:gridSpan w:val="2"/>
            <w:vMerge/>
            <w:tcBorders>
              <w:bottom w:val="single" w:sz="12" w:space="0" w:color="auto"/>
              <w:tl2br w:val="nil"/>
              <w:tr2bl w:val="nil"/>
            </w:tcBorders>
            <w:vAlign w:val="center"/>
          </w:tcPr>
          <w:p w:rsidR="007E309A" w:rsidRPr="00A32192" w:rsidRDefault="007E309A" w:rsidP="000F22EA">
            <w:pPr>
              <w:pStyle w:val="a7"/>
              <w:spacing w:line="240" w:lineRule="auto"/>
              <w:rPr>
                <w:color w:val="0D0D0D" w:themeColor="text1" w:themeTint="F2"/>
              </w:rPr>
            </w:pPr>
          </w:p>
        </w:tc>
        <w:tc>
          <w:tcPr>
            <w:tcW w:w="2179" w:type="dxa"/>
            <w:vMerge/>
            <w:tcBorders>
              <w:bottom w:val="single" w:sz="12" w:space="0" w:color="auto"/>
              <w:tl2br w:val="nil"/>
              <w:tr2bl w:val="nil"/>
            </w:tcBorders>
            <w:vAlign w:val="center"/>
          </w:tcPr>
          <w:p w:rsidR="007E309A" w:rsidRPr="00A32192" w:rsidRDefault="007E309A" w:rsidP="000F22EA">
            <w:pPr>
              <w:pStyle w:val="a7"/>
              <w:spacing w:line="240" w:lineRule="auto"/>
              <w:rPr>
                <w:color w:val="0D0D0D" w:themeColor="text1" w:themeTint="F2"/>
              </w:rPr>
            </w:pPr>
          </w:p>
        </w:tc>
        <w:tc>
          <w:tcPr>
            <w:tcW w:w="3381" w:type="dxa"/>
            <w:tcBorders>
              <w:bottom w:val="single" w:sz="12" w:space="0" w:color="auto"/>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预测质量浓度</w:t>
            </w:r>
            <w:r w:rsidRPr="00A32192">
              <w:rPr>
                <w:color w:val="0D0D0D" w:themeColor="text1" w:themeTint="F2"/>
              </w:rPr>
              <w:t>mg/m</w:t>
            </w:r>
            <w:r w:rsidRPr="00A32192">
              <w:rPr>
                <w:color w:val="0D0D0D" w:themeColor="text1" w:themeTint="F2"/>
                <w:vertAlign w:val="superscript"/>
              </w:rPr>
              <w:t>3</w:t>
            </w:r>
          </w:p>
        </w:tc>
        <w:tc>
          <w:tcPr>
            <w:tcW w:w="1756" w:type="dxa"/>
            <w:tcBorders>
              <w:bottom w:val="single" w:sz="12" w:space="0" w:color="auto"/>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占标率</w:t>
            </w:r>
            <w:r w:rsidRPr="00A32192">
              <w:rPr>
                <w:color w:val="0D0D0D" w:themeColor="text1" w:themeTint="F2"/>
              </w:rPr>
              <w:t>%</w:t>
            </w:r>
          </w:p>
        </w:tc>
      </w:tr>
      <w:tr w:rsidR="000F22EA" w:rsidRPr="00A32192" w:rsidTr="000F22EA">
        <w:trPr>
          <w:trHeight w:val="285"/>
        </w:trPr>
        <w:tc>
          <w:tcPr>
            <w:tcW w:w="1212" w:type="dxa"/>
            <w:gridSpan w:val="2"/>
            <w:tcBorders>
              <w:top w:val="single" w:sz="12" w:space="0" w:color="auto"/>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1</w:t>
            </w:r>
          </w:p>
        </w:tc>
        <w:tc>
          <w:tcPr>
            <w:tcW w:w="2179" w:type="dxa"/>
            <w:tcBorders>
              <w:top w:val="single" w:sz="12" w:space="0" w:color="auto"/>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10</w:t>
            </w:r>
          </w:p>
        </w:tc>
        <w:tc>
          <w:tcPr>
            <w:tcW w:w="3381" w:type="dxa"/>
            <w:tcBorders>
              <w:top w:val="single" w:sz="12" w:space="0" w:color="auto"/>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0.0201</w:t>
            </w:r>
          </w:p>
        </w:tc>
        <w:tc>
          <w:tcPr>
            <w:tcW w:w="1756" w:type="dxa"/>
            <w:tcBorders>
              <w:top w:val="single" w:sz="12" w:space="0" w:color="auto"/>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2.23</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2</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25</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0.0430</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4.78</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3</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50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0.0473</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5.26</w:t>
            </w:r>
          </w:p>
        </w:tc>
      </w:tr>
      <w:tr w:rsidR="000F22EA" w:rsidRPr="00A32192" w:rsidTr="000F22EA">
        <w:trPr>
          <w:trHeight w:val="363"/>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4</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0.0392</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4.36</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5</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150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0.0340</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3.78</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6</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0.0292</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3.25</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7</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300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0.0223</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2.48</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8</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500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0.0144</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1.60</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9</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700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0.0123</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1.36</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10</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0.0098</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1.08</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11</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1500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0.0071</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0.79</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12</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0.0047</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0.52</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13</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3000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0.0040</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0.44</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14</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5000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0.0024</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0.27</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15</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7000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0.0018</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0.20</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16</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10000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0.0014</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0.15</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17</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15000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0.0010</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0.11</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18</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20000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0.0008</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0.09</w:t>
            </w:r>
          </w:p>
        </w:tc>
      </w:tr>
      <w:tr w:rsidR="000F22EA" w:rsidRPr="00A32192" w:rsidTr="000F22EA">
        <w:trPr>
          <w:trHeight w:val="285"/>
        </w:trPr>
        <w:tc>
          <w:tcPr>
            <w:tcW w:w="1212"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19</w:t>
            </w:r>
          </w:p>
        </w:tc>
        <w:tc>
          <w:tcPr>
            <w:tcW w:w="2179"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25000</w:t>
            </w:r>
          </w:p>
        </w:tc>
        <w:tc>
          <w:tcPr>
            <w:tcW w:w="3381"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0.0007</w:t>
            </w:r>
          </w:p>
        </w:tc>
        <w:tc>
          <w:tcPr>
            <w:tcW w:w="1756" w:type="dxa"/>
            <w:tcBorders>
              <w:tl2br w:val="nil"/>
              <w:tr2bl w:val="nil"/>
            </w:tcBorders>
            <w:vAlign w:val="center"/>
          </w:tcPr>
          <w:p w:rsidR="000F22EA" w:rsidRPr="00A32192" w:rsidRDefault="000F22EA" w:rsidP="000F22EA">
            <w:pPr>
              <w:spacing w:line="240" w:lineRule="auto"/>
              <w:ind w:firstLine="420"/>
              <w:jc w:val="center"/>
              <w:rPr>
                <w:rFonts w:ascii="宋体" w:hAnsi="宋体" w:cs="宋体"/>
                <w:color w:val="0D0D0D" w:themeColor="text1" w:themeTint="F2"/>
                <w:sz w:val="21"/>
                <w:szCs w:val="21"/>
              </w:rPr>
            </w:pPr>
            <w:r w:rsidRPr="00A32192">
              <w:rPr>
                <w:rFonts w:hint="eastAsia"/>
                <w:color w:val="0D0D0D" w:themeColor="text1" w:themeTint="F2"/>
                <w:sz w:val="21"/>
                <w:szCs w:val="21"/>
              </w:rPr>
              <w:t>0.08</w:t>
            </w:r>
          </w:p>
        </w:tc>
      </w:tr>
      <w:tr w:rsidR="000F22EA" w:rsidRPr="00A32192" w:rsidTr="000F22EA">
        <w:trPr>
          <w:trHeight w:val="285"/>
        </w:trPr>
        <w:tc>
          <w:tcPr>
            <w:tcW w:w="1206" w:type="dxa"/>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color w:val="0D0D0D" w:themeColor="text1" w:themeTint="F2"/>
              </w:rPr>
              <w:t>最大落地浓度及占标率</w:t>
            </w:r>
          </w:p>
        </w:tc>
        <w:tc>
          <w:tcPr>
            <w:tcW w:w="2185" w:type="dxa"/>
            <w:gridSpan w:val="2"/>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49</w:t>
            </w:r>
          </w:p>
        </w:tc>
        <w:tc>
          <w:tcPr>
            <w:tcW w:w="3381" w:type="dxa"/>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0.0473</w:t>
            </w:r>
          </w:p>
        </w:tc>
        <w:tc>
          <w:tcPr>
            <w:tcW w:w="1756" w:type="dxa"/>
            <w:tcBorders>
              <w:tl2br w:val="nil"/>
              <w:tr2bl w:val="nil"/>
            </w:tcBorders>
            <w:vAlign w:val="center"/>
          </w:tcPr>
          <w:p w:rsidR="000F22EA" w:rsidRPr="00A32192" w:rsidRDefault="000F22EA" w:rsidP="000F22EA">
            <w:pPr>
              <w:pStyle w:val="a7"/>
              <w:spacing w:line="240" w:lineRule="auto"/>
              <w:rPr>
                <w:color w:val="0D0D0D" w:themeColor="text1" w:themeTint="F2"/>
              </w:rPr>
            </w:pPr>
            <w:r w:rsidRPr="00A32192">
              <w:rPr>
                <w:rFonts w:hint="eastAsia"/>
                <w:color w:val="0D0D0D" w:themeColor="text1" w:themeTint="F2"/>
              </w:rPr>
              <w:t>5.26</w:t>
            </w:r>
          </w:p>
        </w:tc>
      </w:tr>
      <w:tr w:rsidR="007E309A" w:rsidRPr="00A32192">
        <w:trPr>
          <w:trHeight w:val="285"/>
        </w:trPr>
        <w:tc>
          <w:tcPr>
            <w:tcW w:w="3391" w:type="dxa"/>
            <w:gridSpan w:val="3"/>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D10%</w:t>
            </w:r>
            <w:r w:rsidRPr="00A32192">
              <w:rPr>
                <w:color w:val="0D0D0D" w:themeColor="text1" w:themeTint="F2"/>
              </w:rPr>
              <w:t>最远距离</w:t>
            </w:r>
          </w:p>
        </w:tc>
        <w:tc>
          <w:tcPr>
            <w:tcW w:w="3381" w:type="dxa"/>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w:t>
            </w:r>
          </w:p>
        </w:tc>
        <w:tc>
          <w:tcPr>
            <w:tcW w:w="1756" w:type="dxa"/>
            <w:tcBorders>
              <w:tl2br w:val="nil"/>
              <w:tr2bl w:val="nil"/>
            </w:tcBorders>
            <w:vAlign w:val="center"/>
          </w:tcPr>
          <w:p w:rsidR="007E309A" w:rsidRPr="00A32192" w:rsidRDefault="00CA5F90" w:rsidP="000F22EA">
            <w:pPr>
              <w:pStyle w:val="a7"/>
              <w:spacing w:line="240" w:lineRule="auto"/>
              <w:rPr>
                <w:color w:val="0D0D0D" w:themeColor="text1" w:themeTint="F2"/>
              </w:rPr>
            </w:pPr>
            <w:r w:rsidRPr="00A32192">
              <w:rPr>
                <w:color w:val="0D0D0D" w:themeColor="text1" w:themeTint="F2"/>
              </w:rPr>
              <w:t>/</w:t>
            </w:r>
          </w:p>
        </w:tc>
      </w:tr>
    </w:tbl>
    <w:p w:rsidR="007E309A" w:rsidRPr="00A32192" w:rsidRDefault="00CA5F90">
      <w:pPr>
        <w:ind w:firstLine="480"/>
        <w:rPr>
          <w:color w:val="0D0D0D" w:themeColor="text1" w:themeTint="F2"/>
        </w:rPr>
      </w:pPr>
      <w:r w:rsidRPr="00A32192">
        <w:rPr>
          <w:color w:val="0D0D0D" w:themeColor="text1" w:themeTint="F2"/>
        </w:rPr>
        <w:t>根据本项目估算结果中无组织污染物</w:t>
      </w:r>
      <w:r w:rsidRPr="00A32192">
        <w:rPr>
          <w:color w:val="0D0D0D" w:themeColor="text1" w:themeTint="F2"/>
        </w:rPr>
        <w:t>Pmax</w:t>
      </w:r>
      <w:r w:rsidRPr="00A32192">
        <w:rPr>
          <w:color w:val="0D0D0D" w:themeColor="text1" w:themeTint="F2"/>
        </w:rPr>
        <w:t>为</w:t>
      </w:r>
      <w:r w:rsidR="000F22EA" w:rsidRPr="00A32192">
        <w:rPr>
          <w:rFonts w:hint="eastAsia"/>
          <w:color w:val="0D0D0D" w:themeColor="text1" w:themeTint="F2"/>
        </w:rPr>
        <w:t>5.26</w:t>
      </w:r>
      <w:r w:rsidRPr="00A32192">
        <w:rPr>
          <w:color w:val="0D0D0D" w:themeColor="text1" w:themeTint="F2"/>
        </w:rPr>
        <w:t>%</w:t>
      </w:r>
      <w:r w:rsidRPr="00A32192">
        <w:rPr>
          <w:color w:val="0D0D0D" w:themeColor="text1" w:themeTint="F2"/>
        </w:rPr>
        <w:t>，</w:t>
      </w:r>
      <w:r w:rsidRPr="00A32192">
        <w:rPr>
          <w:color w:val="0D0D0D" w:themeColor="text1" w:themeTint="F2"/>
        </w:rPr>
        <w:t>1%≤Pmax</w:t>
      </w:r>
      <w:r w:rsidRPr="00A32192">
        <w:rPr>
          <w:color w:val="0D0D0D" w:themeColor="text1" w:themeTint="F2"/>
        </w:rPr>
        <w:t>＜</w:t>
      </w:r>
      <w:r w:rsidRPr="00A32192">
        <w:rPr>
          <w:color w:val="0D0D0D" w:themeColor="text1" w:themeTint="F2"/>
        </w:rPr>
        <w:t>10%</w:t>
      </w:r>
      <w:r w:rsidRPr="00A32192">
        <w:rPr>
          <w:color w:val="0D0D0D" w:themeColor="text1" w:themeTint="F2"/>
        </w:rPr>
        <w:t>，因此确定本项目大气环境影响评价工作等级确定为二级。</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2.4.1.2</w:t>
      </w:r>
      <w:r w:rsidRPr="00A32192">
        <w:rPr>
          <w:rFonts w:cs="Times New Roman"/>
          <w:color w:val="0D0D0D" w:themeColor="text1" w:themeTint="F2"/>
        </w:rPr>
        <w:t>地表水环境评价等级</w:t>
      </w:r>
    </w:p>
    <w:p w:rsidR="007E309A" w:rsidRPr="00A32192" w:rsidRDefault="00CA5F90">
      <w:pPr>
        <w:ind w:firstLine="480"/>
        <w:rPr>
          <w:color w:val="0D0D0D" w:themeColor="text1" w:themeTint="F2"/>
        </w:rPr>
      </w:pPr>
      <w:r w:rsidRPr="00A32192">
        <w:rPr>
          <w:color w:val="0D0D0D" w:themeColor="text1" w:themeTint="F2"/>
        </w:rPr>
        <w:t>根据《环境影响评价技术导则</w:t>
      </w:r>
      <w:r w:rsidRPr="00A32192">
        <w:rPr>
          <w:color w:val="0D0D0D" w:themeColor="text1" w:themeTint="F2"/>
        </w:rPr>
        <w:t xml:space="preserve">  </w:t>
      </w:r>
      <w:r w:rsidRPr="00A32192">
        <w:rPr>
          <w:color w:val="0D0D0D" w:themeColor="text1" w:themeTint="F2"/>
        </w:rPr>
        <w:t>地表水环境》（</w:t>
      </w:r>
      <w:r w:rsidRPr="00A32192">
        <w:rPr>
          <w:color w:val="0D0D0D" w:themeColor="text1" w:themeTint="F2"/>
        </w:rPr>
        <w:t>HJ/T2.3-2018</w:t>
      </w:r>
      <w:r w:rsidRPr="00A32192">
        <w:rPr>
          <w:color w:val="0D0D0D" w:themeColor="text1" w:themeTint="F2"/>
        </w:rPr>
        <w:t>）中规定的评价等级划分依据，由于本项目生活污水排入防渗旱厕，定期清掏，外运堆肥。雨水经贮水池沉淀后回用于场内降尘，生产降尘用水全部蒸发，或渗入地下，无生产废水排出。因此，确定本项目对地表水评价等级为三级</w:t>
      </w:r>
      <w:r w:rsidRPr="00A32192">
        <w:rPr>
          <w:color w:val="0D0D0D" w:themeColor="text1" w:themeTint="F2"/>
        </w:rPr>
        <w:t>B</w:t>
      </w:r>
      <w:r w:rsidRPr="00A32192">
        <w:rPr>
          <w:color w:val="0D0D0D" w:themeColor="text1" w:themeTint="F2"/>
        </w:rPr>
        <w:t>。</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2.4.1.3</w:t>
      </w:r>
      <w:r w:rsidRPr="00A32192">
        <w:rPr>
          <w:rFonts w:cs="Times New Roman"/>
          <w:color w:val="0D0D0D" w:themeColor="text1" w:themeTint="F2"/>
        </w:rPr>
        <w:t>地下水环境评价等级</w:t>
      </w:r>
    </w:p>
    <w:p w:rsidR="007E309A" w:rsidRPr="00A32192" w:rsidRDefault="00CA5F90">
      <w:pPr>
        <w:ind w:firstLine="480"/>
        <w:rPr>
          <w:color w:val="0D0D0D" w:themeColor="text1" w:themeTint="F2"/>
        </w:rPr>
      </w:pPr>
      <w:r w:rsidRPr="00A32192">
        <w:rPr>
          <w:color w:val="0D0D0D" w:themeColor="text1" w:themeTint="F2"/>
        </w:rPr>
        <w:t>根据《环境影响评价技术导则</w:t>
      </w:r>
      <w:r w:rsidRPr="00A32192">
        <w:rPr>
          <w:color w:val="0D0D0D" w:themeColor="text1" w:themeTint="F2"/>
        </w:rPr>
        <w:t xml:space="preserve">  </w:t>
      </w:r>
      <w:r w:rsidRPr="00A32192">
        <w:rPr>
          <w:color w:val="0D0D0D" w:themeColor="text1" w:themeTint="F2"/>
        </w:rPr>
        <w:t>地下水环境》</w:t>
      </w:r>
      <w:r w:rsidRPr="00A32192">
        <w:rPr>
          <w:color w:val="0D0D0D" w:themeColor="text1" w:themeTint="F2"/>
        </w:rPr>
        <w:t>(HJ610-2016)</w:t>
      </w:r>
      <w:r w:rsidRPr="00A32192">
        <w:rPr>
          <w:color w:val="0D0D0D" w:themeColor="text1" w:themeTint="F2"/>
        </w:rPr>
        <w:t>中附录</w:t>
      </w:r>
      <w:r w:rsidRPr="00A32192">
        <w:rPr>
          <w:color w:val="0D0D0D" w:themeColor="text1" w:themeTint="F2"/>
        </w:rPr>
        <w:t xml:space="preserve">A </w:t>
      </w:r>
      <w:r w:rsidRPr="00A32192">
        <w:rPr>
          <w:color w:val="0D0D0D" w:themeColor="text1" w:themeTint="F2"/>
        </w:rPr>
        <w:t>地下水环境影响评价行业分类表，本项目属于土砂石开采工程，地下水环境影响评价项</w:t>
      </w:r>
      <w:r w:rsidRPr="00A32192">
        <w:rPr>
          <w:color w:val="0D0D0D" w:themeColor="text1" w:themeTint="F2"/>
        </w:rPr>
        <w:lastRenderedPageBreak/>
        <w:t>目类别为</w:t>
      </w:r>
      <w:r w:rsidRPr="00A32192">
        <w:rPr>
          <w:color w:val="0D0D0D" w:themeColor="text1" w:themeTint="F2"/>
        </w:rPr>
        <w:t>Ⅳ</w:t>
      </w:r>
      <w:r w:rsidRPr="00A32192">
        <w:rPr>
          <w:color w:val="0D0D0D" w:themeColor="text1" w:themeTint="F2"/>
        </w:rPr>
        <w:t>类。</w:t>
      </w:r>
      <w:r w:rsidRPr="00A32192">
        <w:rPr>
          <w:color w:val="0D0D0D" w:themeColor="text1" w:themeTint="F2"/>
        </w:rPr>
        <w:t>Ⅳ</w:t>
      </w:r>
      <w:r w:rsidRPr="00A32192">
        <w:rPr>
          <w:color w:val="0D0D0D" w:themeColor="text1" w:themeTint="F2"/>
        </w:rPr>
        <w:t>类建设项目不开展地下水环境影响评价。</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2.4.1.4</w:t>
      </w:r>
      <w:r w:rsidRPr="00A32192">
        <w:rPr>
          <w:rFonts w:cs="Times New Roman"/>
          <w:color w:val="0D0D0D" w:themeColor="text1" w:themeTint="F2"/>
        </w:rPr>
        <w:t>声环境影响评价等级</w:t>
      </w:r>
    </w:p>
    <w:p w:rsidR="007E309A" w:rsidRPr="00A32192" w:rsidRDefault="00CA5F90">
      <w:pPr>
        <w:ind w:firstLine="480"/>
        <w:rPr>
          <w:color w:val="0D0D0D" w:themeColor="text1" w:themeTint="F2"/>
        </w:rPr>
      </w:pPr>
      <w:r w:rsidRPr="00A32192">
        <w:rPr>
          <w:color w:val="0D0D0D" w:themeColor="text1" w:themeTint="F2"/>
        </w:rPr>
        <w:t>本项目所在功能区属于噪声功能区划的</w:t>
      </w:r>
      <w:r w:rsidR="00DD5E02" w:rsidRPr="00A32192">
        <w:rPr>
          <w:color w:val="0D0D0D" w:themeColor="text1" w:themeTint="F2"/>
        </w:rPr>
        <w:t>3</w:t>
      </w:r>
      <w:r w:rsidRPr="00A32192">
        <w:rPr>
          <w:color w:val="0D0D0D" w:themeColor="text1" w:themeTint="F2"/>
        </w:rPr>
        <w:t>类区，项目周边无对噪声有特别限制要求的保护区等敏感目标，且受影响的人口无明显变化，根据《环境影响评价技术导则声环境》（</w:t>
      </w:r>
      <w:r w:rsidRPr="00A32192">
        <w:rPr>
          <w:color w:val="0D0D0D" w:themeColor="text1" w:themeTint="F2"/>
        </w:rPr>
        <w:t>HJ2.4-2009</w:t>
      </w:r>
      <w:r w:rsidRPr="00A32192">
        <w:rPr>
          <w:color w:val="0D0D0D" w:themeColor="text1" w:themeTint="F2"/>
        </w:rPr>
        <w:t>）中评价等级划分相关依据，本</w:t>
      </w:r>
      <w:proofErr w:type="gramStart"/>
      <w:r w:rsidRPr="00A32192">
        <w:rPr>
          <w:color w:val="0D0D0D" w:themeColor="text1" w:themeTint="F2"/>
        </w:rPr>
        <w:t>项目声</w:t>
      </w:r>
      <w:proofErr w:type="gramEnd"/>
      <w:r w:rsidRPr="00A32192">
        <w:rPr>
          <w:color w:val="0D0D0D" w:themeColor="text1" w:themeTint="F2"/>
        </w:rPr>
        <w:t>环境评价判定为</w:t>
      </w:r>
      <w:r w:rsidR="00DD5E02" w:rsidRPr="00A32192">
        <w:rPr>
          <w:color w:val="0D0D0D" w:themeColor="text1" w:themeTint="F2"/>
        </w:rPr>
        <w:t>三</w:t>
      </w:r>
      <w:r w:rsidRPr="00A32192">
        <w:rPr>
          <w:color w:val="0D0D0D" w:themeColor="text1" w:themeTint="F2"/>
        </w:rPr>
        <w:t>级。</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2.4.1.5</w:t>
      </w:r>
      <w:r w:rsidRPr="00A32192">
        <w:rPr>
          <w:rFonts w:cs="Times New Roman"/>
          <w:color w:val="0D0D0D" w:themeColor="text1" w:themeTint="F2"/>
        </w:rPr>
        <w:t>环境风险评价等级</w:t>
      </w:r>
    </w:p>
    <w:p w:rsidR="007E309A" w:rsidRPr="00A32192" w:rsidRDefault="00CA5F90">
      <w:pPr>
        <w:ind w:firstLine="480"/>
        <w:rPr>
          <w:color w:val="0D0D0D" w:themeColor="text1" w:themeTint="F2"/>
          <w:kern w:val="0"/>
        </w:rPr>
      </w:pPr>
      <w:r w:rsidRPr="00A32192">
        <w:rPr>
          <w:color w:val="0D0D0D" w:themeColor="text1" w:themeTint="F2"/>
        </w:rPr>
        <w:t>本项目不涉及有毒有害和易燃易爆物质的生产、使用及贮存，本项目不对环境风险影响进行分析评价。</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2.4.1.6</w:t>
      </w:r>
      <w:r w:rsidRPr="00A32192">
        <w:rPr>
          <w:rFonts w:cs="Times New Roman"/>
          <w:color w:val="0D0D0D" w:themeColor="text1" w:themeTint="F2"/>
        </w:rPr>
        <w:t>生态环境评价等级</w:t>
      </w:r>
    </w:p>
    <w:p w:rsidR="007E309A" w:rsidRPr="00A32192" w:rsidRDefault="00CA5F90">
      <w:pPr>
        <w:ind w:firstLine="480"/>
        <w:rPr>
          <w:color w:val="0D0D0D" w:themeColor="text1" w:themeTint="F2"/>
        </w:rPr>
      </w:pPr>
      <w:r w:rsidRPr="00A32192">
        <w:rPr>
          <w:color w:val="0D0D0D" w:themeColor="text1" w:themeTint="F2"/>
        </w:rPr>
        <w:t>根据《环境影响评价技术导则</w:t>
      </w:r>
      <w:r w:rsidRPr="00A32192">
        <w:rPr>
          <w:color w:val="0D0D0D" w:themeColor="text1" w:themeTint="F2"/>
        </w:rPr>
        <w:t xml:space="preserve">  </w:t>
      </w:r>
      <w:r w:rsidRPr="00A32192">
        <w:rPr>
          <w:color w:val="0D0D0D" w:themeColor="text1" w:themeTint="F2"/>
        </w:rPr>
        <w:t>生态影响》（</w:t>
      </w:r>
      <w:r w:rsidRPr="00A32192">
        <w:rPr>
          <w:color w:val="0D0D0D" w:themeColor="text1" w:themeTint="F2"/>
        </w:rPr>
        <w:t>HJ/T19-2011</w:t>
      </w:r>
      <w:r w:rsidRPr="00A32192">
        <w:rPr>
          <w:color w:val="0D0D0D" w:themeColor="text1" w:themeTint="F2"/>
        </w:rPr>
        <w:t>）中评价工作级别的划定方法，见表</w:t>
      </w:r>
      <w:r w:rsidRPr="00A32192">
        <w:rPr>
          <w:color w:val="0D0D0D" w:themeColor="text1" w:themeTint="F2"/>
        </w:rPr>
        <w:t>2-4-6</w:t>
      </w:r>
      <w:r w:rsidRPr="00A32192">
        <w:rPr>
          <w:color w:val="0D0D0D" w:themeColor="text1" w:themeTint="F2"/>
        </w:rPr>
        <w:t>。</w:t>
      </w:r>
    </w:p>
    <w:p w:rsidR="007E309A" w:rsidRPr="00A32192" w:rsidRDefault="00CA5F90">
      <w:pPr>
        <w:widowControl/>
        <w:ind w:firstLine="480"/>
        <w:jc w:val="center"/>
        <w:rPr>
          <w:b/>
          <w:color w:val="0D0D0D" w:themeColor="text1" w:themeTint="F2"/>
        </w:rPr>
      </w:pPr>
      <w:r w:rsidRPr="00A32192">
        <w:rPr>
          <w:rFonts w:eastAsia="黑体"/>
          <w:color w:val="0D0D0D" w:themeColor="text1" w:themeTint="F2"/>
          <w:kern w:val="0"/>
        </w:rPr>
        <w:t>表</w:t>
      </w:r>
      <w:r w:rsidRPr="00A32192">
        <w:rPr>
          <w:rFonts w:eastAsia="黑体"/>
          <w:color w:val="0D0D0D" w:themeColor="text1" w:themeTint="F2"/>
          <w:kern w:val="0"/>
        </w:rPr>
        <w:t xml:space="preserve">2-4-6  </w:t>
      </w:r>
      <w:r w:rsidRPr="00A32192">
        <w:rPr>
          <w:rFonts w:eastAsia="黑体"/>
          <w:color w:val="0D0D0D" w:themeColor="text1" w:themeTint="F2"/>
          <w:kern w:val="0"/>
        </w:rPr>
        <w:t>生态影响评价工作等级划分表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22"/>
        <w:gridCol w:w="2123"/>
        <w:gridCol w:w="2160"/>
        <w:gridCol w:w="2123"/>
      </w:tblGrid>
      <w:tr w:rsidR="007E309A" w:rsidRPr="00A32192">
        <w:trPr>
          <w:jc w:val="center"/>
        </w:trPr>
        <w:tc>
          <w:tcPr>
            <w:tcW w:w="2122" w:type="dxa"/>
            <w:vMerge w:val="restart"/>
            <w:vAlign w:val="center"/>
          </w:tcPr>
          <w:p w:rsidR="007E309A" w:rsidRPr="00A32192" w:rsidRDefault="00CA5F90">
            <w:pPr>
              <w:pStyle w:val="ab"/>
              <w:rPr>
                <w:color w:val="0D0D0D" w:themeColor="text1" w:themeTint="F2"/>
              </w:rPr>
            </w:pPr>
            <w:r w:rsidRPr="00A32192">
              <w:rPr>
                <w:color w:val="0D0D0D" w:themeColor="text1" w:themeTint="F2"/>
              </w:rPr>
              <w:t>影响区域生态敏感性</w:t>
            </w:r>
          </w:p>
        </w:tc>
        <w:tc>
          <w:tcPr>
            <w:tcW w:w="6406" w:type="dxa"/>
            <w:gridSpan w:val="3"/>
            <w:vAlign w:val="center"/>
          </w:tcPr>
          <w:p w:rsidR="007E309A" w:rsidRPr="00A32192" w:rsidRDefault="00CA5F90">
            <w:pPr>
              <w:pStyle w:val="ab"/>
              <w:rPr>
                <w:color w:val="0D0D0D" w:themeColor="text1" w:themeTint="F2"/>
              </w:rPr>
            </w:pPr>
            <w:r w:rsidRPr="00A32192">
              <w:rPr>
                <w:color w:val="0D0D0D" w:themeColor="text1" w:themeTint="F2"/>
              </w:rPr>
              <w:t>工程占地（水域）范围</w:t>
            </w:r>
          </w:p>
        </w:tc>
      </w:tr>
      <w:tr w:rsidR="007E309A" w:rsidRPr="00A32192">
        <w:trPr>
          <w:jc w:val="center"/>
        </w:trPr>
        <w:tc>
          <w:tcPr>
            <w:tcW w:w="2122" w:type="dxa"/>
            <w:vMerge/>
            <w:vAlign w:val="center"/>
          </w:tcPr>
          <w:p w:rsidR="007E309A" w:rsidRPr="00A32192" w:rsidRDefault="007E309A">
            <w:pPr>
              <w:pStyle w:val="ab"/>
              <w:rPr>
                <w:color w:val="0D0D0D" w:themeColor="text1" w:themeTint="F2"/>
              </w:rPr>
            </w:pP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面积</w:t>
            </w:r>
            <w:r w:rsidRPr="00A32192">
              <w:rPr>
                <w:color w:val="0D0D0D" w:themeColor="text1" w:themeTint="F2"/>
              </w:rPr>
              <w:t>≥20km</w:t>
            </w:r>
            <w:r w:rsidRPr="00A32192">
              <w:rPr>
                <w:color w:val="0D0D0D" w:themeColor="text1" w:themeTint="F2"/>
                <w:vertAlign w:val="superscript"/>
              </w:rPr>
              <w:t>2</w:t>
            </w:r>
            <w:r w:rsidRPr="00A32192">
              <w:rPr>
                <w:color w:val="0D0D0D" w:themeColor="text1" w:themeTint="F2"/>
              </w:rPr>
              <w:t>或长度</w:t>
            </w:r>
            <w:r w:rsidRPr="00A32192">
              <w:rPr>
                <w:color w:val="0D0D0D" w:themeColor="text1" w:themeTint="F2"/>
              </w:rPr>
              <w:t>≥100km</w:t>
            </w:r>
          </w:p>
        </w:tc>
        <w:tc>
          <w:tcPr>
            <w:tcW w:w="2160" w:type="dxa"/>
            <w:vAlign w:val="center"/>
          </w:tcPr>
          <w:p w:rsidR="007E309A" w:rsidRPr="00A32192" w:rsidRDefault="00CA5F90">
            <w:pPr>
              <w:pStyle w:val="ab"/>
              <w:rPr>
                <w:color w:val="0D0D0D" w:themeColor="text1" w:themeTint="F2"/>
              </w:rPr>
            </w:pPr>
            <w:r w:rsidRPr="00A32192">
              <w:rPr>
                <w:color w:val="0D0D0D" w:themeColor="text1" w:themeTint="F2"/>
              </w:rPr>
              <w:t>面积</w:t>
            </w:r>
            <w:r w:rsidRPr="00A32192">
              <w:rPr>
                <w:color w:val="0D0D0D" w:themeColor="text1" w:themeTint="F2"/>
              </w:rPr>
              <w:t>2 km</w:t>
            </w:r>
            <w:r w:rsidRPr="00A32192">
              <w:rPr>
                <w:color w:val="0D0D0D" w:themeColor="text1" w:themeTint="F2"/>
                <w:vertAlign w:val="superscript"/>
              </w:rPr>
              <w:t>2</w:t>
            </w:r>
            <w:r w:rsidRPr="00A32192">
              <w:rPr>
                <w:color w:val="0D0D0D" w:themeColor="text1" w:themeTint="F2"/>
              </w:rPr>
              <w:t>~20km</w:t>
            </w:r>
            <w:r w:rsidRPr="00A32192">
              <w:rPr>
                <w:color w:val="0D0D0D" w:themeColor="text1" w:themeTint="F2"/>
                <w:vertAlign w:val="superscript"/>
              </w:rPr>
              <w:t>2</w:t>
            </w:r>
            <w:r w:rsidRPr="00A32192">
              <w:rPr>
                <w:color w:val="0D0D0D" w:themeColor="text1" w:themeTint="F2"/>
              </w:rPr>
              <w:t>或长度</w:t>
            </w:r>
            <w:r w:rsidRPr="00A32192">
              <w:rPr>
                <w:color w:val="0D0D0D" w:themeColor="text1" w:themeTint="F2"/>
              </w:rPr>
              <w:t>50km~ 100km</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面积</w:t>
            </w:r>
            <w:r w:rsidRPr="00A32192">
              <w:rPr>
                <w:color w:val="0D0D0D" w:themeColor="text1" w:themeTint="F2"/>
              </w:rPr>
              <w:t>≤2km</w:t>
            </w:r>
            <w:r w:rsidRPr="00A32192">
              <w:rPr>
                <w:color w:val="0D0D0D" w:themeColor="text1" w:themeTint="F2"/>
                <w:vertAlign w:val="superscript"/>
              </w:rPr>
              <w:t>2</w:t>
            </w:r>
            <w:r w:rsidRPr="00A32192">
              <w:rPr>
                <w:color w:val="0D0D0D" w:themeColor="text1" w:themeTint="F2"/>
              </w:rPr>
              <w:t>或长度</w:t>
            </w:r>
            <w:r w:rsidRPr="00A32192">
              <w:rPr>
                <w:color w:val="0D0D0D" w:themeColor="text1" w:themeTint="F2"/>
              </w:rPr>
              <w:t>≤50km</w:t>
            </w:r>
          </w:p>
        </w:tc>
      </w:tr>
      <w:tr w:rsidR="007E309A" w:rsidRPr="00A32192">
        <w:trPr>
          <w:jc w:val="center"/>
        </w:trPr>
        <w:tc>
          <w:tcPr>
            <w:tcW w:w="2122" w:type="dxa"/>
            <w:vAlign w:val="center"/>
          </w:tcPr>
          <w:p w:rsidR="007E309A" w:rsidRPr="00A32192" w:rsidRDefault="00CA5F90">
            <w:pPr>
              <w:pStyle w:val="ab"/>
              <w:rPr>
                <w:color w:val="0D0D0D" w:themeColor="text1" w:themeTint="F2"/>
              </w:rPr>
            </w:pPr>
            <w:r w:rsidRPr="00A32192">
              <w:rPr>
                <w:color w:val="0D0D0D" w:themeColor="text1" w:themeTint="F2"/>
              </w:rPr>
              <w:t>特殊生态敏感区</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一级</w:t>
            </w:r>
          </w:p>
        </w:tc>
        <w:tc>
          <w:tcPr>
            <w:tcW w:w="2160" w:type="dxa"/>
            <w:vAlign w:val="center"/>
          </w:tcPr>
          <w:p w:rsidR="007E309A" w:rsidRPr="00A32192" w:rsidRDefault="00CA5F90">
            <w:pPr>
              <w:pStyle w:val="ab"/>
              <w:rPr>
                <w:color w:val="0D0D0D" w:themeColor="text1" w:themeTint="F2"/>
              </w:rPr>
            </w:pPr>
            <w:r w:rsidRPr="00A32192">
              <w:rPr>
                <w:color w:val="0D0D0D" w:themeColor="text1" w:themeTint="F2"/>
              </w:rPr>
              <w:t>一级</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一级</w:t>
            </w:r>
          </w:p>
        </w:tc>
      </w:tr>
      <w:tr w:rsidR="007E309A" w:rsidRPr="00A32192">
        <w:trPr>
          <w:jc w:val="center"/>
        </w:trPr>
        <w:tc>
          <w:tcPr>
            <w:tcW w:w="2122" w:type="dxa"/>
            <w:vAlign w:val="center"/>
          </w:tcPr>
          <w:p w:rsidR="007E309A" w:rsidRPr="00A32192" w:rsidRDefault="00CA5F90">
            <w:pPr>
              <w:pStyle w:val="ab"/>
              <w:rPr>
                <w:color w:val="0D0D0D" w:themeColor="text1" w:themeTint="F2"/>
              </w:rPr>
            </w:pPr>
            <w:r w:rsidRPr="00A32192">
              <w:rPr>
                <w:color w:val="0D0D0D" w:themeColor="text1" w:themeTint="F2"/>
              </w:rPr>
              <w:t>重要生态敏感区</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一级</w:t>
            </w:r>
          </w:p>
        </w:tc>
        <w:tc>
          <w:tcPr>
            <w:tcW w:w="2160" w:type="dxa"/>
            <w:vAlign w:val="center"/>
          </w:tcPr>
          <w:p w:rsidR="007E309A" w:rsidRPr="00A32192" w:rsidRDefault="00CA5F90">
            <w:pPr>
              <w:pStyle w:val="ab"/>
              <w:rPr>
                <w:color w:val="0D0D0D" w:themeColor="text1" w:themeTint="F2"/>
              </w:rPr>
            </w:pPr>
            <w:r w:rsidRPr="00A32192">
              <w:rPr>
                <w:color w:val="0D0D0D" w:themeColor="text1" w:themeTint="F2"/>
              </w:rPr>
              <w:t>二级</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三级</w:t>
            </w:r>
          </w:p>
        </w:tc>
      </w:tr>
      <w:tr w:rsidR="007E309A" w:rsidRPr="00A32192">
        <w:trPr>
          <w:jc w:val="center"/>
        </w:trPr>
        <w:tc>
          <w:tcPr>
            <w:tcW w:w="2122" w:type="dxa"/>
            <w:vAlign w:val="center"/>
          </w:tcPr>
          <w:p w:rsidR="007E309A" w:rsidRPr="00A32192" w:rsidRDefault="00CA5F90">
            <w:pPr>
              <w:pStyle w:val="ab"/>
              <w:rPr>
                <w:color w:val="0D0D0D" w:themeColor="text1" w:themeTint="F2"/>
              </w:rPr>
            </w:pPr>
            <w:r w:rsidRPr="00A32192">
              <w:rPr>
                <w:color w:val="0D0D0D" w:themeColor="text1" w:themeTint="F2"/>
              </w:rPr>
              <w:t>一般区域</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二级</w:t>
            </w:r>
          </w:p>
        </w:tc>
        <w:tc>
          <w:tcPr>
            <w:tcW w:w="2160" w:type="dxa"/>
            <w:vAlign w:val="center"/>
          </w:tcPr>
          <w:p w:rsidR="007E309A" w:rsidRPr="00A32192" w:rsidRDefault="00CA5F90">
            <w:pPr>
              <w:pStyle w:val="ab"/>
              <w:rPr>
                <w:color w:val="0D0D0D" w:themeColor="text1" w:themeTint="F2"/>
              </w:rPr>
            </w:pPr>
            <w:r w:rsidRPr="00A32192">
              <w:rPr>
                <w:color w:val="0D0D0D" w:themeColor="text1" w:themeTint="F2"/>
              </w:rPr>
              <w:t>三级</w:t>
            </w:r>
          </w:p>
        </w:tc>
        <w:tc>
          <w:tcPr>
            <w:tcW w:w="2123" w:type="dxa"/>
            <w:vAlign w:val="center"/>
          </w:tcPr>
          <w:p w:rsidR="007E309A" w:rsidRPr="00A32192" w:rsidRDefault="00CA5F90">
            <w:pPr>
              <w:pStyle w:val="ab"/>
              <w:rPr>
                <w:color w:val="0D0D0D" w:themeColor="text1" w:themeTint="F2"/>
              </w:rPr>
            </w:pPr>
            <w:r w:rsidRPr="00A32192">
              <w:rPr>
                <w:color w:val="0D0D0D" w:themeColor="text1" w:themeTint="F2"/>
              </w:rPr>
              <w:t>三级</w:t>
            </w:r>
          </w:p>
        </w:tc>
      </w:tr>
    </w:tbl>
    <w:p w:rsidR="007E309A" w:rsidRPr="00A32192" w:rsidRDefault="00CA5F90">
      <w:pPr>
        <w:ind w:firstLine="480"/>
        <w:rPr>
          <w:color w:val="0D0D0D" w:themeColor="text1" w:themeTint="F2"/>
        </w:rPr>
      </w:pPr>
      <w:bookmarkStart w:id="52" w:name="_Toc307229328"/>
      <w:r w:rsidRPr="00A32192">
        <w:rPr>
          <w:color w:val="0D0D0D" w:themeColor="text1" w:themeTint="F2"/>
        </w:rPr>
        <w:t>本项目占地面积为</w:t>
      </w:r>
      <w:r w:rsidR="0042659A" w:rsidRPr="00A32192">
        <w:rPr>
          <w:rFonts w:hint="eastAsia"/>
          <w:color w:val="0D0D0D" w:themeColor="text1" w:themeTint="F2"/>
        </w:rPr>
        <w:t>0.00654</w:t>
      </w:r>
      <w:r w:rsidRPr="00A32192">
        <w:rPr>
          <w:color w:val="0D0D0D" w:themeColor="text1" w:themeTint="F2"/>
        </w:rPr>
        <w:t>km</w:t>
      </w:r>
      <w:r w:rsidRPr="00A32192">
        <w:rPr>
          <w:color w:val="0D0D0D" w:themeColor="text1" w:themeTint="F2"/>
          <w:vertAlign w:val="superscript"/>
        </w:rPr>
        <w:t>2</w:t>
      </w:r>
      <w:r w:rsidRPr="00A32192">
        <w:rPr>
          <w:color w:val="0D0D0D" w:themeColor="text1" w:themeTint="F2"/>
        </w:rPr>
        <w:t>，小于</w:t>
      </w:r>
      <w:r w:rsidRPr="00A32192">
        <w:rPr>
          <w:color w:val="0D0D0D" w:themeColor="text1" w:themeTint="F2"/>
        </w:rPr>
        <w:t>2km</w:t>
      </w:r>
      <w:r w:rsidRPr="00A32192">
        <w:rPr>
          <w:color w:val="0D0D0D" w:themeColor="text1" w:themeTint="F2"/>
          <w:vertAlign w:val="superscript"/>
        </w:rPr>
        <w:t>2</w:t>
      </w:r>
      <w:r w:rsidRPr="00A32192">
        <w:rPr>
          <w:color w:val="0D0D0D" w:themeColor="text1" w:themeTint="F2"/>
        </w:rPr>
        <w:t>；本项目选址在</w:t>
      </w:r>
      <w:r w:rsidR="0042659A" w:rsidRPr="00A32192">
        <w:rPr>
          <w:rFonts w:hint="eastAsia"/>
          <w:color w:val="0D0D0D" w:themeColor="text1" w:themeTint="F2"/>
        </w:rPr>
        <w:t>佳木斯</w:t>
      </w:r>
      <w:r w:rsidRPr="00A32192">
        <w:rPr>
          <w:color w:val="0D0D0D" w:themeColor="text1" w:themeTint="F2"/>
        </w:rPr>
        <w:t>市境内，</w:t>
      </w:r>
      <w:r w:rsidRPr="00A32192">
        <w:rPr>
          <w:color w:val="0D0D0D" w:themeColor="text1" w:themeTint="F2"/>
          <w:szCs w:val="21"/>
        </w:rPr>
        <w:t>本项目</w:t>
      </w:r>
      <w:r w:rsidRPr="00A32192">
        <w:rPr>
          <w:color w:val="0D0D0D" w:themeColor="text1" w:themeTint="F2"/>
        </w:rPr>
        <w:t>占地范围内无其他自然保护区、世界文化和自然遗产地等特殊敏感区，也无风景名胜区、森林公园、地质公园、重要湿地、原始天然林、珍稀濒危野生动植物天然集中分布区等重要生态敏感区。目前矿山所占区域为矿山用地，开采后未导致土地利用性质发生明显变化，因此，根据《环境影响评价技术导则</w:t>
      </w:r>
      <w:r w:rsidRPr="00A32192">
        <w:rPr>
          <w:color w:val="0D0D0D" w:themeColor="text1" w:themeTint="F2"/>
        </w:rPr>
        <w:t xml:space="preserve"> </w:t>
      </w:r>
      <w:r w:rsidRPr="00A32192">
        <w:rPr>
          <w:color w:val="0D0D0D" w:themeColor="text1" w:themeTint="F2"/>
        </w:rPr>
        <w:t>生态影响》（</w:t>
      </w:r>
      <w:r w:rsidRPr="00A32192">
        <w:rPr>
          <w:color w:val="0D0D0D" w:themeColor="text1" w:themeTint="F2"/>
        </w:rPr>
        <w:t>HJ/19-2011</w:t>
      </w:r>
      <w:r w:rsidRPr="00A32192">
        <w:rPr>
          <w:color w:val="0D0D0D" w:themeColor="text1" w:themeTint="F2"/>
        </w:rPr>
        <w:t>）的规定，确定生态环境影响评价工作等级为三级。</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 xml:space="preserve">2.4.1.7 </w:t>
      </w:r>
      <w:r w:rsidRPr="00A32192">
        <w:rPr>
          <w:rFonts w:cs="Times New Roman"/>
          <w:color w:val="0D0D0D" w:themeColor="text1" w:themeTint="F2"/>
        </w:rPr>
        <w:t>土壤环境评价等级</w:t>
      </w:r>
    </w:p>
    <w:p w:rsidR="007E309A" w:rsidRPr="00A32192" w:rsidRDefault="00CA5F90">
      <w:pPr>
        <w:pStyle w:val="a9"/>
        <w:ind w:firstLine="480"/>
        <w:rPr>
          <w:color w:val="0D0D0D" w:themeColor="text1" w:themeTint="F2"/>
        </w:rPr>
      </w:pPr>
      <w:r w:rsidRPr="00A32192">
        <w:rPr>
          <w:color w:val="0D0D0D" w:themeColor="text1" w:themeTint="F2"/>
        </w:rPr>
        <w:t>根据《环境影响评价技术导则</w:t>
      </w:r>
      <w:r w:rsidRPr="00A32192">
        <w:rPr>
          <w:color w:val="0D0D0D" w:themeColor="text1" w:themeTint="F2"/>
        </w:rPr>
        <w:t xml:space="preserve"> </w:t>
      </w:r>
      <w:r w:rsidRPr="00A32192">
        <w:rPr>
          <w:color w:val="0D0D0D" w:themeColor="text1" w:themeTint="F2"/>
        </w:rPr>
        <w:t>土壤环境（试行）》（</w:t>
      </w:r>
      <w:r w:rsidRPr="00A32192">
        <w:rPr>
          <w:color w:val="0D0D0D" w:themeColor="text1" w:themeTint="F2"/>
        </w:rPr>
        <w:t>HJ964-2018</w:t>
      </w:r>
      <w:r w:rsidRPr="00A32192">
        <w:rPr>
          <w:color w:val="0D0D0D" w:themeColor="text1" w:themeTint="F2"/>
        </w:rPr>
        <w:t>）中规定，本项目为建筑用</w:t>
      </w:r>
      <w:r w:rsidR="00792C32" w:rsidRPr="00A32192">
        <w:rPr>
          <w:color w:val="0D0D0D" w:themeColor="text1" w:themeTint="F2"/>
        </w:rPr>
        <w:t>安山岩</w:t>
      </w:r>
      <w:r w:rsidRPr="00A32192">
        <w:rPr>
          <w:color w:val="0D0D0D" w:themeColor="text1" w:themeTint="F2"/>
        </w:rPr>
        <w:t>开采，根据</w:t>
      </w:r>
      <w:r w:rsidRPr="00A32192">
        <w:rPr>
          <w:color w:val="0D0D0D" w:themeColor="text1" w:themeTint="F2"/>
        </w:rPr>
        <w:t>HJ964</w:t>
      </w:r>
      <w:r w:rsidRPr="00A32192">
        <w:rPr>
          <w:color w:val="0D0D0D" w:themeColor="text1" w:themeTint="F2"/>
        </w:rPr>
        <w:t>附录</w:t>
      </w:r>
      <w:r w:rsidRPr="00A32192">
        <w:rPr>
          <w:color w:val="0D0D0D" w:themeColor="text1" w:themeTint="F2"/>
        </w:rPr>
        <w:t>A</w:t>
      </w:r>
      <w:r w:rsidRPr="00A32192">
        <w:rPr>
          <w:color w:val="0D0D0D" w:themeColor="text1" w:themeTint="F2"/>
        </w:rPr>
        <w:t>，属于采矿业中的其他，为</w:t>
      </w:r>
      <w:r w:rsidRPr="00A32192">
        <w:rPr>
          <w:color w:val="0D0D0D" w:themeColor="text1" w:themeTint="F2"/>
        </w:rPr>
        <w:fldChar w:fldCharType="begin"/>
      </w:r>
      <w:r w:rsidRPr="00A32192">
        <w:rPr>
          <w:color w:val="0D0D0D" w:themeColor="text1" w:themeTint="F2"/>
        </w:rPr>
        <w:instrText xml:space="preserve"> = 3 \* ROMAN \* MERGEFORMAT </w:instrText>
      </w:r>
      <w:r w:rsidRPr="00A32192">
        <w:rPr>
          <w:color w:val="0D0D0D" w:themeColor="text1" w:themeTint="F2"/>
        </w:rPr>
        <w:fldChar w:fldCharType="separate"/>
      </w:r>
      <w:r w:rsidRPr="00A32192">
        <w:rPr>
          <w:color w:val="0D0D0D" w:themeColor="text1" w:themeTint="F2"/>
        </w:rPr>
        <w:t>III</w:t>
      </w:r>
      <w:r w:rsidRPr="00A32192">
        <w:rPr>
          <w:color w:val="0D0D0D" w:themeColor="text1" w:themeTint="F2"/>
        </w:rPr>
        <w:fldChar w:fldCharType="end"/>
      </w:r>
      <w:r w:rsidRPr="00A32192">
        <w:rPr>
          <w:color w:val="0D0D0D" w:themeColor="text1" w:themeTint="F2"/>
        </w:rPr>
        <w:t>类项目。本项目实施不会造成土壤的盐化、酸化、碱化，其对土壤环境的影响主</w:t>
      </w:r>
      <w:r w:rsidRPr="00A32192">
        <w:rPr>
          <w:color w:val="0D0D0D" w:themeColor="text1" w:themeTint="F2"/>
        </w:rPr>
        <w:lastRenderedPageBreak/>
        <w:t>要为大气污染物（粉尘）的大气沉降及堆场的地表漫流。</w:t>
      </w:r>
    </w:p>
    <w:p w:rsidR="007E309A" w:rsidRPr="00A32192" w:rsidRDefault="00CA5F90">
      <w:pPr>
        <w:pStyle w:val="a9"/>
        <w:ind w:firstLine="480"/>
        <w:rPr>
          <w:color w:val="0D0D0D" w:themeColor="text1" w:themeTint="F2"/>
        </w:rPr>
      </w:pPr>
      <w:r w:rsidRPr="00A32192">
        <w:rPr>
          <w:color w:val="0D0D0D" w:themeColor="text1" w:themeTint="F2"/>
        </w:rPr>
        <w:t>本项目</w:t>
      </w:r>
      <w:proofErr w:type="gramStart"/>
      <w:r w:rsidRPr="00A32192">
        <w:rPr>
          <w:color w:val="0D0D0D" w:themeColor="text1" w:themeTint="F2"/>
        </w:rPr>
        <w:t>矿区场</w:t>
      </w:r>
      <w:proofErr w:type="gramEnd"/>
      <w:r w:rsidRPr="00A32192">
        <w:rPr>
          <w:color w:val="0D0D0D" w:themeColor="text1" w:themeTint="F2"/>
        </w:rPr>
        <w:t>四周设置排水沟，地表漫流经收集后汇入沉淀池回用生产，不会外排出厂区范围内。大气污染物主要为原料粉尘，根据成分分析，本项目粉尘主要为</w:t>
      </w:r>
      <w:r w:rsidR="00F024F5" w:rsidRPr="00A32192">
        <w:rPr>
          <w:color w:val="0D0D0D" w:themeColor="text1" w:themeTint="F2"/>
        </w:rPr>
        <w:t>二氧化硅</w:t>
      </w:r>
      <w:r w:rsidR="00F024F5" w:rsidRPr="00A32192">
        <w:rPr>
          <w:rFonts w:hint="eastAsia"/>
          <w:color w:val="0D0D0D" w:themeColor="text1" w:themeTint="F2"/>
        </w:rPr>
        <w:t>、氧化铝、</w:t>
      </w:r>
      <w:r w:rsidR="00F024F5" w:rsidRPr="00A32192">
        <w:rPr>
          <w:color w:val="0D0D0D" w:themeColor="text1" w:themeTint="F2"/>
        </w:rPr>
        <w:t>氧化钙</w:t>
      </w:r>
      <w:r w:rsidRPr="00A32192">
        <w:rPr>
          <w:color w:val="0D0D0D" w:themeColor="text1" w:themeTint="F2"/>
        </w:rPr>
        <w:t>等无机成分，不含对土壤环境敏感的重金属及有机烃类污染物，因此，不考虑大气沉降对土壤环境的影响。</w:t>
      </w:r>
    </w:p>
    <w:p w:rsidR="007E309A" w:rsidRPr="00A32192" w:rsidRDefault="00CA5F90">
      <w:pPr>
        <w:pStyle w:val="a9"/>
        <w:ind w:firstLine="480"/>
        <w:rPr>
          <w:color w:val="0D0D0D" w:themeColor="text1" w:themeTint="F2"/>
        </w:rPr>
      </w:pPr>
      <w:r w:rsidRPr="00A32192">
        <w:rPr>
          <w:color w:val="0D0D0D" w:themeColor="text1" w:themeTint="F2"/>
        </w:rPr>
        <w:t>综上，本项目对土壤环境的影响局限在厂区范围内，因此周边敏感程度判定为不敏感，本项目占地面积</w:t>
      </w:r>
      <w:r w:rsidR="0042659A" w:rsidRPr="00A32192">
        <w:rPr>
          <w:rFonts w:hint="eastAsia"/>
          <w:color w:val="0D0D0D" w:themeColor="text1" w:themeTint="F2"/>
        </w:rPr>
        <w:t>0.654</w:t>
      </w:r>
      <w:r w:rsidRPr="00A32192">
        <w:rPr>
          <w:color w:val="0D0D0D" w:themeColor="text1" w:themeTint="F2"/>
        </w:rPr>
        <w:t>hm</w:t>
      </w:r>
      <w:r w:rsidRPr="00A32192">
        <w:rPr>
          <w:color w:val="0D0D0D" w:themeColor="text1" w:themeTint="F2"/>
          <w:vertAlign w:val="superscript"/>
        </w:rPr>
        <w:t>2</w:t>
      </w:r>
      <w:r w:rsidRPr="00A32192">
        <w:rPr>
          <w:color w:val="0D0D0D" w:themeColor="text1" w:themeTint="F2"/>
        </w:rPr>
        <w:t>＜</w:t>
      </w:r>
      <w:r w:rsidR="00792C32" w:rsidRPr="00A32192">
        <w:rPr>
          <w:color w:val="0D0D0D" w:themeColor="text1" w:themeTint="F2"/>
        </w:rPr>
        <w:t>5</w:t>
      </w:r>
      <w:r w:rsidRPr="00A32192">
        <w:rPr>
          <w:color w:val="0D0D0D" w:themeColor="text1" w:themeTint="F2"/>
        </w:rPr>
        <w:t>hm</w:t>
      </w:r>
      <w:r w:rsidRPr="00A32192">
        <w:rPr>
          <w:color w:val="0D0D0D" w:themeColor="text1" w:themeTint="F2"/>
          <w:vertAlign w:val="superscript"/>
        </w:rPr>
        <w:t>2</w:t>
      </w:r>
      <w:r w:rsidRPr="00A32192">
        <w:rPr>
          <w:color w:val="0D0D0D" w:themeColor="text1" w:themeTint="F2"/>
        </w:rPr>
        <w:t>，占地规模为</w:t>
      </w:r>
      <w:r w:rsidR="00792C32" w:rsidRPr="00A32192">
        <w:rPr>
          <w:rFonts w:hint="eastAsia"/>
          <w:color w:val="0D0D0D" w:themeColor="text1" w:themeTint="F2"/>
        </w:rPr>
        <w:t>小</w:t>
      </w:r>
      <w:r w:rsidRPr="00A32192">
        <w:rPr>
          <w:color w:val="0D0D0D" w:themeColor="text1" w:themeTint="F2"/>
        </w:rPr>
        <w:t>。按照</w:t>
      </w:r>
      <w:r w:rsidRPr="00A32192">
        <w:rPr>
          <w:color w:val="0D0D0D" w:themeColor="text1" w:themeTint="F2"/>
        </w:rPr>
        <w:t>HJ964</w:t>
      </w:r>
      <w:r w:rsidRPr="00A32192">
        <w:rPr>
          <w:color w:val="0D0D0D" w:themeColor="text1" w:themeTint="F2"/>
        </w:rPr>
        <w:t>表</w:t>
      </w:r>
      <w:r w:rsidRPr="00A32192">
        <w:rPr>
          <w:color w:val="0D0D0D" w:themeColor="text1" w:themeTint="F2"/>
        </w:rPr>
        <w:t xml:space="preserve">4 </w:t>
      </w:r>
      <w:r w:rsidRPr="00A32192">
        <w:rPr>
          <w:color w:val="0D0D0D" w:themeColor="text1" w:themeTint="F2"/>
        </w:rPr>
        <w:t>评价工作等级划分表，本项目不开展土壤环境影响评价。</w:t>
      </w:r>
    </w:p>
    <w:p w:rsidR="007E309A" w:rsidRPr="00A32192" w:rsidRDefault="00CA5F90">
      <w:pPr>
        <w:pStyle w:val="3"/>
        <w:ind w:firstLineChars="0" w:firstLine="0"/>
        <w:rPr>
          <w:color w:val="0D0D0D" w:themeColor="text1" w:themeTint="F2"/>
        </w:rPr>
      </w:pPr>
      <w:r w:rsidRPr="00A32192">
        <w:rPr>
          <w:color w:val="0D0D0D" w:themeColor="text1" w:themeTint="F2"/>
        </w:rPr>
        <w:t>2.4.2</w:t>
      </w:r>
      <w:r w:rsidRPr="00A32192">
        <w:rPr>
          <w:color w:val="0D0D0D" w:themeColor="text1" w:themeTint="F2"/>
        </w:rPr>
        <w:t>评价工作重点</w:t>
      </w:r>
    </w:p>
    <w:p w:rsidR="007E309A" w:rsidRPr="00A32192" w:rsidRDefault="00CA5F90">
      <w:pPr>
        <w:ind w:firstLine="480"/>
        <w:rPr>
          <w:color w:val="0D0D0D" w:themeColor="text1" w:themeTint="F2"/>
        </w:rPr>
      </w:pPr>
      <w:r w:rsidRPr="00A32192">
        <w:rPr>
          <w:color w:val="0D0D0D" w:themeColor="text1" w:themeTint="F2"/>
        </w:rPr>
        <w:t>根据本项目排污特点及当地环境状况，确定本项目以大气环境影响分析、生态环境影响分析和环境保护对策为评价重点。对地表水环境、声环境等进行一般性分析。</w:t>
      </w:r>
    </w:p>
    <w:p w:rsidR="007E309A" w:rsidRPr="00A32192" w:rsidRDefault="00CA5F90">
      <w:pPr>
        <w:pStyle w:val="20"/>
        <w:spacing w:before="120" w:after="120"/>
        <w:ind w:firstLineChars="0" w:firstLine="0"/>
        <w:rPr>
          <w:color w:val="0D0D0D" w:themeColor="text1" w:themeTint="F2"/>
        </w:rPr>
      </w:pPr>
      <w:bookmarkStart w:id="53" w:name="_Toc467072956"/>
      <w:bookmarkStart w:id="54" w:name="_Toc523919289"/>
      <w:bookmarkStart w:id="55" w:name="_Toc18587127"/>
      <w:r w:rsidRPr="00A32192">
        <w:rPr>
          <w:color w:val="0D0D0D" w:themeColor="text1" w:themeTint="F2"/>
        </w:rPr>
        <w:t>2.5</w:t>
      </w:r>
      <w:r w:rsidRPr="00A32192">
        <w:rPr>
          <w:color w:val="0D0D0D" w:themeColor="text1" w:themeTint="F2"/>
        </w:rPr>
        <w:t>评价范围</w:t>
      </w:r>
      <w:bookmarkEnd w:id="52"/>
      <w:r w:rsidRPr="00A32192">
        <w:rPr>
          <w:color w:val="0D0D0D" w:themeColor="text1" w:themeTint="F2"/>
        </w:rPr>
        <w:t>及</w:t>
      </w:r>
      <w:bookmarkEnd w:id="53"/>
      <w:r w:rsidRPr="00A32192">
        <w:rPr>
          <w:color w:val="0D0D0D" w:themeColor="text1" w:themeTint="F2"/>
        </w:rPr>
        <w:t>环境保护目标</w:t>
      </w:r>
      <w:bookmarkEnd w:id="54"/>
      <w:bookmarkEnd w:id="55"/>
    </w:p>
    <w:p w:rsidR="007E309A" w:rsidRPr="00A32192" w:rsidRDefault="00CA5F90">
      <w:pPr>
        <w:pStyle w:val="3"/>
        <w:ind w:firstLineChars="0" w:firstLine="0"/>
        <w:rPr>
          <w:color w:val="0D0D0D" w:themeColor="text1" w:themeTint="F2"/>
        </w:rPr>
      </w:pPr>
      <w:r w:rsidRPr="00A32192">
        <w:rPr>
          <w:color w:val="0D0D0D" w:themeColor="text1" w:themeTint="F2"/>
        </w:rPr>
        <w:t>2.5.1</w:t>
      </w:r>
      <w:r w:rsidRPr="00A32192">
        <w:rPr>
          <w:color w:val="0D0D0D" w:themeColor="text1" w:themeTint="F2"/>
        </w:rPr>
        <w:t>评价范围</w:t>
      </w:r>
    </w:p>
    <w:p w:rsidR="007E309A" w:rsidRPr="00A32192" w:rsidRDefault="00CA5F90">
      <w:pPr>
        <w:ind w:firstLine="480"/>
        <w:rPr>
          <w:rFonts w:eastAsia="黑体"/>
          <w:color w:val="0D0D0D" w:themeColor="text1" w:themeTint="F2"/>
          <w:kern w:val="0"/>
        </w:rPr>
      </w:pPr>
      <w:r w:rsidRPr="00A32192">
        <w:rPr>
          <w:color w:val="0D0D0D" w:themeColor="text1" w:themeTint="F2"/>
        </w:rPr>
        <w:t>根据评价工作等级，并结合环境技术导则要求，以及建设项目在施工期、运行期对环境影响的特点，具体内容见表</w:t>
      </w:r>
      <w:r w:rsidRPr="00A32192">
        <w:rPr>
          <w:color w:val="0D0D0D" w:themeColor="text1" w:themeTint="F2"/>
        </w:rPr>
        <w:t>2-5-1</w:t>
      </w:r>
      <w:r w:rsidRPr="00A32192">
        <w:rPr>
          <w:color w:val="0D0D0D" w:themeColor="text1" w:themeTint="F2"/>
        </w:rPr>
        <w:t>。大气评价范围见图</w:t>
      </w:r>
      <w:r w:rsidRPr="00A32192">
        <w:rPr>
          <w:color w:val="0D0D0D" w:themeColor="text1" w:themeTint="F2"/>
        </w:rPr>
        <w:t>2-5-2</w:t>
      </w:r>
      <w:r w:rsidRPr="00A32192">
        <w:rPr>
          <w:color w:val="0D0D0D" w:themeColor="text1" w:themeTint="F2"/>
        </w:rPr>
        <w:t>。</w:t>
      </w:r>
    </w:p>
    <w:p w:rsidR="007E309A" w:rsidRPr="00A32192" w:rsidRDefault="00CA5F90">
      <w:pPr>
        <w:ind w:firstLine="480"/>
        <w:jc w:val="center"/>
        <w:rPr>
          <w:rFonts w:eastAsia="黑体"/>
          <w:color w:val="0D0D0D" w:themeColor="text1" w:themeTint="F2"/>
          <w:kern w:val="0"/>
        </w:rPr>
      </w:pPr>
      <w:r w:rsidRPr="00A32192">
        <w:rPr>
          <w:rFonts w:eastAsia="黑体"/>
          <w:color w:val="0D0D0D" w:themeColor="text1" w:themeTint="F2"/>
          <w:kern w:val="0"/>
        </w:rPr>
        <w:t>表</w:t>
      </w:r>
      <w:r w:rsidRPr="00A32192">
        <w:rPr>
          <w:rFonts w:eastAsia="黑体"/>
          <w:color w:val="0D0D0D" w:themeColor="text1" w:themeTint="F2"/>
          <w:kern w:val="0"/>
        </w:rPr>
        <w:t xml:space="preserve">2-5-1  </w:t>
      </w:r>
      <w:r w:rsidRPr="00A32192">
        <w:rPr>
          <w:rFonts w:eastAsia="黑体"/>
          <w:color w:val="0D0D0D" w:themeColor="text1" w:themeTint="F2"/>
          <w:kern w:val="0"/>
        </w:rPr>
        <w:t>本项目评价等级与评价范围一览表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18"/>
        <w:gridCol w:w="6710"/>
      </w:tblGrid>
      <w:tr w:rsidR="007E309A" w:rsidRPr="00A32192">
        <w:trPr>
          <w:jc w:val="center"/>
        </w:trPr>
        <w:tc>
          <w:tcPr>
            <w:tcW w:w="1818" w:type="dxa"/>
            <w:vAlign w:val="center"/>
          </w:tcPr>
          <w:p w:rsidR="007E309A" w:rsidRPr="00A32192" w:rsidRDefault="00CA5F90">
            <w:pPr>
              <w:pStyle w:val="ab"/>
              <w:rPr>
                <w:color w:val="0D0D0D" w:themeColor="text1" w:themeTint="F2"/>
              </w:rPr>
            </w:pPr>
            <w:r w:rsidRPr="00A32192">
              <w:rPr>
                <w:color w:val="0D0D0D" w:themeColor="text1" w:themeTint="F2"/>
              </w:rPr>
              <w:t>评价内容</w:t>
            </w:r>
          </w:p>
        </w:tc>
        <w:tc>
          <w:tcPr>
            <w:tcW w:w="6710" w:type="dxa"/>
            <w:vAlign w:val="center"/>
          </w:tcPr>
          <w:p w:rsidR="007E309A" w:rsidRPr="00A32192" w:rsidRDefault="00CA5F90">
            <w:pPr>
              <w:pStyle w:val="ab"/>
              <w:rPr>
                <w:color w:val="0D0D0D" w:themeColor="text1" w:themeTint="F2"/>
              </w:rPr>
            </w:pPr>
            <w:r w:rsidRPr="00A32192">
              <w:rPr>
                <w:color w:val="0D0D0D" w:themeColor="text1" w:themeTint="F2"/>
              </w:rPr>
              <w:t>评价范围</w:t>
            </w:r>
          </w:p>
        </w:tc>
      </w:tr>
      <w:tr w:rsidR="007E309A" w:rsidRPr="00A32192">
        <w:trPr>
          <w:jc w:val="center"/>
        </w:trPr>
        <w:tc>
          <w:tcPr>
            <w:tcW w:w="1818" w:type="dxa"/>
            <w:vAlign w:val="center"/>
          </w:tcPr>
          <w:p w:rsidR="007E309A" w:rsidRPr="00A32192" w:rsidRDefault="00CA5F90">
            <w:pPr>
              <w:pStyle w:val="ab"/>
              <w:rPr>
                <w:color w:val="0D0D0D" w:themeColor="text1" w:themeTint="F2"/>
              </w:rPr>
            </w:pPr>
            <w:r w:rsidRPr="00A32192">
              <w:rPr>
                <w:color w:val="0D0D0D" w:themeColor="text1" w:themeTint="F2"/>
              </w:rPr>
              <w:t>大气</w:t>
            </w:r>
          </w:p>
        </w:tc>
        <w:tc>
          <w:tcPr>
            <w:tcW w:w="6710" w:type="dxa"/>
            <w:vAlign w:val="center"/>
          </w:tcPr>
          <w:p w:rsidR="007E309A" w:rsidRPr="00A32192" w:rsidRDefault="00CA5F90">
            <w:pPr>
              <w:pStyle w:val="ab"/>
              <w:rPr>
                <w:color w:val="0D0D0D" w:themeColor="text1" w:themeTint="F2"/>
              </w:rPr>
            </w:pPr>
            <w:r w:rsidRPr="00A32192">
              <w:rPr>
                <w:color w:val="0D0D0D" w:themeColor="text1" w:themeTint="F2"/>
              </w:rPr>
              <w:t>以厂址为中心，边长为</w:t>
            </w:r>
            <w:r w:rsidRPr="00A32192">
              <w:rPr>
                <w:color w:val="0D0D0D" w:themeColor="text1" w:themeTint="F2"/>
              </w:rPr>
              <w:t>5km</w:t>
            </w:r>
            <w:r w:rsidRPr="00A32192">
              <w:rPr>
                <w:color w:val="0D0D0D" w:themeColor="text1" w:themeTint="F2"/>
              </w:rPr>
              <w:t>矩形范围及运输路线两侧</w:t>
            </w:r>
            <w:r w:rsidRPr="00A32192">
              <w:rPr>
                <w:color w:val="0D0D0D" w:themeColor="text1" w:themeTint="F2"/>
              </w:rPr>
              <w:t>200m</w:t>
            </w:r>
            <w:r w:rsidRPr="00A32192">
              <w:rPr>
                <w:color w:val="0D0D0D" w:themeColor="text1" w:themeTint="F2"/>
              </w:rPr>
              <w:t>范围</w:t>
            </w:r>
          </w:p>
        </w:tc>
      </w:tr>
      <w:tr w:rsidR="007E309A" w:rsidRPr="00A32192">
        <w:trPr>
          <w:jc w:val="center"/>
        </w:trPr>
        <w:tc>
          <w:tcPr>
            <w:tcW w:w="1818" w:type="dxa"/>
            <w:vAlign w:val="center"/>
          </w:tcPr>
          <w:p w:rsidR="007E309A" w:rsidRPr="00A32192" w:rsidRDefault="00CA5F90">
            <w:pPr>
              <w:pStyle w:val="ab"/>
              <w:rPr>
                <w:color w:val="0D0D0D" w:themeColor="text1" w:themeTint="F2"/>
              </w:rPr>
            </w:pPr>
            <w:r w:rsidRPr="00A32192">
              <w:rPr>
                <w:color w:val="0D0D0D" w:themeColor="text1" w:themeTint="F2"/>
              </w:rPr>
              <w:t>地表水</w:t>
            </w:r>
          </w:p>
        </w:tc>
        <w:tc>
          <w:tcPr>
            <w:tcW w:w="6710" w:type="dxa"/>
            <w:vAlign w:val="center"/>
          </w:tcPr>
          <w:p w:rsidR="007E309A" w:rsidRPr="00A32192" w:rsidRDefault="00CA5F90">
            <w:pPr>
              <w:pStyle w:val="ab"/>
              <w:rPr>
                <w:color w:val="0D0D0D" w:themeColor="text1" w:themeTint="F2"/>
              </w:rPr>
            </w:pPr>
            <w:r w:rsidRPr="00A32192">
              <w:rPr>
                <w:color w:val="0D0D0D" w:themeColor="text1" w:themeTint="F2"/>
              </w:rPr>
              <w:t>——</w:t>
            </w:r>
          </w:p>
        </w:tc>
      </w:tr>
      <w:tr w:rsidR="007E309A" w:rsidRPr="00A32192">
        <w:trPr>
          <w:jc w:val="center"/>
        </w:trPr>
        <w:tc>
          <w:tcPr>
            <w:tcW w:w="1818" w:type="dxa"/>
            <w:vAlign w:val="center"/>
          </w:tcPr>
          <w:p w:rsidR="007E309A" w:rsidRPr="00A32192" w:rsidRDefault="00CA5F90">
            <w:pPr>
              <w:pStyle w:val="ab"/>
              <w:rPr>
                <w:color w:val="0D0D0D" w:themeColor="text1" w:themeTint="F2"/>
              </w:rPr>
            </w:pPr>
            <w:r w:rsidRPr="00A32192">
              <w:rPr>
                <w:color w:val="0D0D0D" w:themeColor="text1" w:themeTint="F2"/>
              </w:rPr>
              <w:t>噪声</w:t>
            </w:r>
          </w:p>
        </w:tc>
        <w:tc>
          <w:tcPr>
            <w:tcW w:w="6710" w:type="dxa"/>
            <w:vAlign w:val="center"/>
          </w:tcPr>
          <w:p w:rsidR="007E309A" w:rsidRPr="00A32192" w:rsidRDefault="00CA5F90">
            <w:pPr>
              <w:pStyle w:val="ab"/>
              <w:rPr>
                <w:color w:val="0D0D0D" w:themeColor="text1" w:themeTint="F2"/>
              </w:rPr>
            </w:pPr>
            <w:r w:rsidRPr="00A32192">
              <w:rPr>
                <w:color w:val="0D0D0D" w:themeColor="text1" w:themeTint="F2"/>
              </w:rPr>
              <w:t>运输道路两侧</w:t>
            </w:r>
            <w:r w:rsidRPr="00A32192">
              <w:rPr>
                <w:color w:val="0D0D0D" w:themeColor="text1" w:themeTint="F2"/>
              </w:rPr>
              <w:t>200m</w:t>
            </w:r>
            <w:r w:rsidRPr="00A32192">
              <w:rPr>
                <w:color w:val="0D0D0D" w:themeColor="text1" w:themeTint="F2"/>
              </w:rPr>
              <w:t>范围及厂界</w:t>
            </w:r>
            <w:r w:rsidRPr="00A32192">
              <w:rPr>
                <w:color w:val="0D0D0D" w:themeColor="text1" w:themeTint="F2"/>
              </w:rPr>
              <w:t>200m</w:t>
            </w:r>
            <w:r w:rsidRPr="00A32192">
              <w:rPr>
                <w:color w:val="0D0D0D" w:themeColor="text1" w:themeTint="F2"/>
              </w:rPr>
              <w:t>范围内</w:t>
            </w:r>
          </w:p>
        </w:tc>
      </w:tr>
      <w:tr w:rsidR="007E309A" w:rsidRPr="00A32192">
        <w:trPr>
          <w:trHeight w:val="64"/>
          <w:jc w:val="center"/>
        </w:trPr>
        <w:tc>
          <w:tcPr>
            <w:tcW w:w="1818" w:type="dxa"/>
            <w:vAlign w:val="center"/>
          </w:tcPr>
          <w:p w:rsidR="007E309A" w:rsidRPr="00A32192" w:rsidRDefault="00CA5F90">
            <w:pPr>
              <w:pStyle w:val="ab"/>
              <w:rPr>
                <w:color w:val="0D0D0D" w:themeColor="text1" w:themeTint="F2"/>
              </w:rPr>
            </w:pPr>
            <w:r w:rsidRPr="00A32192">
              <w:rPr>
                <w:color w:val="0D0D0D" w:themeColor="text1" w:themeTint="F2"/>
              </w:rPr>
              <w:t>生态环境</w:t>
            </w:r>
          </w:p>
        </w:tc>
        <w:tc>
          <w:tcPr>
            <w:tcW w:w="6710" w:type="dxa"/>
            <w:vAlign w:val="center"/>
          </w:tcPr>
          <w:p w:rsidR="007E309A" w:rsidRPr="00A32192" w:rsidRDefault="00CA5F90">
            <w:pPr>
              <w:pStyle w:val="ab"/>
              <w:rPr>
                <w:color w:val="0D0D0D" w:themeColor="text1" w:themeTint="F2"/>
              </w:rPr>
            </w:pPr>
            <w:r w:rsidRPr="00A32192">
              <w:rPr>
                <w:color w:val="0D0D0D" w:themeColor="text1" w:themeTint="F2"/>
              </w:rPr>
              <w:t>矿区外扩</w:t>
            </w:r>
            <w:r w:rsidRPr="00A32192">
              <w:rPr>
                <w:color w:val="0D0D0D" w:themeColor="text1" w:themeTint="F2"/>
              </w:rPr>
              <w:t>500m</w:t>
            </w:r>
            <w:r w:rsidRPr="00A32192">
              <w:rPr>
                <w:color w:val="0D0D0D" w:themeColor="text1" w:themeTint="F2"/>
              </w:rPr>
              <w:t>范围内</w:t>
            </w:r>
          </w:p>
        </w:tc>
      </w:tr>
    </w:tbl>
    <w:p w:rsidR="007E309A" w:rsidRPr="00A32192" w:rsidRDefault="00CA5F90">
      <w:pPr>
        <w:pStyle w:val="3"/>
        <w:ind w:firstLineChars="0" w:firstLine="0"/>
        <w:rPr>
          <w:color w:val="0D0D0D" w:themeColor="text1" w:themeTint="F2"/>
        </w:rPr>
      </w:pPr>
      <w:bookmarkStart w:id="56" w:name="_Toc365550250"/>
      <w:bookmarkStart w:id="57" w:name="_Toc307229330"/>
      <w:bookmarkStart w:id="58" w:name="_Toc245605574"/>
      <w:bookmarkStart w:id="59" w:name="_Toc307947593"/>
      <w:r w:rsidRPr="00A32192">
        <w:rPr>
          <w:color w:val="0D0D0D" w:themeColor="text1" w:themeTint="F2"/>
        </w:rPr>
        <w:t>2.5.2</w:t>
      </w:r>
      <w:r w:rsidRPr="00A32192">
        <w:rPr>
          <w:color w:val="0D0D0D" w:themeColor="text1" w:themeTint="F2"/>
        </w:rPr>
        <w:t>环境保护目标</w:t>
      </w:r>
      <w:bookmarkEnd w:id="56"/>
      <w:bookmarkEnd w:id="57"/>
      <w:bookmarkEnd w:id="58"/>
      <w:bookmarkEnd w:id="59"/>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2.5.2.1</w:t>
      </w:r>
      <w:r w:rsidRPr="00A32192">
        <w:rPr>
          <w:rFonts w:cs="Times New Roman"/>
          <w:color w:val="0D0D0D" w:themeColor="text1" w:themeTint="F2"/>
        </w:rPr>
        <w:t>厂区周围环境特征</w:t>
      </w:r>
    </w:p>
    <w:p w:rsidR="007E309A" w:rsidRPr="00A32192" w:rsidRDefault="00CA5F90">
      <w:pPr>
        <w:ind w:firstLine="480"/>
        <w:rPr>
          <w:color w:val="0D0D0D" w:themeColor="text1" w:themeTint="F2"/>
        </w:rPr>
      </w:pPr>
      <w:r w:rsidRPr="00A32192">
        <w:rPr>
          <w:color w:val="0D0D0D" w:themeColor="text1" w:themeTint="F2"/>
        </w:rPr>
        <w:t>本项目矿区隶属</w:t>
      </w:r>
      <w:r w:rsidR="00792C32" w:rsidRPr="00A32192">
        <w:rPr>
          <w:rFonts w:hint="eastAsia"/>
          <w:color w:val="0D0D0D" w:themeColor="text1" w:themeTint="F2"/>
        </w:rPr>
        <w:t>佳木斯</w:t>
      </w:r>
      <w:r w:rsidRPr="00A32192">
        <w:rPr>
          <w:color w:val="0D0D0D" w:themeColor="text1" w:themeTint="F2"/>
        </w:rPr>
        <w:t>市管辖，位于</w:t>
      </w:r>
      <w:r w:rsidR="0042659A" w:rsidRPr="00A32192">
        <w:rPr>
          <w:color w:val="0D0D0D" w:themeColor="text1" w:themeTint="F2"/>
        </w:rPr>
        <w:t>佳木斯市郊区后董家村西南</w:t>
      </w:r>
      <w:r w:rsidR="0042659A" w:rsidRPr="00A32192">
        <w:rPr>
          <w:color w:val="0D0D0D" w:themeColor="text1" w:themeTint="F2"/>
        </w:rPr>
        <w:t>1090m</w:t>
      </w:r>
      <w:r w:rsidR="0042659A" w:rsidRPr="00A32192">
        <w:rPr>
          <w:color w:val="0D0D0D" w:themeColor="text1" w:themeTint="F2"/>
        </w:rPr>
        <w:t>处</w:t>
      </w:r>
      <w:r w:rsidRPr="00A32192">
        <w:rPr>
          <w:color w:val="0D0D0D" w:themeColor="text1" w:themeTint="F2"/>
        </w:rPr>
        <w:t>，项目占地类型为采矿用地。采区四周为林地</w:t>
      </w:r>
      <w:r w:rsidR="00792C32" w:rsidRPr="00A32192">
        <w:rPr>
          <w:rFonts w:hint="eastAsia"/>
          <w:color w:val="0D0D0D" w:themeColor="text1" w:themeTint="F2"/>
        </w:rPr>
        <w:t>和耕地</w:t>
      </w:r>
      <w:r w:rsidRPr="00A32192">
        <w:rPr>
          <w:color w:val="0D0D0D" w:themeColor="text1" w:themeTint="F2"/>
        </w:rPr>
        <w:t>，厂址周边外环境关系见图</w:t>
      </w:r>
      <w:r w:rsidRPr="00A32192">
        <w:rPr>
          <w:color w:val="0D0D0D" w:themeColor="text1" w:themeTint="F2"/>
        </w:rPr>
        <w:t>2-5-2</w:t>
      </w:r>
      <w:r w:rsidRPr="00A32192">
        <w:rPr>
          <w:color w:val="0D0D0D" w:themeColor="text1" w:themeTint="F2"/>
        </w:rPr>
        <w:t>。</w:t>
      </w:r>
    </w:p>
    <w:p w:rsidR="007E309A" w:rsidRPr="00A32192" w:rsidRDefault="00CA5F90" w:rsidP="00CA5F90">
      <w:pPr>
        <w:pStyle w:val="40"/>
        <w:rPr>
          <w:rFonts w:cs="Times New Roman"/>
          <w:color w:val="0D0D0D" w:themeColor="text1" w:themeTint="F2"/>
        </w:rPr>
      </w:pPr>
      <w:r w:rsidRPr="00A32192">
        <w:rPr>
          <w:rFonts w:cs="Times New Roman"/>
          <w:color w:val="0D0D0D" w:themeColor="text1" w:themeTint="F2"/>
        </w:rPr>
        <w:t>2.5.2.2</w:t>
      </w:r>
      <w:r w:rsidRPr="00A32192">
        <w:rPr>
          <w:rFonts w:cs="Times New Roman"/>
          <w:color w:val="0D0D0D" w:themeColor="text1" w:themeTint="F2"/>
        </w:rPr>
        <w:t>环境保护目标</w:t>
      </w:r>
    </w:p>
    <w:p w:rsidR="007E309A" w:rsidRPr="00A32192" w:rsidRDefault="00CA5F90">
      <w:pPr>
        <w:ind w:firstLine="480"/>
        <w:rPr>
          <w:color w:val="0D0D0D" w:themeColor="text1" w:themeTint="F2"/>
        </w:rPr>
      </w:pPr>
      <w:r w:rsidRPr="00A32192">
        <w:rPr>
          <w:color w:val="0D0D0D" w:themeColor="text1" w:themeTint="F2"/>
        </w:rPr>
        <w:lastRenderedPageBreak/>
        <w:t>本项目</w:t>
      </w:r>
      <w:r w:rsidRPr="00A32192">
        <w:rPr>
          <w:rFonts w:eastAsiaTheme="minorEastAsia"/>
          <w:color w:val="0D0D0D" w:themeColor="text1" w:themeTint="F2"/>
        </w:rPr>
        <w:t>距离</w:t>
      </w:r>
      <w:r w:rsidRPr="00A32192">
        <w:rPr>
          <w:color w:val="0D0D0D" w:themeColor="text1" w:themeTint="F2"/>
        </w:rPr>
        <w:t>本项目最近的居民点为采区</w:t>
      </w:r>
      <w:r w:rsidR="00792C32" w:rsidRPr="00A32192">
        <w:rPr>
          <w:rFonts w:hint="eastAsia"/>
          <w:color w:val="0D0D0D" w:themeColor="text1" w:themeTint="F2"/>
        </w:rPr>
        <w:t>东北</w:t>
      </w:r>
      <w:r w:rsidRPr="00A32192">
        <w:rPr>
          <w:color w:val="0D0D0D" w:themeColor="text1" w:themeTint="F2"/>
        </w:rPr>
        <w:t>侧</w:t>
      </w:r>
      <w:r w:rsidR="00792C32" w:rsidRPr="00A32192">
        <w:rPr>
          <w:rFonts w:hint="eastAsia"/>
          <w:color w:val="0D0D0D" w:themeColor="text1" w:themeTint="F2"/>
        </w:rPr>
        <w:t>1090</w:t>
      </w:r>
      <w:r w:rsidRPr="00A32192">
        <w:rPr>
          <w:color w:val="0D0D0D" w:themeColor="text1" w:themeTint="F2"/>
        </w:rPr>
        <w:t>m</w:t>
      </w:r>
      <w:r w:rsidRPr="00A32192">
        <w:rPr>
          <w:color w:val="0D0D0D" w:themeColor="text1" w:themeTint="F2"/>
        </w:rPr>
        <w:t>处的</w:t>
      </w:r>
      <w:r w:rsidR="00792C32" w:rsidRPr="00A32192">
        <w:rPr>
          <w:color w:val="0D0D0D" w:themeColor="text1" w:themeTint="F2"/>
        </w:rPr>
        <w:t>后董家村</w:t>
      </w:r>
      <w:r w:rsidRPr="00A32192">
        <w:rPr>
          <w:snapToGrid w:val="0"/>
          <w:color w:val="0D0D0D" w:themeColor="text1" w:themeTint="F2"/>
        </w:rPr>
        <w:t>。</w:t>
      </w:r>
      <w:r w:rsidRPr="00A32192">
        <w:rPr>
          <w:color w:val="0D0D0D" w:themeColor="text1" w:themeTint="F2"/>
        </w:rPr>
        <w:t>项目周边以林地为主，项目周围无大型污染企业，无排放同类污染物的企业。根据项目性质及周边环境特征，确定矿山周围的村庄为环境保护对象，环境保护对象及其保护目标见表</w:t>
      </w:r>
      <w:r w:rsidRPr="00A32192">
        <w:rPr>
          <w:color w:val="0D0D0D" w:themeColor="text1" w:themeTint="F2"/>
        </w:rPr>
        <w:t>2-5-2</w:t>
      </w:r>
      <w:r w:rsidRPr="00A32192">
        <w:rPr>
          <w:color w:val="0D0D0D" w:themeColor="text1" w:themeTint="F2"/>
        </w:rPr>
        <w:t>、表</w:t>
      </w:r>
      <w:r w:rsidRPr="00A32192">
        <w:rPr>
          <w:color w:val="0D0D0D" w:themeColor="text1" w:themeTint="F2"/>
        </w:rPr>
        <w:t>2-5-3</w:t>
      </w:r>
      <w:r w:rsidRPr="00A32192">
        <w:rPr>
          <w:color w:val="0D0D0D" w:themeColor="text1" w:themeTint="F2"/>
        </w:rPr>
        <w:t>、图</w:t>
      </w:r>
      <w:r w:rsidRPr="00A32192">
        <w:rPr>
          <w:color w:val="0D0D0D" w:themeColor="text1" w:themeTint="F2"/>
        </w:rPr>
        <w:t>2-5-1</w:t>
      </w:r>
      <w:r w:rsidRPr="00A32192">
        <w:rPr>
          <w:color w:val="0D0D0D" w:themeColor="text1" w:themeTint="F2"/>
        </w:rPr>
        <w:t>，项目运输路线见图</w:t>
      </w:r>
      <w:r w:rsidRPr="00A32192">
        <w:rPr>
          <w:color w:val="0D0D0D" w:themeColor="text1" w:themeTint="F2"/>
        </w:rPr>
        <w:t>2-5-3</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2-5-2  </w:t>
      </w:r>
      <w:r w:rsidRPr="00A32192">
        <w:rPr>
          <w:color w:val="0D0D0D" w:themeColor="text1" w:themeTint="F2"/>
        </w:rPr>
        <w:t>环境保护目标一览表</w:t>
      </w:r>
    </w:p>
    <w:tbl>
      <w:tblPr>
        <w:tblW w:w="829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15"/>
        <w:gridCol w:w="804"/>
        <w:gridCol w:w="706"/>
        <w:gridCol w:w="821"/>
        <w:gridCol w:w="876"/>
        <w:gridCol w:w="639"/>
        <w:gridCol w:w="679"/>
        <w:gridCol w:w="1027"/>
        <w:gridCol w:w="2129"/>
      </w:tblGrid>
      <w:tr w:rsidR="007E309A" w:rsidRPr="00A32192" w:rsidTr="00DD5E02">
        <w:tc>
          <w:tcPr>
            <w:tcW w:w="615"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要素</w:t>
            </w:r>
          </w:p>
        </w:tc>
        <w:tc>
          <w:tcPr>
            <w:tcW w:w="804"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名称</w:t>
            </w:r>
          </w:p>
        </w:tc>
        <w:tc>
          <w:tcPr>
            <w:tcW w:w="1527" w:type="dxa"/>
            <w:gridSpan w:val="2"/>
            <w:vAlign w:val="center"/>
          </w:tcPr>
          <w:p w:rsidR="007E309A" w:rsidRPr="00A32192" w:rsidRDefault="003C5C3A">
            <w:pPr>
              <w:pStyle w:val="ab"/>
              <w:rPr>
                <w:color w:val="0D0D0D" w:themeColor="text1" w:themeTint="F2"/>
                <w:szCs w:val="21"/>
              </w:rPr>
            </w:pPr>
            <w:r w:rsidRPr="00A32192">
              <w:rPr>
                <w:rFonts w:hint="eastAsia"/>
                <w:color w:val="0D0D0D" w:themeColor="text1" w:themeTint="F2"/>
                <w:szCs w:val="21"/>
              </w:rPr>
              <w:t>UTM</w:t>
            </w:r>
            <w:r w:rsidR="00CA5F90" w:rsidRPr="00A32192">
              <w:rPr>
                <w:color w:val="0D0D0D" w:themeColor="text1" w:themeTint="F2"/>
                <w:szCs w:val="21"/>
              </w:rPr>
              <w:t>坐标</w:t>
            </w:r>
            <w:r w:rsidR="00CA5F90" w:rsidRPr="00A32192">
              <w:rPr>
                <w:color w:val="0D0D0D" w:themeColor="text1" w:themeTint="F2"/>
                <w:szCs w:val="21"/>
              </w:rPr>
              <w:t>/m</w:t>
            </w:r>
          </w:p>
        </w:tc>
        <w:tc>
          <w:tcPr>
            <w:tcW w:w="876"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保护对象</w:t>
            </w:r>
          </w:p>
        </w:tc>
        <w:tc>
          <w:tcPr>
            <w:tcW w:w="639"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保护内容</w:t>
            </w:r>
          </w:p>
        </w:tc>
        <w:tc>
          <w:tcPr>
            <w:tcW w:w="679"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环境功能区</w:t>
            </w:r>
          </w:p>
        </w:tc>
        <w:tc>
          <w:tcPr>
            <w:tcW w:w="1027"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相对厂址方位</w:t>
            </w:r>
          </w:p>
        </w:tc>
        <w:tc>
          <w:tcPr>
            <w:tcW w:w="2129" w:type="dxa"/>
            <w:vMerge w:val="restart"/>
            <w:vAlign w:val="center"/>
          </w:tcPr>
          <w:p w:rsidR="007E309A" w:rsidRPr="00A32192" w:rsidRDefault="00CA5F90">
            <w:pPr>
              <w:pStyle w:val="ab"/>
              <w:rPr>
                <w:color w:val="0D0D0D" w:themeColor="text1" w:themeTint="F2"/>
                <w:szCs w:val="21"/>
              </w:rPr>
            </w:pPr>
            <w:r w:rsidRPr="00A32192">
              <w:rPr>
                <w:color w:val="0D0D0D" w:themeColor="text1" w:themeTint="F2"/>
                <w:szCs w:val="21"/>
              </w:rPr>
              <w:t>相对厂界距离</w:t>
            </w:r>
            <w:r w:rsidRPr="00A32192">
              <w:rPr>
                <w:color w:val="0D0D0D" w:themeColor="text1" w:themeTint="F2"/>
                <w:szCs w:val="21"/>
              </w:rPr>
              <w:t>/m</w:t>
            </w:r>
          </w:p>
        </w:tc>
      </w:tr>
      <w:tr w:rsidR="007E309A" w:rsidRPr="00A32192" w:rsidTr="00DD5E02">
        <w:tc>
          <w:tcPr>
            <w:tcW w:w="615" w:type="dxa"/>
            <w:vMerge/>
            <w:vAlign w:val="center"/>
          </w:tcPr>
          <w:p w:rsidR="007E309A" w:rsidRPr="00A32192" w:rsidRDefault="007E309A">
            <w:pPr>
              <w:pStyle w:val="ab"/>
              <w:rPr>
                <w:color w:val="0D0D0D" w:themeColor="text1" w:themeTint="F2"/>
                <w:szCs w:val="21"/>
              </w:rPr>
            </w:pPr>
          </w:p>
        </w:tc>
        <w:tc>
          <w:tcPr>
            <w:tcW w:w="804" w:type="dxa"/>
            <w:vMerge/>
            <w:vAlign w:val="center"/>
          </w:tcPr>
          <w:p w:rsidR="007E309A" w:rsidRPr="00A32192" w:rsidRDefault="007E309A">
            <w:pPr>
              <w:pStyle w:val="ab"/>
              <w:rPr>
                <w:color w:val="0D0D0D" w:themeColor="text1" w:themeTint="F2"/>
                <w:szCs w:val="21"/>
              </w:rPr>
            </w:pPr>
          </w:p>
        </w:tc>
        <w:tc>
          <w:tcPr>
            <w:tcW w:w="706"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X</w:t>
            </w:r>
          </w:p>
        </w:tc>
        <w:tc>
          <w:tcPr>
            <w:tcW w:w="821"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Y</w:t>
            </w:r>
          </w:p>
        </w:tc>
        <w:tc>
          <w:tcPr>
            <w:tcW w:w="876" w:type="dxa"/>
            <w:vMerge/>
            <w:vAlign w:val="center"/>
          </w:tcPr>
          <w:p w:rsidR="007E309A" w:rsidRPr="00A32192" w:rsidRDefault="007E309A">
            <w:pPr>
              <w:pStyle w:val="ab"/>
              <w:rPr>
                <w:color w:val="0D0D0D" w:themeColor="text1" w:themeTint="F2"/>
                <w:szCs w:val="21"/>
              </w:rPr>
            </w:pPr>
          </w:p>
        </w:tc>
        <w:tc>
          <w:tcPr>
            <w:tcW w:w="639" w:type="dxa"/>
            <w:vMerge/>
            <w:vAlign w:val="center"/>
          </w:tcPr>
          <w:p w:rsidR="007E309A" w:rsidRPr="00A32192" w:rsidRDefault="007E309A">
            <w:pPr>
              <w:pStyle w:val="ab"/>
              <w:rPr>
                <w:color w:val="0D0D0D" w:themeColor="text1" w:themeTint="F2"/>
                <w:szCs w:val="21"/>
              </w:rPr>
            </w:pPr>
          </w:p>
        </w:tc>
        <w:tc>
          <w:tcPr>
            <w:tcW w:w="679" w:type="dxa"/>
            <w:vMerge/>
            <w:vAlign w:val="center"/>
          </w:tcPr>
          <w:p w:rsidR="007E309A" w:rsidRPr="00A32192" w:rsidRDefault="007E309A">
            <w:pPr>
              <w:pStyle w:val="ab"/>
              <w:rPr>
                <w:color w:val="0D0D0D" w:themeColor="text1" w:themeTint="F2"/>
                <w:szCs w:val="21"/>
              </w:rPr>
            </w:pPr>
          </w:p>
        </w:tc>
        <w:tc>
          <w:tcPr>
            <w:tcW w:w="1027" w:type="dxa"/>
            <w:vMerge/>
            <w:vAlign w:val="center"/>
          </w:tcPr>
          <w:p w:rsidR="007E309A" w:rsidRPr="00A32192" w:rsidRDefault="007E309A">
            <w:pPr>
              <w:pStyle w:val="ab"/>
              <w:rPr>
                <w:color w:val="0D0D0D" w:themeColor="text1" w:themeTint="F2"/>
                <w:szCs w:val="21"/>
              </w:rPr>
            </w:pPr>
          </w:p>
        </w:tc>
        <w:tc>
          <w:tcPr>
            <w:tcW w:w="2129" w:type="dxa"/>
            <w:vMerge/>
            <w:vAlign w:val="center"/>
          </w:tcPr>
          <w:p w:rsidR="007E309A" w:rsidRPr="00A32192" w:rsidRDefault="007E309A">
            <w:pPr>
              <w:pStyle w:val="ab"/>
              <w:rPr>
                <w:color w:val="0D0D0D" w:themeColor="text1" w:themeTint="F2"/>
                <w:szCs w:val="21"/>
              </w:rPr>
            </w:pPr>
          </w:p>
        </w:tc>
      </w:tr>
      <w:tr w:rsidR="00117DA5" w:rsidRPr="00A32192" w:rsidTr="00207E81">
        <w:trPr>
          <w:trHeight w:val="726"/>
        </w:trPr>
        <w:tc>
          <w:tcPr>
            <w:tcW w:w="615" w:type="dxa"/>
            <w:vMerge w:val="restart"/>
            <w:vAlign w:val="center"/>
          </w:tcPr>
          <w:p w:rsidR="00117DA5" w:rsidRPr="00A32192" w:rsidRDefault="00117DA5">
            <w:pPr>
              <w:pStyle w:val="ab"/>
              <w:rPr>
                <w:color w:val="0D0D0D" w:themeColor="text1" w:themeTint="F2"/>
                <w:szCs w:val="21"/>
              </w:rPr>
            </w:pPr>
            <w:r w:rsidRPr="00A32192">
              <w:rPr>
                <w:color w:val="0D0D0D" w:themeColor="text1" w:themeTint="F2"/>
                <w:szCs w:val="21"/>
              </w:rPr>
              <w:t>环境空气</w:t>
            </w:r>
          </w:p>
        </w:tc>
        <w:tc>
          <w:tcPr>
            <w:tcW w:w="804"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顺山堡村</w:t>
            </w:r>
          </w:p>
        </w:tc>
        <w:tc>
          <w:tcPr>
            <w:tcW w:w="706" w:type="dxa"/>
          </w:tcPr>
          <w:p w:rsidR="00117DA5" w:rsidRPr="00A32192" w:rsidRDefault="00117DA5" w:rsidP="00117DA5">
            <w:pPr>
              <w:pStyle w:val="ab"/>
              <w:rPr>
                <w:color w:val="0D0D0D" w:themeColor="text1" w:themeTint="F2"/>
                <w:szCs w:val="21"/>
              </w:rPr>
            </w:pPr>
            <w:r w:rsidRPr="00A32192">
              <w:rPr>
                <w:color w:val="0D0D0D" w:themeColor="text1" w:themeTint="F2"/>
                <w:szCs w:val="21"/>
              </w:rPr>
              <w:t>604828</w:t>
            </w:r>
          </w:p>
        </w:tc>
        <w:tc>
          <w:tcPr>
            <w:tcW w:w="821" w:type="dxa"/>
          </w:tcPr>
          <w:p w:rsidR="00117DA5" w:rsidRPr="00A32192" w:rsidRDefault="00117DA5" w:rsidP="00117DA5">
            <w:pPr>
              <w:pStyle w:val="ab"/>
              <w:rPr>
                <w:color w:val="0D0D0D" w:themeColor="text1" w:themeTint="F2"/>
                <w:szCs w:val="21"/>
              </w:rPr>
            </w:pPr>
            <w:r w:rsidRPr="00A32192">
              <w:rPr>
                <w:color w:val="0D0D0D" w:themeColor="text1" w:themeTint="F2"/>
                <w:szCs w:val="21"/>
              </w:rPr>
              <w:t>5173931</w:t>
            </w:r>
          </w:p>
        </w:tc>
        <w:tc>
          <w:tcPr>
            <w:tcW w:w="876"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居民区</w:t>
            </w:r>
          </w:p>
        </w:tc>
        <w:tc>
          <w:tcPr>
            <w:tcW w:w="639"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人群</w:t>
            </w:r>
          </w:p>
        </w:tc>
        <w:tc>
          <w:tcPr>
            <w:tcW w:w="679"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二类</w:t>
            </w:r>
          </w:p>
        </w:tc>
        <w:tc>
          <w:tcPr>
            <w:tcW w:w="1027"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NNE</w:t>
            </w:r>
          </w:p>
        </w:tc>
        <w:tc>
          <w:tcPr>
            <w:tcW w:w="2129"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1440</w:t>
            </w:r>
            <w:r w:rsidRPr="00A32192">
              <w:rPr>
                <w:color w:val="0D0D0D" w:themeColor="text1" w:themeTint="F2"/>
                <w:szCs w:val="21"/>
              </w:rPr>
              <w:t>m</w:t>
            </w:r>
          </w:p>
        </w:tc>
      </w:tr>
      <w:tr w:rsidR="00117DA5" w:rsidRPr="00A32192" w:rsidTr="00207E81">
        <w:trPr>
          <w:trHeight w:val="714"/>
        </w:trPr>
        <w:tc>
          <w:tcPr>
            <w:tcW w:w="615" w:type="dxa"/>
            <w:vMerge/>
            <w:vAlign w:val="center"/>
          </w:tcPr>
          <w:p w:rsidR="00117DA5" w:rsidRPr="00A32192" w:rsidRDefault="00117DA5">
            <w:pPr>
              <w:pStyle w:val="ab"/>
              <w:rPr>
                <w:color w:val="0D0D0D" w:themeColor="text1" w:themeTint="F2"/>
                <w:szCs w:val="21"/>
              </w:rPr>
            </w:pPr>
          </w:p>
        </w:tc>
        <w:tc>
          <w:tcPr>
            <w:tcW w:w="804"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后董家村</w:t>
            </w:r>
          </w:p>
        </w:tc>
        <w:tc>
          <w:tcPr>
            <w:tcW w:w="706" w:type="dxa"/>
          </w:tcPr>
          <w:p w:rsidR="00117DA5" w:rsidRPr="00A32192" w:rsidRDefault="00117DA5" w:rsidP="00117DA5">
            <w:pPr>
              <w:pStyle w:val="ab"/>
              <w:rPr>
                <w:color w:val="0D0D0D" w:themeColor="text1" w:themeTint="F2"/>
                <w:szCs w:val="21"/>
              </w:rPr>
            </w:pPr>
            <w:r w:rsidRPr="00A32192">
              <w:rPr>
                <w:color w:val="0D0D0D" w:themeColor="text1" w:themeTint="F2"/>
                <w:szCs w:val="21"/>
              </w:rPr>
              <w:t>605509</w:t>
            </w:r>
          </w:p>
        </w:tc>
        <w:tc>
          <w:tcPr>
            <w:tcW w:w="821" w:type="dxa"/>
          </w:tcPr>
          <w:p w:rsidR="00117DA5" w:rsidRPr="00A32192" w:rsidRDefault="00117DA5" w:rsidP="00117DA5">
            <w:pPr>
              <w:pStyle w:val="ab"/>
              <w:rPr>
                <w:color w:val="0D0D0D" w:themeColor="text1" w:themeTint="F2"/>
                <w:szCs w:val="21"/>
              </w:rPr>
            </w:pPr>
            <w:r w:rsidRPr="00A32192">
              <w:rPr>
                <w:color w:val="0D0D0D" w:themeColor="text1" w:themeTint="F2"/>
                <w:szCs w:val="21"/>
              </w:rPr>
              <w:t>5172873</w:t>
            </w:r>
          </w:p>
        </w:tc>
        <w:tc>
          <w:tcPr>
            <w:tcW w:w="876"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居民区</w:t>
            </w:r>
          </w:p>
        </w:tc>
        <w:tc>
          <w:tcPr>
            <w:tcW w:w="639"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人群</w:t>
            </w:r>
          </w:p>
        </w:tc>
        <w:tc>
          <w:tcPr>
            <w:tcW w:w="679" w:type="dxa"/>
            <w:vAlign w:val="center"/>
          </w:tcPr>
          <w:p w:rsidR="00117DA5" w:rsidRPr="00A32192" w:rsidRDefault="00117DA5">
            <w:pPr>
              <w:pStyle w:val="ab"/>
              <w:rPr>
                <w:color w:val="0D0D0D" w:themeColor="text1" w:themeTint="F2"/>
                <w:szCs w:val="21"/>
              </w:rPr>
            </w:pPr>
            <w:r w:rsidRPr="00A32192">
              <w:rPr>
                <w:color w:val="0D0D0D" w:themeColor="text1" w:themeTint="F2"/>
                <w:szCs w:val="21"/>
              </w:rPr>
              <w:t>二类</w:t>
            </w:r>
          </w:p>
        </w:tc>
        <w:tc>
          <w:tcPr>
            <w:tcW w:w="1027"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ENE</w:t>
            </w:r>
          </w:p>
        </w:tc>
        <w:tc>
          <w:tcPr>
            <w:tcW w:w="2129"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1090</w:t>
            </w:r>
            <w:r w:rsidRPr="00A32192">
              <w:rPr>
                <w:color w:val="0D0D0D" w:themeColor="text1" w:themeTint="F2"/>
                <w:szCs w:val="21"/>
              </w:rPr>
              <w:t>m</w:t>
            </w:r>
          </w:p>
        </w:tc>
      </w:tr>
      <w:tr w:rsidR="00117DA5" w:rsidRPr="00A32192" w:rsidTr="00207E81">
        <w:trPr>
          <w:trHeight w:val="714"/>
        </w:trPr>
        <w:tc>
          <w:tcPr>
            <w:tcW w:w="615" w:type="dxa"/>
            <w:vMerge/>
            <w:vAlign w:val="center"/>
          </w:tcPr>
          <w:p w:rsidR="00117DA5" w:rsidRPr="00A32192" w:rsidRDefault="00117DA5">
            <w:pPr>
              <w:pStyle w:val="ab"/>
              <w:rPr>
                <w:color w:val="0D0D0D" w:themeColor="text1" w:themeTint="F2"/>
                <w:szCs w:val="21"/>
              </w:rPr>
            </w:pPr>
          </w:p>
        </w:tc>
        <w:tc>
          <w:tcPr>
            <w:tcW w:w="804"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前董家村</w:t>
            </w:r>
          </w:p>
        </w:tc>
        <w:tc>
          <w:tcPr>
            <w:tcW w:w="706" w:type="dxa"/>
          </w:tcPr>
          <w:p w:rsidR="00117DA5" w:rsidRPr="00A32192" w:rsidRDefault="00117DA5" w:rsidP="00117DA5">
            <w:pPr>
              <w:pStyle w:val="ab"/>
              <w:rPr>
                <w:color w:val="0D0D0D" w:themeColor="text1" w:themeTint="F2"/>
                <w:szCs w:val="21"/>
              </w:rPr>
            </w:pPr>
            <w:r w:rsidRPr="00A32192">
              <w:rPr>
                <w:color w:val="0D0D0D" w:themeColor="text1" w:themeTint="F2"/>
                <w:szCs w:val="21"/>
              </w:rPr>
              <w:t>606624</w:t>
            </w:r>
          </w:p>
        </w:tc>
        <w:tc>
          <w:tcPr>
            <w:tcW w:w="821" w:type="dxa"/>
          </w:tcPr>
          <w:p w:rsidR="00117DA5" w:rsidRPr="00A32192" w:rsidRDefault="00117DA5" w:rsidP="00117DA5">
            <w:pPr>
              <w:pStyle w:val="ab"/>
              <w:rPr>
                <w:color w:val="0D0D0D" w:themeColor="text1" w:themeTint="F2"/>
                <w:szCs w:val="21"/>
              </w:rPr>
            </w:pPr>
            <w:r w:rsidRPr="00A32192">
              <w:rPr>
                <w:color w:val="0D0D0D" w:themeColor="text1" w:themeTint="F2"/>
                <w:szCs w:val="21"/>
              </w:rPr>
              <w:t>5171609</w:t>
            </w:r>
          </w:p>
        </w:tc>
        <w:tc>
          <w:tcPr>
            <w:tcW w:w="876" w:type="dxa"/>
            <w:vAlign w:val="center"/>
          </w:tcPr>
          <w:p w:rsidR="00117DA5" w:rsidRPr="00A32192" w:rsidRDefault="00117DA5" w:rsidP="00207E81">
            <w:pPr>
              <w:pStyle w:val="ab"/>
              <w:rPr>
                <w:color w:val="0D0D0D" w:themeColor="text1" w:themeTint="F2"/>
                <w:szCs w:val="21"/>
              </w:rPr>
            </w:pPr>
            <w:r w:rsidRPr="00A32192">
              <w:rPr>
                <w:color w:val="0D0D0D" w:themeColor="text1" w:themeTint="F2"/>
                <w:szCs w:val="21"/>
              </w:rPr>
              <w:t>居民区</w:t>
            </w:r>
          </w:p>
        </w:tc>
        <w:tc>
          <w:tcPr>
            <w:tcW w:w="639" w:type="dxa"/>
            <w:vAlign w:val="center"/>
          </w:tcPr>
          <w:p w:rsidR="00117DA5" w:rsidRPr="00A32192" w:rsidRDefault="00117DA5" w:rsidP="00207E81">
            <w:pPr>
              <w:pStyle w:val="ab"/>
              <w:rPr>
                <w:color w:val="0D0D0D" w:themeColor="text1" w:themeTint="F2"/>
                <w:szCs w:val="21"/>
              </w:rPr>
            </w:pPr>
            <w:r w:rsidRPr="00A32192">
              <w:rPr>
                <w:color w:val="0D0D0D" w:themeColor="text1" w:themeTint="F2"/>
                <w:szCs w:val="21"/>
              </w:rPr>
              <w:t>人群</w:t>
            </w:r>
          </w:p>
        </w:tc>
        <w:tc>
          <w:tcPr>
            <w:tcW w:w="679" w:type="dxa"/>
            <w:vAlign w:val="center"/>
          </w:tcPr>
          <w:p w:rsidR="00117DA5" w:rsidRPr="00A32192" w:rsidRDefault="00117DA5" w:rsidP="00207E81">
            <w:pPr>
              <w:pStyle w:val="ab"/>
              <w:rPr>
                <w:color w:val="0D0D0D" w:themeColor="text1" w:themeTint="F2"/>
                <w:szCs w:val="21"/>
              </w:rPr>
            </w:pPr>
            <w:r w:rsidRPr="00A32192">
              <w:rPr>
                <w:color w:val="0D0D0D" w:themeColor="text1" w:themeTint="F2"/>
                <w:szCs w:val="21"/>
              </w:rPr>
              <w:t>二类</w:t>
            </w:r>
          </w:p>
        </w:tc>
        <w:tc>
          <w:tcPr>
            <w:tcW w:w="1027"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SE</w:t>
            </w:r>
          </w:p>
        </w:tc>
        <w:tc>
          <w:tcPr>
            <w:tcW w:w="2129" w:type="dxa"/>
            <w:vAlign w:val="center"/>
          </w:tcPr>
          <w:p w:rsidR="00117DA5" w:rsidRPr="00A32192" w:rsidRDefault="00117DA5">
            <w:pPr>
              <w:pStyle w:val="ab"/>
              <w:rPr>
                <w:color w:val="0D0D0D" w:themeColor="text1" w:themeTint="F2"/>
                <w:szCs w:val="21"/>
              </w:rPr>
            </w:pPr>
            <w:r w:rsidRPr="00A32192">
              <w:rPr>
                <w:rFonts w:hint="eastAsia"/>
                <w:color w:val="0D0D0D" w:themeColor="text1" w:themeTint="F2"/>
                <w:szCs w:val="21"/>
              </w:rPr>
              <w:t>2300m</w:t>
            </w:r>
          </w:p>
        </w:tc>
      </w:tr>
      <w:tr w:rsidR="007E309A" w:rsidRPr="00A32192" w:rsidTr="00DD5E02">
        <w:tc>
          <w:tcPr>
            <w:tcW w:w="615"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要素</w:t>
            </w:r>
          </w:p>
        </w:tc>
        <w:tc>
          <w:tcPr>
            <w:tcW w:w="1510" w:type="dxa"/>
            <w:gridSpan w:val="2"/>
            <w:vAlign w:val="center"/>
          </w:tcPr>
          <w:p w:rsidR="007E309A" w:rsidRPr="00A32192" w:rsidRDefault="00CA5F90">
            <w:pPr>
              <w:pStyle w:val="ab"/>
              <w:rPr>
                <w:color w:val="0D0D0D" w:themeColor="text1" w:themeTint="F2"/>
                <w:szCs w:val="21"/>
              </w:rPr>
            </w:pPr>
            <w:r w:rsidRPr="00A32192">
              <w:rPr>
                <w:color w:val="0D0D0D" w:themeColor="text1" w:themeTint="F2"/>
                <w:szCs w:val="21"/>
              </w:rPr>
              <w:t>敏感目标</w:t>
            </w:r>
          </w:p>
        </w:tc>
        <w:tc>
          <w:tcPr>
            <w:tcW w:w="4042" w:type="dxa"/>
            <w:gridSpan w:val="5"/>
            <w:vAlign w:val="center"/>
          </w:tcPr>
          <w:p w:rsidR="007E309A" w:rsidRPr="00A32192" w:rsidRDefault="00CA5F90">
            <w:pPr>
              <w:pStyle w:val="ab"/>
              <w:rPr>
                <w:color w:val="0D0D0D" w:themeColor="text1" w:themeTint="F2"/>
                <w:szCs w:val="21"/>
              </w:rPr>
            </w:pPr>
            <w:r w:rsidRPr="00A32192">
              <w:rPr>
                <w:color w:val="0D0D0D" w:themeColor="text1" w:themeTint="F2"/>
                <w:szCs w:val="21"/>
              </w:rPr>
              <w:t>相对厂址方位</w:t>
            </w:r>
          </w:p>
        </w:tc>
        <w:tc>
          <w:tcPr>
            <w:tcW w:w="2129" w:type="dxa"/>
            <w:vAlign w:val="center"/>
          </w:tcPr>
          <w:p w:rsidR="007E309A" w:rsidRPr="00A32192" w:rsidRDefault="00CA5F90">
            <w:pPr>
              <w:pStyle w:val="ab"/>
              <w:rPr>
                <w:color w:val="0D0D0D" w:themeColor="text1" w:themeTint="F2"/>
                <w:szCs w:val="21"/>
              </w:rPr>
            </w:pPr>
            <w:r w:rsidRPr="00A32192">
              <w:rPr>
                <w:color w:val="0D0D0D" w:themeColor="text1" w:themeTint="F2"/>
              </w:rPr>
              <w:t>环境质量要求</w:t>
            </w:r>
          </w:p>
        </w:tc>
      </w:tr>
      <w:tr w:rsidR="00CC66A5" w:rsidRPr="00A32192" w:rsidTr="00CC66A5">
        <w:trPr>
          <w:trHeight w:val="749"/>
        </w:trPr>
        <w:tc>
          <w:tcPr>
            <w:tcW w:w="615" w:type="dxa"/>
            <w:vMerge w:val="restart"/>
            <w:vAlign w:val="center"/>
          </w:tcPr>
          <w:p w:rsidR="00CC66A5" w:rsidRPr="00A32192" w:rsidRDefault="00CC66A5">
            <w:pPr>
              <w:pStyle w:val="ab"/>
              <w:rPr>
                <w:color w:val="0D0D0D" w:themeColor="text1" w:themeTint="F2"/>
                <w:szCs w:val="21"/>
              </w:rPr>
            </w:pPr>
            <w:r w:rsidRPr="00A32192">
              <w:rPr>
                <w:color w:val="0D0D0D" w:themeColor="text1" w:themeTint="F2"/>
              </w:rPr>
              <w:t>生态环境</w:t>
            </w:r>
          </w:p>
        </w:tc>
        <w:tc>
          <w:tcPr>
            <w:tcW w:w="1510" w:type="dxa"/>
            <w:gridSpan w:val="2"/>
            <w:vAlign w:val="center"/>
          </w:tcPr>
          <w:p w:rsidR="00CC66A5" w:rsidRPr="00A32192" w:rsidRDefault="00CC66A5">
            <w:pPr>
              <w:pStyle w:val="ab"/>
              <w:rPr>
                <w:color w:val="0D0D0D" w:themeColor="text1" w:themeTint="F2"/>
                <w:szCs w:val="21"/>
              </w:rPr>
            </w:pPr>
            <w:r w:rsidRPr="00A32192">
              <w:rPr>
                <w:color w:val="0D0D0D" w:themeColor="text1" w:themeTint="F2"/>
                <w:szCs w:val="21"/>
              </w:rPr>
              <w:t>生态系统、动植物</w:t>
            </w:r>
          </w:p>
        </w:tc>
        <w:tc>
          <w:tcPr>
            <w:tcW w:w="4042" w:type="dxa"/>
            <w:gridSpan w:val="5"/>
            <w:vAlign w:val="center"/>
          </w:tcPr>
          <w:p w:rsidR="00CC66A5" w:rsidRPr="00A32192" w:rsidRDefault="00CC66A5" w:rsidP="00CC66A5">
            <w:pPr>
              <w:pStyle w:val="ab"/>
              <w:rPr>
                <w:color w:val="0D0D0D" w:themeColor="text1" w:themeTint="F2"/>
                <w:szCs w:val="21"/>
              </w:rPr>
            </w:pPr>
            <w:r w:rsidRPr="00A32192">
              <w:rPr>
                <w:bCs w:val="0"/>
                <w:iCs w:val="0"/>
                <w:color w:val="0D0D0D" w:themeColor="text1" w:themeTint="F2"/>
                <w:kern w:val="0"/>
                <w:szCs w:val="21"/>
              </w:rPr>
              <w:t>场界外</w:t>
            </w:r>
            <w:r w:rsidRPr="00A32192">
              <w:rPr>
                <w:bCs w:val="0"/>
                <w:iCs w:val="0"/>
                <w:color w:val="0D0D0D" w:themeColor="text1" w:themeTint="F2"/>
                <w:kern w:val="0"/>
                <w:szCs w:val="21"/>
              </w:rPr>
              <w:t>1000m</w:t>
            </w:r>
            <w:r w:rsidRPr="00A32192">
              <w:rPr>
                <w:bCs w:val="0"/>
                <w:iCs w:val="0"/>
                <w:color w:val="0D0D0D" w:themeColor="text1" w:themeTint="F2"/>
                <w:kern w:val="0"/>
                <w:szCs w:val="21"/>
              </w:rPr>
              <w:t>内生态环境</w:t>
            </w:r>
          </w:p>
        </w:tc>
        <w:tc>
          <w:tcPr>
            <w:tcW w:w="2129" w:type="dxa"/>
            <w:vMerge w:val="restart"/>
            <w:vAlign w:val="center"/>
          </w:tcPr>
          <w:p w:rsidR="00CC66A5" w:rsidRPr="00A32192" w:rsidRDefault="00CC66A5">
            <w:pPr>
              <w:pStyle w:val="ab"/>
              <w:rPr>
                <w:color w:val="0D0D0D" w:themeColor="text1" w:themeTint="F2"/>
                <w:szCs w:val="21"/>
              </w:rPr>
            </w:pPr>
            <w:r w:rsidRPr="00A32192">
              <w:rPr>
                <w:color w:val="0D0D0D" w:themeColor="text1" w:themeTint="F2"/>
                <w:szCs w:val="20"/>
              </w:rPr>
              <w:t>保护地表植被、野生动物，预防或减轻水土流失，保护景观生态环境。</w:t>
            </w:r>
          </w:p>
        </w:tc>
      </w:tr>
      <w:tr w:rsidR="00CC66A5" w:rsidRPr="00A32192" w:rsidTr="00DD5E02">
        <w:trPr>
          <w:trHeight w:val="703"/>
        </w:trPr>
        <w:tc>
          <w:tcPr>
            <w:tcW w:w="615" w:type="dxa"/>
            <w:vMerge/>
            <w:vAlign w:val="center"/>
          </w:tcPr>
          <w:p w:rsidR="00CC66A5" w:rsidRPr="00A32192" w:rsidRDefault="00CC66A5">
            <w:pPr>
              <w:pStyle w:val="ab"/>
              <w:rPr>
                <w:color w:val="0D0D0D" w:themeColor="text1" w:themeTint="F2"/>
              </w:rPr>
            </w:pPr>
          </w:p>
        </w:tc>
        <w:tc>
          <w:tcPr>
            <w:tcW w:w="1510" w:type="dxa"/>
            <w:gridSpan w:val="2"/>
            <w:vAlign w:val="center"/>
          </w:tcPr>
          <w:p w:rsidR="00CC66A5" w:rsidRPr="00A32192" w:rsidRDefault="00CC66A5" w:rsidP="00CC66A5">
            <w:pPr>
              <w:pStyle w:val="ab"/>
              <w:rPr>
                <w:color w:val="0D0D0D" w:themeColor="text1" w:themeTint="F2"/>
                <w:szCs w:val="21"/>
              </w:rPr>
            </w:pPr>
            <w:r w:rsidRPr="00A32192">
              <w:rPr>
                <w:color w:val="0D0D0D" w:themeColor="text1" w:themeTint="F2"/>
              </w:rPr>
              <w:t>水土流失重点</w:t>
            </w:r>
            <w:proofErr w:type="gramStart"/>
            <w:r w:rsidRPr="00A32192">
              <w:rPr>
                <w:color w:val="0D0D0D" w:themeColor="text1" w:themeTint="F2"/>
              </w:rPr>
              <w:t>预防区</w:t>
            </w:r>
            <w:proofErr w:type="gramEnd"/>
          </w:p>
        </w:tc>
        <w:tc>
          <w:tcPr>
            <w:tcW w:w="4042" w:type="dxa"/>
            <w:gridSpan w:val="5"/>
            <w:vAlign w:val="center"/>
          </w:tcPr>
          <w:p w:rsidR="00CC66A5" w:rsidRPr="00A32192" w:rsidRDefault="00CC66A5" w:rsidP="00CC66A5">
            <w:pPr>
              <w:pStyle w:val="ab"/>
              <w:rPr>
                <w:bCs w:val="0"/>
                <w:iCs w:val="0"/>
                <w:color w:val="0D0D0D" w:themeColor="text1" w:themeTint="F2"/>
                <w:kern w:val="0"/>
                <w:szCs w:val="21"/>
              </w:rPr>
            </w:pPr>
            <w:r w:rsidRPr="00A32192">
              <w:rPr>
                <w:bCs w:val="0"/>
                <w:iCs w:val="0"/>
                <w:color w:val="0D0D0D" w:themeColor="text1" w:themeTint="F2"/>
                <w:kern w:val="0"/>
                <w:szCs w:val="21"/>
              </w:rPr>
              <w:t>项目区位于</w:t>
            </w:r>
            <w:r w:rsidRPr="00A32192">
              <w:rPr>
                <w:color w:val="0D0D0D" w:themeColor="text1" w:themeTint="F2"/>
              </w:rPr>
              <w:t>水土流失重点预防区内</w:t>
            </w:r>
          </w:p>
        </w:tc>
        <w:tc>
          <w:tcPr>
            <w:tcW w:w="2129" w:type="dxa"/>
            <w:vMerge/>
            <w:vAlign w:val="center"/>
          </w:tcPr>
          <w:p w:rsidR="00CC66A5" w:rsidRPr="00A32192" w:rsidRDefault="00CC66A5">
            <w:pPr>
              <w:pStyle w:val="ab"/>
              <w:rPr>
                <w:color w:val="0D0D0D" w:themeColor="text1" w:themeTint="F2"/>
                <w:szCs w:val="20"/>
              </w:rPr>
            </w:pPr>
          </w:p>
        </w:tc>
      </w:tr>
    </w:tbl>
    <w:p w:rsidR="007E309A" w:rsidRPr="00A32192" w:rsidRDefault="00CA5F90">
      <w:pPr>
        <w:pStyle w:val="1-1-1"/>
        <w:ind w:firstLine="480"/>
        <w:rPr>
          <w:color w:val="0D0D0D" w:themeColor="text1" w:themeTint="F2"/>
        </w:rPr>
      </w:pPr>
      <w:r w:rsidRPr="00A32192">
        <w:rPr>
          <w:color w:val="0D0D0D" w:themeColor="text1" w:themeTint="F2"/>
        </w:rPr>
        <w:t>表</w:t>
      </w:r>
      <w:r w:rsidRPr="00A32192">
        <w:rPr>
          <w:color w:val="0D0D0D" w:themeColor="text1" w:themeTint="F2"/>
        </w:rPr>
        <w:t xml:space="preserve">2-5-3  </w:t>
      </w:r>
      <w:r w:rsidRPr="00A32192">
        <w:rPr>
          <w:color w:val="0D0D0D" w:themeColor="text1" w:themeTint="F2"/>
        </w:rPr>
        <w:t>运输路线环境保护目标一览表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00"/>
        <w:gridCol w:w="933"/>
        <w:gridCol w:w="1738"/>
        <w:gridCol w:w="863"/>
        <w:gridCol w:w="3394"/>
      </w:tblGrid>
      <w:tr w:rsidR="007E309A" w:rsidRPr="00A32192">
        <w:trPr>
          <w:trHeight w:val="397"/>
          <w:jc w:val="center"/>
        </w:trPr>
        <w:tc>
          <w:tcPr>
            <w:tcW w:w="1600" w:type="dxa"/>
            <w:vAlign w:val="center"/>
          </w:tcPr>
          <w:p w:rsidR="007E309A" w:rsidRPr="00A32192" w:rsidRDefault="00CA5F90">
            <w:pPr>
              <w:pStyle w:val="1-1-10"/>
              <w:rPr>
                <w:color w:val="0D0D0D" w:themeColor="text1" w:themeTint="F2"/>
              </w:rPr>
            </w:pPr>
            <w:r w:rsidRPr="00A32192">
              <w:rPr>
                <w:color w:val="0D0D0D" w:themeColor="text1" w:themeTint="F2"/>
              </w:rPr>
              <w:t>保护目标</w:t>
            </w:r>
          </w:p>
        </w:tc>
        <w:tc>
          <w:tcPr>
            <w:tcW w:w="933" w:type="dxa"/>
            <w:vAlign w:val="center"/>
          </w:tcPr>
          <w:p w:rsidR="007E309A" w:rsidRPr="00A32192" w:rsidRDefault="00CA5F90">
            <w:pPr>
              <w:pStyle w:val="1-1-10"/>
              <w:rPr>
                <w:color w:val="0D0D0D" w:themeColor="text1" w:themeTint="F2"/>
              </w:rPr>
            </w:pPr>
            <w:r w:rsidRPr="00A32192">
              <w:rPr>
                <w:color w:val="0D0D0D" w:themeColor="text1" w:themeTint="F2"/>
              </w:rPr>
              <w:t>方位</w:t>
            </w:r>
          </w:p>
        </w:tc>
        <w:tc>
          <w:tcPr>
            <w:tcW w:w="1738" w:type="dxa"/>
            <w:vAlign w:val="center"/>
          </w:tcPr>
          <w:p w:rsidR="007E309A" w:rsidRPr="00A32192" w:rsidRDefault="00CA5F90">
            <w:pPr>
              <w:pStyle w:val="1-1-10"/>
              <w:rPr>
                <w:color w:val="0D0D0D" w:themeColor="text1" w:themeTint="F2"/>
              </w:rPr>
            </w:pPr>
            <w:r w:rsidRPr="00A32192">
              <w:rPr>
                <w:color w:val="0D0D0D" w:themeColor="text1" w:themeTint="F2"/>
              </w:rPr>
              <w:t>距离</w:t>
            </w:r>
            <w:r w:rsidRPr="00A32192">
              <w:rPr>
                <w:color w:val="0D0D0D" w:themeColor="text1" w:themeTint="F2"/>
              </w:rPr>
              <w:t>m</w:t>
            </w:r>
          </w:p>
        </w:tc>
        <w:tc>
          <w:tcPr>
            <w:tcW w:w="863" w:type="dxa"/>
            <w:vAlign w:val="center"/>
          </w:tcPr>
          <w:p w:rsidR="007E309A" w:rsidRPr="00A32192" w:rsidRDefault="00CA5F90">
            <w:pPr>
              <w:pStyle w:val="1-1-10"/>
              <w:rPr>
                <w:color w:val="0D0D0D" w:themeColor="text1" w:themeTint="F2"/>
              </w:rPr>
            </w:pPr>
            <w:r w:rsidRPr="00A32192">
              <w:rPr>
                <w:color w:val="0D0D0D" w:themeColor="text1" w:themeTint="F2"/>
              </w:rPr>
              <w:t>人数（人）</w:t>
            </w:r>
          </w:p>
        </w:tc>
        <w:tc>
          <w:tcPr>
            <w:tcW w:w="3394" w:type="dxa"/>
            <w:vAlign w:val="center"/>
          </w:tcPr>
          <w:p w:rsidR="007E309A" w:rsidRPr="00A32192" w:rsidRDefault="00CA5F90">
            <w:pPr>
              <w:pStyle w:val="1-1-10"/>
              <w:rPr>
                <w:color w:val="0D0D0D" w:themeColor="text1" w:themeTint="F2"/>
              </w:rPr>
            </w:pPr>
            <w:r w:rsidRPr="00A32192">
              <w:rPr>
                <w:color w:val="0D0D0D" w:themeColor="text1" w:themeTint="F2"/>
              </w:rPr>
              <w:t>保护要求</w:t>
            </w:r>
          </w:p>
        </w:tc>
      </w:tr>
      <w:tr w:rsidR="003C5C3A" w:rsidRPr="00A32192">
        <w:trPr>
          <w:trHeight w:val="600"/>
          <w:jc w:val="center"/>
        </w:trPr>
        <w:tc>
          <w:tcPr>
            <w:tcW w:w="1600" w:type="dxa"/>
            <w:vAlign w:val="center"/>
          </w:tcPr>
          <w:p w:rsidR="003C5C3A" w:rsidRPr="00A32192" w:rsidRDefault="003C5C3A">
            <w:pPr>
              <w:pStyle w:val="ab"/>
              <w:rPr>
                <w:color w:val="0D0D0D" w:themeColor="text1" w:themeTint="F2"/>
              </w:rPr>
            </w:pPr>
            <w:r w:rsidRPr="00A32192">
              <w:rPr>
                <w:rFonts w:hint="eastAsia"/>
                <w:color w:val="0D0D0D" w:themeColor="text1" w:themeTint="F2"/>
                <w:szCs w:val="21"/>
              </w:rPr>
              <w:t>顺山堡村</w:t>
            </w:r>
          </w:p>
        </w:tc>
        <w:tc>
          <w:tcPr>
            <w:tcW w:w="933" w:type="dxa"/>
            <w:vAlign w:val="center"/>
          </w:tcPr>
          <w:p w:rsidR="003C5C3A" w:rsidRPr="00A32192" w:rsidRDefault="003C5C3A">
            <w:pPr>
              <w:pStyle w:val="1-1-10"/>
              <w:rPr>
                <w:color w:val="0D0D0D" w:themeColor="text1" w:themeTint="F2"/>
              </w:rPr>
            </w:pPr>
            <w:r w:rsidRPr="00A32192">
              <w:rPr>
                <w:color w:val="0D0D0D" w:themeColor="text1" w:themeTint="F2"/>
              </w:rPr>
              <w:t>W</w:t>
            </w:r>
          </w:p>
        </w:tc>
        <w:tc>
          <w:tcPr>
            <w:tcW w:w="1738" w:type="dxa"/>
            <w:vAlign w:val="center"/>
          </w:tcPr>
          <w:p w:rsidR="003C5C3A" w:rsidRPr="00A32192" w:rsidRDefault="00F93922">
            <w:pPr>
              <w:pStyle w:val="1-1-10"/>
              <w:rPr>
                <w:color w:val="0D0D0D" w:themeColor="text1" w:themeTint="F2"/>
              </w:rPr>
            </w:pPr>
            <w:r w:rsidRPr="00A32192">
              <w:rPr>
                <w:rFonts w:hint="eastAsia"/>
                <w:color w:val="0D0D0D" w:themeColor="text1" w:themeTint="F2"/>
              </w:rPr>
              <w:t>8</w:t>
            </w:r>
          </w:p>
        </w:tc>
        <w:tc>
          <w:tcPr>
            <w:tcW w:w="863" w:type="dxa"/>
            <w:vAlign w:val="center"/>
          </w:tcPr>
          <w:p w:rsidR="003C5C3A" w:rsidRPr="00A32192" w:rsidRDefault="00117DA5">
            <w:pPr>
              <w:pStyle w:val="1-1-10"/>
              <w:rPr>
                <w:color w:val="0D0D0D" w:themeColor="text1" w:themeTint="F2"/>
              </w:rPr>
            </w:pPr>
            <w:r w:rsidRPr="00A32192">
              <w:rPr>
                <w:rFonts w:hint="eastAsia"/>
                <w:color w:val="0D0D0D" w:themeColor="text1" w:themeTint="F2"/>
              </w:rPr>
              <w:t>510</w:t>
            </w:r>
          </w:p>
        </w:tc>
        <w:tc>
          <w:tcPr>
            <w:tcW w:w="3394" w:type="dxa"/>
            <w:vMerge w:val="restart"/>
            <w:vAlign w:val="center"/>
          </w:tcPr>
          <w:p w:rsidR="003C5C3A" w:rsidRPr="00A32192" w:rsidRDefault="003C5C3A">
            <w:pPr>
              <w:pStyle w:val="1-1-10"/>
              <w:rPr>
                <w:color w:val="0D0D0D" w:themeColor="text1" w:themeTint="F2"/>
              </w:rPr>
            </w:pPr>
            <w:r w:rsidRPr="00A32192">
              <w:rPr>
                <w:color w:val="0D0D0D" w:themeColor="text1" w:themeTint="F2"/>
              </w:rPr>
              <w:t>《环境空气质量标准》</w:t>
            </w:r>
            <w:r w:rsidRPr="00A32192">
              <w:rPr>
                <w:color w:val="0D0D0D" w:themeColor="text1" w:themeTint="F2"/>
              </w:rPr>
              <w:t>(GB3095-2012)</w:t>
            </w:r>
            <w:r w:rsidRPr="00A32192">
              <w:rPr>
                <w:color w:val="0D0D0D" w:themeColor="text1" w:themeTint="F2"/>
              </w:rPr>
              <w:t>二级标准</w:t>
            </w:r>
          </w:p>
          <w:p w:rsidR="003C5C3A" w:rsidRPr="00A32192" w:rsidRDefault="003C5C3A">
            <w:pPr>
              <w:pStyle w:val="1-1-10"/>
              <w:rPr>
                <w:color w:val="0D0D0D" w:themeColor="text1" w:themeTint="F2"/>
              </w:rPr>
            </w:pPr>
            <w:r w:rsidRPr="00A32192">
              <w:rPr>
                <w:color w:val="0D0D0D" w:themeColor="text1" w:themeTint="F2"/>
              </w:rPr>
              <w:t>《声环境质量标准》</w:t>
            </w:r>
            <w:r w:rsidRPr="00A32192">
              <w:rPr>
                <w:color w:val="0D0D0D" w:themeColor="text1" w:themeTint="F2"/>
              </w:rPr>
              <w:t>(GB3096-2008)2</w:t>
            </w:r>
            <w:r w:rsidRPr="00A32192">
              <w:rPr>
                <w:color w:val="0D0D0D" w:themeColor="text1" w:themeTint="F2"/>
              </w:rPr>
              <w:t>类标准</w:t>
            </w:r>
          </w:p>
        </w:tc>
      </w:tr>
      <w:tr w:rsidR="003C5C3A" w:rsidRPr="00A32192">
        <w:trPr>
          <w:trHeight w:val="613"/>
          <w:jc w:val="center"/>
        </w:trPr>
        <w:tc>
          <w:tcPr>
            <w:tcW w:w="1600" w:type="dxa"/>
            <w:vAlign w:val="center"/>
          </w:tcPr>
          <w:p w:rsidR="003C5C3A" w:rsidRPr="00A32192" w:rsidRDefault="003C5C3A">
            <w:pPr>
              <w:pStyle w:val="ab"/>
              <w:rPr>
                <w:color w:val="0D0D0D" w:themeColor="text1" w:themeTint="F2"/>
              </w:rPr>
            </w:pPr>
            <w:r w:rsidRPr="00A32192">
              <w:rPr>
                <w:rFonts w:hint="eastAsia"/>
                <w:color w:val="0D0D0D" w:themeColor="text1" w:themeTint="F2"/>
              </w:rPr>
              <w:t>陶家村</w:t>
            </w:r>
          </w:p>
        </w:tc>
        <w:tc>
          <w:tcPr>
            <w:tcW w:w="933" w:type="dxa"/>
            <w:vAlign w:val="center"/>
          </w:tcPr>
          <w:p w:rsidR="003C5C3A" w:rsidRPr="00A32192" w:rsidRDefault="003C5C3A">
            <w:pPr>
              <w:pStyle w:val="1-1-10"/>
              <w:rPr>
                <w:color w:val="0D0D0D" w:themeColor="text1" w:themeTint="F2"/>
              </w:rPr>
            </w:pPr>
            <w:r w:rsidRPr="00A32192">
              <w:rPr>
                <w:color w:val="0D0D0D" w:themeColor="text1" w:themeTint="F2"/>
              </w:rPr>
              <w:t>E</w:t>
            </w:r>
          </w:p>
        </w:tc>
        <w:tc>
          <w:tcPr>
            <w:tcW w:w="1738" w:type="dxa"/>
            <w:vAlign w:val="center"/>
          </w:tcPr>
          <w:p w:rsidR="003C5C3A" w:rsidRPr="00A32192" w:rsidRDefault="003C5C3A">
            <w:pPr>
              <w:pStyle w:val="1-1-10"/>
              <w:rPr>
                <w:color w:val="0D0D0D" w:themeColor="text1" w:themeTint="F2"/>
              </w:rPr>
            </w:pPr>
            <w:r w:rsidRPr="00A32192">
              <w:rPr>
                <w:rFonts w:hint="eastAsia"/>
                <w:color w:val="0D0D0D" w:themeColor="text1" w:themeTint="F2"/>
              </w:rPr>
              <w:t>10</w:t>
            </w:r>
          </w:p>
        </w:tc>
        <w:tc>
          <w:tcPr>
            <w:tcW w:w="863" w:type="dxa"/>
            <w:vAlign w:val="center"/>
          </w:tcPr>
          <w:p w:rsidR="003C5C3A" w:rsidRPr="00A32192" w:rsidRDefault="00117DA5">
            <w:pPr>
              <w:pStyle w:val="1-1-10"/>
              <w:rPr>
                <w:color w:val="0D0D0D" w:themeColor="text1" w:themeTint="F2"/>
              </w:rPr>
            </w:pPr>
            <w:r w:rsidRPr="00A32192">
              <w:rPr>
                <w:rFonts w:hint="eastAsia"/>
                <w:color w:val="0D0D0D" w:themeColor="text1" w:themeTint="F2"/>
              </w:rPr>
              <w:t>240</w:t>
            </w:r>
          </w:p>
        </w:tc>
        <w:tc>
          <w:tcPr>
            <w:tcW w:w="3394" w:type="dxa"/>
            <w:vMerge/>
            <w:vAlign w:val="center"/>
          </w:tcPr>
          <w:p w:rsidR="003C5C3A" w:rsidRPr="00A32192" w:rsidRDefault="003C5C3A">
            <w:pPr>
              <w:pStyle w:val="1-1-10"/>
              <w:rPr>
                <w:color w:val="0D0D0D" w:themeColor="text1" w:themeTint="F2"/>
              </w:rPr>
            </w:pPr>
          </w:p>
        </w:tc>
      </w:tr>
      <w:tr w:rsidR="003C5C3A" w:rsidRPr="00A32192">
        <w:trPr>
          <w:trHeight w:val="613"/>
          <w:jc w:val="center"/>
        </w:trPr>
        <w:tc>
          <w:tcPr>
            <w:tcW w:w="1600" w:type="dxa"/>
            <w:vAlign w:val="center"/>
          </w:tcPr>
          <w:p w:rsidR="003C5C3A" w:rsidRPr="00A32192" w:rsidRDefault="003C5C3A">
            <w:pPr>
              <w:pStyle w:val="ab"/>
              <w:rPr>
                <w:color w:val="0D0D0D" w:themeColor="text1" w:themeTint="F2"/>
              </w:rPr>
            </w:pPr>
            <w:r w:rsidRPr="00A32192">
              <w:rPr>
                <w:rFonts w:hint="eastAsia"/>
                <w:color w:val="0D0D0D" w:themeColor="text1" w:themeTint="F2"/>
              </w:rPr>
              <w:t>花园村</w:t>
            </w:r>
          </w:p>
        </w:tc>
        <w:tc>
          <w:tcPr>
            <w:tcW w:w="933" w:type="dxa"/>
            <w:vAlign w:val="center"/>
          </w:tcPr>
          <w:p w:rsidR="003C5C3A" w:rsidRPr="00A32192" w:rsidRDefault="003C5C3A">
            <w:pPr>
              <w:pStyle w:val="1-1-10"/>
              <w:rPr>
                <w:color w:val="0D0D0D" w:themeColor="text1" w:themeTint="F2"/>
              </w:rPr>
            </w:pPr>
            <w:r w:rsidRPr="00A32192">
              <w:rPr>
                <w:rFonts w:hint="eastAsia"/>
                <w:color w:val="0D0D0D" w:themeColor="text1" w:themeTint="F2"/>
              </w:rPr>
              <w:t>E</w:t>
            </w:r>
          </w:p>
        </w:tc>
        <w:tc>
          <w:tcPr>
            <w:tcW w:w="1738" w:type="dxa"/>
            <w:vAlign w:val="center"/>
          </w:tcPr>
          <w:p w:rsidR="003C5C3A" w:rsidRPr="00A32192" w:rsidRDefault="00F93922">
            <w:pPr>
              <w:pStyle w:val="1-1-10"/>
              <w:rPr>
                <w:color w:val="0D0D0D" w:themeColor="text1" w:themeTint="F2"/>
              </w:rPr>
            </w:pPr>
            <w:r w:rsidRPr="00A32192">
              <w:rPr>
                <w:rFonts w:hint="eastAsia"/>
                <w:color w:val="0D0D0D" w:themeColor="text1" w:themeTint="F2"/>
              </w:rPr>
              <w:t>8</w:t>
            </w:r>
          </w:p>
        </w:tc>
        <w:tc>
          <w:tcPr>
            <w:tcW w:w="863" w:type="dxa"/>
            <w:vAlign w:val="center"/>
          </w:tcPr>
          <w:p w:rsidR="003C5C3A" w:rsidRPr="00A32192" w:rsidRDefault="00117DA5">
            <w:pPr>
              <w:pStyle w:val="1-1-10"/>
              <w:rPr>
                <w:color w:val="0D0D0D" w:themeColor="text1" w:themeTint="F2"/>
              </w:rPr>
            </w:pPr>
            <w:r w:rsidRPr="00A32192">
              <w:rPr>
                <w:rFonts w:hint="eastAsia"/>
                <w:color w:val="0D0D0D" w:themeColor="text1" w:themeTint="F2"/>
              </w:rPr>
              <w:t>30</w:t>
            </w:r>
          </w:p>
        </w:tc>
        <w:tc>
          <w:tcPr>
            <w:tcW w:w="3394" w:type="dxa"/>
            <w:vMerge/>
            <w:vAlign w:val="center"/>
          </w:tcPr>
          <w:p w:rsidR="003C5C3A" w:rsidRPr="00A32192" w:rsidRDefault="003C5C3A">
            <w:pPr>
              <w:pStyle w:val="1-1-10"/>
              <w:rPr>
                <w:color w:val="0D0D0D" w:themeColor="text1" w:themeTint="F2"/>
              </w:rPr>
            </w:pPr>
          </w:p>
        </w:tc>
      </w:tr>
      <w:tr w:rsidR="003C5C3A" w:rsidRPr="00A32192">
        <w:trPr>
          <w:trHeight w:val="613"/>
          <w:jc w:val="center"/>
        </w:trPr>
        <w:tc>
          <w:tcPr>
            <w:tcW w:w="1600" w:type="dxa"/>
            <w:vAlign w:val="center"/>
          </w:tcPr>
          <w:p w:rsidR="003C5C3A" w:rsidRPr="00A32192" w:rsidRDefault="003C5C3A">
            <w:pPr>
              <w:pStyle w:val="ab"/>
              <w:rPr>
                <w:color w:val="0D0D0D" w:themeColor="text1" w:themeTint="F2"/>
              </w:rPr>
            </w:pPr>
            <w:r w:rsidRPr="00A32192">
              <w:rPr>
                <w:rFonts w:hint="eastAsia"/>
                <w:color w:val="0D0D0D" w:themeColor="text1" w:themeTint="F2"/>
              </w:rPr>
              <w:t>范家屯</w:t>
            </w:r>
          </w:p>
        </w:tc>
        <w:tc>
          <w:tcPr>
            <w:tcW w:w="933" w:type="dxa"/>
            <w:vAlign w:val="center"/>
          </w:tcPr>
          <w:p w:rsidR="003C5C3A" w:rsidRPr="00A32192" w:rsidRDefault="003C5C3A">
            <w:pPr>
              <w:pStyle w:val="1-1-10"/>
              <w:rPr>
                <w:color w:val="0D0D0D" w:themeColor="text1" w:themeTint="F2"/>
              </w:rPr>
            </w:pPr>
            <w:r w:rsidRPr="00A32192">
              <w:rPr>
                <w:rFonts w:hint="eastAsia"/>
                <w:color w:val="0D0D0D" w:themeColor="text1" w:themeTint="F2"/>
              </w:rPr>
              <w:t>W</w:t>
            </w:r>
          </w:p>
        </w:tc>
        <w:tc>
          <w:tcPr>
            <w:tcW w:w="1738" w:type="dxa"/>
            <w:vAlign w:val="center"/>
          </w:tcPr>
          <w:p w:rsidR="003C5C3A" w:rsidRPr="00A32192" w:rsidRDefault="003C5C3A">
            <w:pPr>
              <w:pStyle w:val="1-1-10"/>
              <w:rPr>
                <w:color w:val="0D0D0D" w:themeColor="text1" w:themeTint="F2"/>
              </w:rPr>
            </w:pPr>
            <w:r w:rsidRPr="00A32192">
              <w:rPr>
                <w:rFonts w:hint="eastAsia"/>
                <w:color w:val="0D0D0D" w:themeColor="text1" w:themeTint="F2"/>
              </w:rPr>
              <w:t>27</w:t>
            </w:r>
          </w:p>
        </w:tc>
        <w:tc>
          <w:tcPr>
            <w:tcW w:w="863" w:type="dxa"/>
            <w:vAlign w:val="center"/>
          </w:tcPr>
          <w:p w:rsidR="003C5C3A" w:rsidRPr="00A32192" w:rsidRDefault="00117DA5">
            <w:pPr>
              <w:pStyle w:val="1-1-10"/>
              <w:rPr>
                <w:color w:val="0D0D0D" w:themeColor="text1" w:themeTint="F2"/>
              </w:rPr>
            </w:pPr>
            <w:r w:rsidRPr="00A32192">
              <w:rPr>
                <w:rFonts w:hint="eastAsia"/>
                <w:color w:val="0D0D0D" w:themeColor="text1" w:themeTint="F2"/>
              </w:rPr>
              <w:t>20</w:t>
            </w:r>
          </w:p>
        </w:tc>
        <w:tc>
          <w:tcPr>
            <w:tcW w:w="3394" w:type="dxa"/>
            <w:vMerge/>
            <w:vAlign w:val="center"/>
          </w:tcPr>
          <w:p w:rsidR="003C5C3A" w:rsidRPr="00A32192" w:rsidRDefault="003C5C3A">
            <w:pPr>
              <w:pStyle w:val="1-1-10"/>
              <w:rPr>
                <w:color w:val="0D0D0D" w:themeColor="text1" w:themeTint="F2"/>
              </w:rPr>
            </w:pPr>
          </w:p>
        </w:tc>
      </w:tr>
    </w:tbl>
    <w:p w:rsidR="007E309A" w:rsidRPr="00A32192" w:rsidRDefault="007E309A">
      <w:pPr>
        <w:spacing w:line="240" w:lineRule="auto"/>
        <w:ind w:firstLineChars="0" w:firstLine="0"/>
        <w:rPr>
          <w:color w:val="0D0D0D" w:themeColor="text1" w:themeTint="F2"/>
        </w:rPr>
      </w:pPr>
    </w:p>
    <w:p w:rsidR="00CF04F6" w:rsidRDefault="00CF04F6">
      <w:pPr>
        <w:spacing w:line="240" w:lineRule="auto"/>
        <w:ind w:firstLineChars="0" w:firstLine="0"/>
        <w:jc w:val="center"/>
        <w:rPr>
          <w:rFonts w:hint="eastAsia"/>
          <w:color w:val="0D0D0D" w:themeColor="text1" w:themeTint="F2"/>
        </w:rPr>
      </w:pPr>
    </w:p>
    <w:p w:rsidR="00CF04F6" w:rsidRDefault="00CF04F6">
      <w:pPr>
        <w:spacing w:line="240" w:lineRule="auto"/>
        <w:ind w:firstLineChars="0" w:firstLine="0"/>
        <w:jc w:val="center"/>
        <w:rPr>
          <w:rFonts w:hint="eastAsia"/>
          <w:color w:val="0D0D0D" w:themeColor="text1" w:themeTint="F2"/>
        </w:rPr>
      </w:pPr>
    </w:p>
    <w:p w:rsidR="00CF04F6" w:rsidRDefault="00CF04F6">
      <w:pPr>
        <w:spacing w:line="240" w:lineRule="auto"/>
        <w:ind w:firstLineChars="0" w:firstLine="0"/>
        <w:jc w:val="center"/>
        <w:rPr>
          <w:color w:val="0D0D0D" w:themeColor="text1" w:themeTint="F2"/>
        </w:rPr>
        <w:sectPr w:rsidR="00CF04F6">
          <w:pgSz w:w="11906" w:h="16838"/>
          <w:pgMar w:top="1440" w:right="1797" w:bottom="1440" w:left="1797" w:header="851" w:footer="992" w:gutter="0"/>
          <w:cols w:space="720"/>
          <w:docGrid w:linePitch="312"/>
        </w:sectPr>
      </w:pPr>
    </w:p>
    <w:p w:rsidR="007E309A" w:rsidRPr="00A32192" w:rsidRDefault="00CF04F6">
      <w:pPr>
        <w:spacing w:line="240" w:lineRule="auto"/>
        <w:ind w:firstLineChars="0" w:firstLine="0"/>
        <w:jc w:val="center"/>
        <w:rPr>
          <w:color w:val="0D0D0D" w:themeColor="text1" w:themeTint="F2"/>
        </w:rPr>
      </w:pPr>
      <w:r>
        <w:rPr>
          <w:noProof/>
          <w:color w:val="000000" w:themeColor="text1"/>
        </w:rPr>
        <w:lastRenderedPageBreak/>
        <w:drawing>
          <wp:inline distT="0" distB="0" distL="0" distR="0">
            <wp:extent cx="7407174" cy="4908072"/>
            <wp:effectExtent l="19050" t="19050" r="22860" b="26035"/>
            <wp:docPr id="9" name="图片 9" descr="D:\9佳木斯二个采石场\图件\大气范围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9佳木斯二个采石场\图件\大气范围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4164" cy="4912704"/>
                    </a:xfrm>
                    <a:prstGeom prst="rect">
                      <a:avLst/>
                    </a:prstGeom>
                    <a:noFill/>
                    <a:ln>
                      <a:solidFill>
                        <a:schemeClr val="tx1">
                          <a:lumMod val="95000"/>
                          <a:lumOff val="5000"/>
                        </a:schemeClr>
                      </a:solidFill>
                    </a:ln>
                  </pic:spPr>
                </pic:pic>
              </a:graphicData>
            </a:graphic>
          </wp:inline>
        </w:drawing>
      </w:r>
    </w:p>
    <w:p w:rsidR="00CF04F6" w:rsidRDefault="00CA5F90">
      <w:pPr>
        <w:pStyle w:val="aa"/>
        <w:rPr>
          <w:rFonts w:hint="eastAsia"/>
          <w:color w:val="0D0D0D" w:themeColor="text1" w:themeTint="F2"/>
        </w:rPr>
      </w:pPr>
      <w:r w:rsidRPr="00A32192">
        <w:rPr>
          <w:color w:val="0D0D0D" w:themeColor="text1" w:themeTint="F2"/>
        </w:rPr>
        <w:t>图</w:t>
      </w:r>
      <w:r w:rsidRPr="00A32192">
        <w:rPr>
          <w:color w:val="0D0D0D" w:themeColor="text1" w:themeTint="F2"/>
        </w:rPr>
        <w:t xml:space="preserve">2-5-1 </w:t>
      </w:r>
      <w:r w:rsidRPr="00A32192">
        <w:rPr>
          <w:color w:val="0D0D0D" w:themeColor="text1" w:themeTint="F2"/>
        </w:rPr>
        <w:t>空气环境保护目标图</w:t>
      </w:r>
    </w:p>
    <w:p w:rsidR="00CF04F6" w:rsidRDefault="00CF04F6">
      <w:pPr>
        <w:pStyle w:val="aa"/>
        <w:rPr>
          <w:color w:val="0D0D0D" w:themeColor="text1" w:themeTint="F2"/>
        </w:rPr>
        <w:sectPr w:rsidR="00CF04F6" w:rsidSect="00CF04F6">
          <w:pgSz w:w="16838" w:h="11906" w:orient="landscape"/>
          <w:pgMar w:top="1797" w:right="1440" w:bottom="1797" w:left="1440" w:header="851" w:footer="992" w:gutter="0"/>
          <w:cols w:space="720"/>
          <w:docGrid w:linePitch="326"/>
        </w:sectPr>
      </w:pPr>
    </w:p>
    <w:p w:rsidR="007E309A" w:rsidRPr="00A32192" w:rsidRDefault="007E309A">
      <w:pPr>
        <w:pStyle w:val="aa"/>
        <w:rPr>
          <w:color w:val="0D0D0D" w:themeColor="text1" w:themeTint="F2"/>
        </w:rPr>
      </w:pPr>
    </w:p>
    <w:p w:rsidR="007E309A" w:rsidRPr="00A32192" w:rsidRDefault="00A32192">
      <w:pPr>
        <w:pStyle w:val="aa"/>
        <w:spacing w:line="240" w:lineRule="auto"/>
        <w:rPr>
          <w:color w:val="0D0D0D" w:themeColor="text1" w:themeTint="F2"/>
        </w:rPr>
      </w:pPr>
      <w:r>
        <w:rPr>
          <w:noProof/>
          <w:color w:val="000000" w:themeColor="text1"/>
        </w:rPr>
        <w:drawing>
          <wp:inline distT="0" distB="0" distL="0" distR="0" wp14:anchorId="6B18730B" wp14:editId="24024EA1">
            <wp:extent cx="5278120" cy="5650856"/>
            <wp:effectExtent l="19050" t="19050" r="17780" b="26670"/>
            <wp:docPr id="8" name="图片 8" descr="D:\9佳木斯二个采石场\图件\外环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9佳木斯二个采石场\图件\外环境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5650856"/>
                    </a:xfrm>
                    <a:prstGeom prst="rect">
                      <a:avLst/>
                    </a:prstGeom>
                    <a:noFill/>
                    <a:ln>
                      <a:solidFill>
                        <a:schemeClr val="tx1">
                          <a:lumMod val="95000"/>
                          <a:lumOff val="5000"/>
                        </a:schemeClr>
                      </a:solidFill>
                    </a:ln>
                  </pic:spPr>
                </pic:pic>
              </a:graphicData>
            </a:graphic>
          </wp:inline>
        </w:drawing>
      </w:r>
    </w:p>
    <w:p w:rsidR="007E309A" w:rsidRPr="00A32192" w:rsidRDefault="00CA5F90">
      <w:pPr>
        <w:pStyle w:val="aa"/>
        <w:rPr>
          <w:color w:val="0D0D0D" w:themeColor="text1" w:themeTint="F2"/>
        </w:rPr>
      </w:pPr>
      <w:r w:rsidRPr="00A32192">
        <w:rPr>
          <w:color w:val="0D0D0D" w:themeColor="text1" w:themeTint="F2"/>
        </w:rPr>
        <w:t>图</w:t>
      </w:r>
      <w:r w:rsidRPr="00A32192">
        <w:rPr>
          <w:color w:val="0D0D0D" w:themeColor="text1" w:themeTint="F2"/>
        </w:rPr>
        <w:t xml:space="preserve">2-5-2 </w:t>
      </w:r>
      <w:r w:rsidRPr="00A32192">
        <w:rPr>
          <w:color w:val="0D0D0D" w:themeColor="text1" w:themeTint="F2"/>
        </w:rPr>
        <w:t>厂址周边外环境关系图</w:t>
      </w:r>
    </w:p>
    <w:p w:rsidR="007E309A" w:rsidRPr="00A32192" w:rsidRDefault="00CF04F6">
      <w:pPr>
        <w:pStyle w:val="aa"/>
        <w:spacing w:line="240" w:lineRule="auto"/>
        <w:rPr>
          <w:color w:val="0D0D0D" w:themeColor="text1" w:themeTint="F2"/>
        </w:rPr>
      </w:pPr>
      <w:r>
        <w:rPr>
          <w:noProof/>
          <w:color w:val="000000" w:themeColor="text1"/>
        </w:rPr>
        <w:lastRenderedPageBreak/>
        <w:drawing>
          <wp:inline distT="0" distB="0" distL="0" distR="0">
            <wp:extent cx="5278120" cy="7930997"/>
            <wp:effectExtent l="19050" t="19050" r="17780" b="13335"/>
            <wp:docPr id="12" name="图片 12" descr="D:\9佳木斯二个采石场\图件\运输路线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9佳木斯二个采石场\图件\运输路线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7930997"/>
                    </a:xfrm>
                    <a:prstGeom prst="rect">
                      <a:avLst/>
                    </a:prstGeom>
                    <a:noFill/>
                    <a:ln>
                      <a:solidFill>
                        <a:schemeClr val="tx1"/>
                      </a:solidFill>
                    </a:ln>
                  </pic:spPr>
                </pic:pic>
              </a:graphicData>
            </a:graphic>
          </wp:inline>
        </w:drawing>
      </w:r>
    </w:p>
    <w:p w:rsidR="007E309A" w:rsidRPr="00A32192" w:rsidRDefault="00CA5F90">
      <w:pPr>
        <w:pStyle w:val="aa"/>
        <w:spacing w:line="240" w:lineRule="auto"/>
        <w:rPr>
          <w:color w:val="0D0D0D" w:themeColor="text1" w:themeTint="F2"/>
        </w:rPr>
      </w:pPr>
      <w:r w:rsidRPr="00A32192">
        <w:rPr>
          <w:color w:val="0D0D0D" w:themeColor="text1" w:themeTint="F2"/>
        </w:rPr>
        <w:t>图</w:t>
      </w:r>
      <w:r w:rsidRPr="00A32192">
        <w:rPr>
          <w:color w:val="0D0D0D" w:themeColor="text1" w:themeTint="F2"/>
        </w:rPr>
        <w:t xml:space="preserve">2-5-3 </w:t>
      </w:r>
      <w:r w:rsidRPr="00A32192">
        <w:rPr>
          <w:color w:val="0D0D0D" w:themeColor="text1" w:themeTint="F2"/>
        </w:rPr>
        <w:t>运输路线环境保护目标图</w:t>
      </w:r>
    </w:p>
    <w:p w:rsidR="007E309A" w:rsidRPr="00A32192" w:rsidRDefault="007E309A">
      <w:pPr>
        <w:spacing w:line="240" w:lineRule="auto"/>
        <w:ind w:firstLineChars="0" w:firstLine="0"/>
        <w:rPr>
          <w:rStyle w:val="1Char"/>
          <w:rFonts w:ascii="Times New Roman" w:hAnsi="Times New Roman"/>
          <w:color w:val="0D0D0D" w:themeColor="text1" w:themeTint="F2"/>
          <w:sz w:val="30"/>
          <w:szCs w:val="30"/>
        </w:rPr>
        <w:sectPr w:rsidR="007E309A" w:rsidRPr="00A32192">
          <w:pgSz w:w="11906" w:h="16838"/>
          <w:pgMar w:top="1440" w:right="1797" w:bottom="1440" w:left="1797" w:header="851" w:footer="992" w:gutter="0"/>
          <w:cols w:space="720"/>
          <w:docGrid w:linePitch="312"/>
        </w:sectPr>
      </w:pPr>
    </w:p>
    <w:p w:rsidR="007E309A" w:rsidRPr="00A32192" w:rsidRDefault="00CA5F90">
      <w:pPr>
        <w:pStyle w:val="1"/>
        <w:rPr>
          <w:rStyle w:val="1Char"/>
          <w:rFonts w:ascii="Times New Roman" w:eastAsia="黑体" w:hAnsi="Times New Roman"/>
          <w:b w:val="0"/>
          <w:bCs w:val="0"/>
          <w:color w:val="0D0D0D" w:themeColor="text1" w:themeTint="F2"/>
          <w:sz w:val="32"/>
          <w:szCs w:val="32"/>
        </w:rPr>
      </w:pPr>
      <w:bookmarkStart w:id="60" w:name="_Toc464205494"/>
      <w:bookmarkStart w:id="61" w:name="_Toc446939919"/>
      <w:bookmarkStart w:id="62" w:name="_Toc489952480"/>
      <w:bookmarkStart w:id="63" w:name="_Toc523919290"/>
      <w:bookmarkStart w:id="64" w:name="_Toc18587128"/>
      <w:bookmarkStart w:id="65" w:name="_Toc467072970"/>
      <w:r w:rsidRPr="00A32192">
        <w:rPr>
          <w:rStyle w:val="1Char"/>
          <w:rFonts w:ascii="Times New Roman" w:eastAsia="黑体" w:hAnsi="Times New Roman"/>
          <w:b w:val="0"/>
          <w:bCs w:val="0"/>
          <w:color w:val="0D0D0D" w:themeColor="text1" w:themeTint="F2"/>
          <w:sz w:val="32"/>
          <w:szCs w:val="32"/>
        </w:rPr>
        <w:lastRenderedPageBreak/>
        <w:t>3</w:t>
      </w:r>
      <w:bookmarkEnd w:id="60"/>
      <w:bookmarkEnd w:id="61"/>
      <w:r w:rsidRPr="00A32192">
        <w:rPr>
          <w:rStyle w:val="1Char"/>
          <w:rFonts w:ascii="Times New Roman" w:eastAsia="黑体" w:hAnsi="Times New Roman"/>
          <w:b w:val="0"/>
          <w:bCs w:val="0"/>
          <w:color w:val="0D0D0D" w:themeColor="text1" w:themeTint="F2"/>
          <w:sz w:val="32"/>
          <w:szCs w:val="32"/>
        </w:rPr>
        <w:t>项目概况与工程分析</w:t>
      </w:r>
      <w:bookmarkEnd w:id="62"/>
      <w:bookmarkEnd w:id="63"/>
      <w:bookmarkEnd w:id="64"/>
    </w:p>
    <w:p w:rsidR="007E309A" w:rsidRPr="00A32192" w:rsidRDefault="00CA5F90">
      <w:pPr>
        <w:pStyle w:val="20"/>
        <w:spacing w:before="120" w:after="120"/>
        <w:ind w:firstLineChars="0" w:firstLine="0"/>
        <w:rPr>
          <w:color w:val="0D0D0D" w:themeColor="text1" w:themeTint="F2"/>
        </w:rPr>
      </w:pPr>
      <w:bookmarkStart w:id="66" w:name="_Toc523919291"/>
      <w:bookmarkStart w:id="67" w:name="_Toc18587129"/>
      <w:bookmarkStart w:id="68" w:name="_Toc489952482"/>
      <w:bookmarkStart w:id="69" w:name="_Toc446939920"/>
      <w:bookmarkStart w:id="70" w:name="_Toc464205495"/>
      <w:bookmarkStart w:id="71" w:name="_Toc489952481"/>
      <w:r w:rsidRPr="00A32192">
        <w:rPr>
          <w:color w:val="0D0D0D" w:themeColor="text1" w:themeTint="F2"/>
        </w:rPr>
        <w:t>3.1</w:t>
      </w:r>
      <w:r w:rsidRPr="00A32192">
        <w:rPr>
          <w:color w:val="0D0D0D" w:themeColor="text1" w:themeTint="F2"/>
        </w:rPr>
        <w:t>项目概况</w:t>
      </w:r>
      <w:bookmarkEnd w:id="66"/>
      <w:bookmarkEnd w:id="67"/>
    </w:p>
    <w:p w:rsidR="007E309A" w:rsidRPr="00A32192" w:rsidRDefault="00CA5F90">
      <w:pPr>
        <w:pStyle w:val="3"/>
        <w:ind w:firstLineChars="0" w:firstLine="0"/>
        <w:rPr>
          <w:color w:val="0D0D0D" w:themeColor="text1" w:themeTint="F2"/>
        </w:rPr>
      </w:pPr>
      <w:r w:rsidRPr="00A32192">
        <w:rPr>
          <w:color w:val="0D0D0D" w:themeColor="text1" w:themeTint="F2"/>
        </w:rPr>
        <w:t>3.1.1</w:t>
      </w:r>
      <w:r w:rsidRPr="00A32192">
        <w:rPr>
          <w:color w:val="0D0D0D" w:themeColor="text1" w:themeTint="F2"/>
        </w:rPr>
        <w:t>矿山现状情况</w:t>
      </w:r>
      <w:bookmarkEnd w:id="68"/>
    </w:p>
    <w:p w:rsidR="00930861" w:rsidRPr="00A32192" w:rsidRDefault="00930861" w:rsidP="00792535">
      <w:pPr>
        <w:ind w:firstLine="480"/>
        <w:rPr>
          <w:color w:val="0D0D0D" w:themeColor="text1" w:themeTint="F2"/>
        </w:rPr>
      </w:pPr>
      <w:r w:rsidRPr="00A32192">
        <w:rPr>
          <w:color w:val="0D0D0D" w:themeColor="text1" w:themeTint="F2"/>
        </w:rPr>
        <w:t>佳木斯市郊区宝山采石场</w:t>
      </w:r>
      <w:r w:rsidRPr="00A32192">
        <w:rPr>
          <w:rFonts w:hint="eastAsia"/>
          <w:color w:val="0D0D0D" w:themeColor="text1" w:themeTint="F2"/>
        </w:rPr>
        <w:t>在</w:t>
      </w:r>
      <w:r w:rsidRPr="00A32192">
        <w:rPr>
          <w:rFonts w:hint="eastAsia"/>
          <w:color w:val="0D0D0D" w:themeColor="text1" w:themeTint="F2"/>
        </w:rPr>
        <w:t>2016</w:t>
      </w:r>
      <w:r w:rsidRPr="00A32192">
        <w:rPr>
          <w:rFonts w:hint="eastAsia"/>
          <w:color w:val="0D0D0D" w:themeColor="text1" w:themeTint="F2"/>
        </w:rPr>
        <w:t>年获得过采矿许可证，（证书号</w:t>
      </w:r>
      <w:r w:rsidRPr="00A32192">
        <w:rPr>
          <w:rFonts w:hint="eastAsia"/>
          <w:color w:val="0D0D0D" w:themeColor="text1" w:themeTint="F2"/>
        </w:rPr>
        <w:t>C2308002016057130142017</w:t>
      </w:r>
      <w:r w:rsidRPr="00A32192">
        <w:rPr>
          <w:rFonts w:hint="eastAsia"/>
          <w:color w:val="0D0D0D" w:themeColor="text1" w:themeTint="F2"/>
        </w:rPr>
        <w:t>，有效期</w:t>
      </w:r>
      <w:r w:rsidRPr="00A32192">
        <w:rPr>
          <w:rFonts w:hint="eastAsia"/>
          <w:color w:val="0D0D0D" w:themeColor="text1" w:themeTint="F2"/>
        </w:rPr>
        <w:t>2016</w:t>
      </w:r>
      <w:r w:rsidRPr="00A32192">
        <w:rPr>
          <w:rFonts w:hint="eastAsia"/>
          <w:color w:val="0D0D0D" w:themeColor="text1" w:themeTint="F2"/>
        </w:rPr>
        <w:t>年</w:t>
      </w:r>
      <w:r w:rsidRPr="00A32192">
        <w:rPr>
          <w:rFonts w:hint="eastAsia"/>
          <w:color w:val="0D0D0D" w:themeColor="text1" w:themeTint="F2"/>
        </w:rPr>
        <w:t>5</w:t>
      </w:r>
      <w:r w:rsidRPr="00A32192">
        <w:rPr>
          <w:rFonts w:hint="eastAsia"/>
          <w:color w:val="0D0D0D" w:themeColor="text1" w:themeTint="F2"/>
        </w:rPr>
        <w:t>月</w:t>
      </w:r>
      <w:r w:rsidRPr="00A32192">
        <w:rPr>
          <w:rFonts w:hint="eastAsia"/>
          <w:color w:val="0D0D0D" w:themeColor="text1" w:themeTint="F2"/>
        </w:rPr>
        <w:t>20</w:t>
      </w:r>
      <w:r w:rsidRPr="00A32192">
        <w:rPr>
          <w:rFonts w:hint="eastAsia"/>
          <w:color w:val="0D0D0D" w:themeColor="text1" w:themeTint="F2"/>
        </w:rPr>
        <w:t>日至</w:t>
      </w:r>
      <w:r w:rsidRPr="00A32192">
        <w:rPr>
          <w:rFonts w:hint="eastAsia"/>
          <w:color w:val="0D0D0D" w:themeColor="text1" w:themeTint="F2"/>
        </w:rPr>
        <w:t>2019</w:t>
      </w:r>
      <w:r w:rsidRPr="00A32192">
        <w:rPr>
          <w:rFonts w:hint="eastAsia"/>
          <w:color w:val="0D0D0D" w:themeColor="text1" w:themeTint="F2"/>
        </w:rPr>
        <w:t>年</w:t>
      </w:r>
      <w:r w:rsidRPr="00A32192">
        <w:rPr>
          <w:rFonts w:hint="eastAsia"/>
          <w:color w:val="0D0D0D" w:themeColor="text1" w:themeTint="F2"/>
        </w:rPr>
        <w:t>5</w:t>
      </w:r>
      <w:r w:rsidRPr="00A32192">
        <w:rPr>
          <w:rFonts w:hint="eastAsia"/>
          <w:color w:val="0D0D0D" w:themeColor="text1" w:themeTint="F2"/>
        </w:rPr>
        <w:t>月</w:t>
      </w:r>
      <w:r w:rsidRPr="00A32192">
        <w:rPr>
          <w:rFonts w:hint="eastAsia"/>
          <w:color w:val="0D0D0D" w:themeColor="text1" w:themeTint="F2"/>
        </w:rPr>
        <w:t>20</w:t>
      </w:r>
      <w:r w:rsidRPr="00A32192">
        <w:rPr>
          <w:rFonts w:hint="eastAsia"/>
          <w:color w:val="0D0D0D" w:themeColor="text1" w:themeTint="F2"/>
        </w:rPr>
        <w:t>日），</w:t>
      </w:r>
      <w:r w:rsidRPr="00A32192">
        <w:rPr>
          <w:rFonts w:hint="eastAsia"/>
          <w:color w:val="0D0D0D" w:themeColor="text1" w:themeTint="F2"/>
        </w:rPr>
        <w:t>2016</w:t>
      </w:r>
      <w:r w:rsidRPr="00A32192">
        <w:rPr>
          <w:rFonts w:hint="eastAsia"/>
          <w:color w:val="0D0D0D" w:themeColor="text1" w:themeTint="F2"/>
        </w:rPr>
        <w:t>年通过与林业部门达成补偿协议，由林业部门对采取范围内的树木进行采伐。由于市场销路不畅，矿区一直未进行开采。矿区现状见图</w:t>
      </w:r>
      <w:r w:rsidRPr="00A32192">
        <w:rPr>
          <w:rFonts w:hint="eastAsia"/>
          <w:color w:val="0D0D0D" w:themeColor="text1" w:themeTint="F2"/>
        </w:rPr>
        <w:t>3-1</w:t>
      </w:r>
      <w:r w:rsidRPr="00A32192">
        <w:rPr>
          <w:rFonts w:hint="eastAsia"/>
          <w:color w:val="0D0D0D" w:themeColor="text1" w:themeTint="F2"/>
        </w:rPr>
        <w:t>和图</w:t>
      </w:r>
      <w:r w:rsidRPr="00A32192">
        <w:rPr>
          <w:rFonts w:hint="eastAsia"/>
          <w:color w:val="0D0D0D" w:themeColor="text1" w:themeTint="F2"/>
        </w:rPr>
        <w:t>3-2.</w:t>
      </w:r>
      <w:r w:rsidRPr="00A32192">
        <w:rPr>
          <w:rFonts w:hint="eastAsia"/>
          <w:color w:val="0D0D0D" w:themeColor="text1" w:themeTint="F2"/>
        </w:rPr>
        <w:t>。</w:t>
      </w:r>
    </w:p>
    <w:p w:rsidR="00930861" w:rsidRPr="00A32192" w:rsidRDefault="00930861" w:rsidP="00930861">
      <w:pPr>
        <w:spacing w:line="240" w:lineRule="auto"/>
        <w:ind w:firstLineChars="0" w:firstLine="0"/>
        <w:rPr>
          <w:noProof/>
          <w:color w:val="0D0D0D" w:themeColor="text1" w:themeTint="F2"/>
        </w:rPr>
      </w:pPr>
    </w:p>
    <w:p w:rsidR="00930861" w:rsidRPr="00A32192" w:rsidRDefault="00930861" w:rsidP="00930861">
      <w:pPr>
        <w:spacing w:line="240" w:lineRule="auto"/>
        <w:ind w:firstLineChars="0" w:firstLine="0"/>
        <w:rPr>
          <w:color w:val="0D0D0D" w:themeColor="text1" w:themeTint="F2"/>
        </w:rPr>
      </w:pPr>
      <w:r w:rsidRPr="00A32192">
        <w:rPr>
          <w:noProof/>
          <w:color w:val="0D0D0D" w:themeColor="text1" w:themeTint="F2"/>
        </w:rPr>
        <w:drawing>
          <wp:inline distT="0" distB="0" distL="0" distR="0" wp14:anchorId="42A05745" wp14:editId="1C40C145">
            <wp:extent cx="5274860" cy="2599899"/>
            <wp:effectExtent l="0" t="0" r="2540" b="0"/>
            <wp:docPr id="5" name="图片 5" descr="F:\2019\9佳木斯二个采石场\现场照片\宝山采石场\IMG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9佳木斯二个采石场\现场照片\宝山采石场\IMG_75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524" b="18758"/>
                    <a:stretch/>
                  </pic:blipFill>
                  <pic:spPr bwMode="auto">
                    <a:xfrm>
                      <a:off x="0" y="0"/>
                      <a:ext cx="5274310" cy="2599628"/>
                    </a:xfrm>
                    <a:prstGeom prst="rect">
                      <a:avLst/>
                    </a:prstGeom>
                    <a:noFill/>
                    <a:ln>
                      <a:noFill/>
                    </a:ln>
                    <a:extLst>
                      <a:ext uri="{53640926-AAD7-44D8-BBD7-CCE9431645EC}">
                        <a14:shadowObscured xmlns:a14="http://schemas.microsoft.com/office/drawing/2010/main"/>
                      </a:ext>
                    </a:extLst>
                  </pic:spPr>
                </pic:pic>
              </a:graphicData>
            </a:graphic>
          </wp:inline>
        </w:drawing>
      </w:r>
    </w:p>
    <w:p w:rsidR="00930861" w:rsidRPr="00A32192" w:rsidRDefault="00930861" w:rsidP="00930861">
      <w:pPr>
        <w:pStyle w:val="2"/>
        <w:spacing w:line="240" w:lineRule="auto"/>
        <w:ind w:leftChars="0" w:left="0" w:firstLineChars="0" w:firstLine="0"/>
        <w:rPr>
          <w:color w:val="0D0D0D" w:themeColor="text1" w:themeTint="F2"/>
        </w:rPr>
      </w:pPr>
      <w:r w:rsidRPr="00A32192">
        <w:rPr>
          <w:noProof/>
          <w:color w:val="0D0D0D" w:themeColor="text1" w:themeTint="F2"/>
        </w:rPr>
        <w:drawing>
          <wp:inline distT="0" distB="0" distL="0" distR="0" wp14:anchorId="7B432750" wp14:editId="5A48318E">
            <wp:extent cx="5274860" cy="2707376"/>
            <wp:effectExtent l="0" t="0" r="2540" b="0"/>
            <wp:docPr id="6" name="图片 6" descr="F:\2019\9佳木斯二个采石场\现场照片\宝山采石场\IMG_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9佳木斯二个采石场\现场照片\宝山采石场\IMG_75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565"/>
                    <a:stretch/>
                  </pic:blipFill>
                  <pic:spPr bwMode="auto">
                    <a:xfrm>
                      <a:off x="0" y="0"/>
                      <a:ext cx="5274310" cy="2707094"/>
                    </a:xfrm>
                    <a:prstGeom prst="rect">
                      <a:avLst/>
                    </a:prstGeom>
                    <a:noFill/>
                    <a:ln>
                      <a:noFill/>
                    </a:ln>
                    <a:extLst>
                      <a:ext uri="{53640926-AAD7-44D8-BBD7-CCE9431645EC}">
                        <a14:shadowObscured xmlns:a14="http://schemas.microsoft.com/office/drawing/2010/main"/>
                      </a:ext>
                    </a:extLst>
                  </pic:spPr>
                </pic:pic>
              </a:graphicData>
            </a:graphic>
          </wp:inline>
        </w:drawing>
      </w:r>
    </w:p>
    <w:p w:rsidR="007E309A" w:rsidRPr="00A32192" w:rsidRDefault="00CA5F90">
      <w:pPr>
        <w:pStyle w:val="aa"/>
        <w:rPr>
          <w:color w:val="0D0D0D" w:themeColor="text1" w:themeTint="F2"/>
        </w:rPr>
      </w:pPr>
      <w:r w:rsidRPr="00A32192">
        <w:rPr>
          <w:color w:val="0D0D0D" w:themeColor="text1" w:themeTint="F2"/>
        </w:rPr>
        <w:t>图</w:t>
      </w:r>
      <w:r w:rsidRPr="00A32192">
        <w:rPr>
          <w:color w:val="0D0D0D" w:themeColor="text1" w:themeTint="F2"/>
        </w:rPr>
        <w:t xml:space="preserve">3-1-1 </w:t>
      </w:r>
      <w:r w:rsidRPr="00A32192">
        <w:rPr>
          <w:color w:val="0D0D0D" w:themeColor="text1" w:themeTint="F2"/>
        </w:rPr>
        <w:t>矿山现状</w:t>
      </w:r>
    </w:p>
    <w:p w:rsidR="007E309A" w:rsidRPr="00A32192" w:rsidRDefault="00CA5F90">
      <w:pPr>
        <w:pStyle w:val="3"/>
        <w:ind w:firstLineChars="0" w:firstLine="0"/>
        <w:rPr>
          <w:color w:val="0D0D0D" w:themeColor="text1" w:themeTint="F2"/>
        </w:rPr>
      </w:pPr>
      <w:r w:rsidRPr="00A32192">
        <w:rPr>
          <w:color w:val="0D0D0D" w:themeColor="text1" w:themeTint="F2"/>
        </w:rPr>
        <w:lastRenderedPageBreak/>
        <w:t>3.1.2</w:t>
      </w:r>
      <w:r w:rsidRPr="00A32192">
        <w:rPr>
          <w:color w:val="0D0D0D" w:themeColor="text1" w:themeTint="F2"/>
        </w:rPr>
        <w:t>建设项目概况</w:t>
      </w:r>
      <w:bookmarkEnd w:id="69"/>
      <w:bookmarkEnd w:id="70"/>
      <w:bookmarkEnd w:id="71"/>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3.1.2.1</w:t>
      </w:r>
      <w:r w:rsidRPr="00A32192">
        <w:rPr>
          <w:rFonts w:cs="Times New Roman"/>
          <w:color w:val="0D0D0D" w:themeColor="text1" w:themeTint="F2"/>
        </w:rPr>
        <w:t>建设项目名称、项目性质、地点及投资总额</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⑴</w:t>
      </w:r>
      <w:r w:rsidRPr="00A32192">
        <w:rPr>
          <w:color w:val="0D0D0D" w:themeColor="text1" w:themeTint="F2"/>
        </w:rPr>
        <w:t>工程名称：</w:t>
      </w:r>
      <w:r w:rsidR="00622CB9" w:rsidRPr="00A32192">
        <w:rPr>
          <w:color w:val="0D0D0D" w:themeColor="text1" w:themeTint="F2"/>
        </w:rPr>
        <w:t>佳木斯市郊区宝山采石场项目</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⑵</w:t>
      </w:r>
      <w:r w:rsidRPr="00A32192">
        <w:rPr>
          <w:color w:val="0D0D0D" w:themeColor="text1" w:themeTint="F2"/>
        </w:rPr>
        <w:t>建设单位：</w:t>
      </w:r>
      <w:r w:rsidR="00622CB9" w:rsidRPr="00A32192">
        <w:rPr>
          <w:color w:val="0D0D0D" w:themeColor="text1" w:themeTint="F2"/>
        </w:rPr>
        <w:t>佳木斯市郊区宝山采石场</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⑶</w:t>
      </w:r>
      <w:r w:rsidRPr="00A32192">
        <w:rPr>
          <w:color w:val="0D0D0D" w:themeColor="text1" w:themeTint="F2"/>
        </w:rPr>
        <w:t>建设性质：</w:t>
      </w:r>
      <w:r w:rsidR="00792C32" w:rsidRPr="00A32192">
        <w:rPr>
          <w:rFonts w:hint="eastAsia"/>
          <w:color w:val="0D0D0D" w:themeColor="text1" w:themeTint="F2"/>
        </w:rPr>
        <w:t>改建</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⑷</w:t>
      </w:r>
      <w:r w:rsidRPr="00A32192">
        <w:rPr>
          <w:color w:val="0D0D0D" w:themeColor="text1" w:themeTint="F2"/>
        </w:rPr>
        <w:t>建设地点：</w:t>
      </w:r>
      <w:r w:rsidR="0042659A" w:rsidRPr="00A32192">
        <w:rPr>
          <w:color w:val="0D0D0D" w:themeColor="text1" w:themeTint="F2"/>
        </w:rPr>
        <w:t>佳木斯市郊区后董家村西南</w:t>
      </w:r>
      <w:r w:rsidR="0042659A" w:rsidRPr="00A32192">
        <w:rPr>
          <w:color w:val="0D0D0D" w:themeColor="text1" w:themeTint="F2"/>
        </w:rPr>
        <w:t>1090m</w:t>
      </w:r>
      <w:r w:rsidR="0042659A" w:rsidRPr="00A32192">
        <w:rPr>
          <w:color w:val="0D0D0D" w:themeColor="text1" w:themeTint="F2"/>
        </w:rPr>
        <w:t>处</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⑸</w:t>
      </w:r>
      <w:r w:rsidRPr="00A32192">
        <w:rPr>
          <w:color w:val="0D0D0D" w:themeColor="text1" w:themeTint="F2"/>
        </w:rPr>
        <w:t>项目周围概况：采区四周为林地</w:t>
      </w:r>
      <w:r w:rsidR="00792C32" w:rsidRPr="00A32192">
        <w:rPr>
          <w:rFonts w:hint="eastAsia"/>
          <w:color w:val="0D0D0D" w:themeColor="text1" w:themeTint="F2"/>
        </w:rPr>
        <w:t>和耕地</w:t>
      </w:r>
      <w:r w:rsidRPr="00A32192">
        <w:rPr>
          <w:color w:val="0D0D0D" w:themeColor="text1" w:themeTint="F2"/>
        </w:rPr>
        <w:t>。</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⑹</w:t>
      </w:r>
      <w:r w:rsidRPr="00A32192">
        <w:rPr>
          <w:color w:val="0D0D0D" w:themeColor="text1" w:themeTint="F2"/>
        </w:rPr>
        <w:t>建设规模与服务年限</w:t>
      </w:r>
    </w:p>
    <w:p w:rsidR="007E309A" w:rsidRPr="00A32192" w:rsidRDefault="00CA5F90">
      <w:pPr>
        <w:ind w:firstLine="480"/>
        <w:rPr>
          <w:color w:val="0D0D0D" w:themeColor="text1" w:themeTint="F2"/>
        </w:rPr>
      </w:pPr>
      <w:r w:rsidRPr="00A32192">
        <w:rPr>
          <w:color w:val="0D0D0D" w:themeColor="text1" w:themeTint="F2"/>
        </w:rPr>
        <w:t>建设规模：设计开采建筑用</w:t>
      </w:r>
      <w:r w:rsidR="00792C32" w:rsidRPr="00A32192">
        <w:rPr>
          <w:rFonts w:hint="eastAsia"/>
          <w:color w:val="0D0D0D" w:themeColor="text1" w:themeTint="F2"/>
        </w:rPr>
        <w:t>安山</w:t>
      </w:r>
      <w:r w:rsidRPr="00A32192">
        <w:rPr>
          <w:color w:val="0D0D0D" w:themeColor="text1" w:themeTint="F2"/>
        </w:rPr>
        <w:t>岩</w:t>
      </w:r>
      <w:r w:rsidR="00792C32"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w:t>
      </w:r>
      <w:r w:rsidRPr="00A32192">
        <w:rPr>
          <w:color w:val="0D0D0D" w:themeColor="text1" w:themeTint="F2"/>
        </w:rPr>
        <w:t>年，设计服务年限为</w:t>
      </w:r>
      <w:r w:rsidR="00792C32" w:rsidRPr="00A32192">
        <w:rPr>
          <w:rFonts w:hint="eastAsia"/>
          <w:color w:val="0D0D0D" w:themeColor="text1" w:themeTint="F2"/>
        </w:rPr>
        <w:t>3</w:t>
      </w:r>
      <w:r w:rsidRPr="00A32192">
        <w:rPr>
          <w:color w:val="0D0D0D" w:themeColor="text1" w:themeTint="F2"/>
        </w:rPr>
        <w:t>a</w:t>
      </w:r>
      <w:r w:rsidRPr="00A32192">
        <w:rPr>
          <w:color w:val="0D0D0D" w:themeColor="text1" w:themeTint="F2"/>
        </w:rPr>
        <w:t>。</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⑺</w:t>
      </w:r>
      <w:r w:rsidRPr="00A32192">
        <w:rPr>
          <w:color w:val="0D0D0D" w:themeColor="text1" w:themeTint="F2"/>
        </w:rPr>
        <w:t>项目投资：总投资</w:t>
      </w:r>
      <w:r w:rsidR="00117DA5" w:rsidRPr="00A32192">
        <w:rPr>
          <w:rFonts w:hint="eastAsia"/>
          <w:color w:val="0D0D0D" w:themeColor="text1" w:themeTint="F2"/>
        </w:rPr>
        <w:t>100</w:t>
      </w:r>
      <w:r w:rsidRPr="00A32192">
        <w:rPr>
          <w:color w:val="0D0D0D" w:themeColor="text1" w:themeTint="F2"/>
        </w:rPr>
        <w:t>万元。</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3.1.2.2</w:t>
      </w:r>
      <w:r w:rsidRPr="00A32192">
        <w:rPr>
          <w:rFonts w:cs="Times New Roman"/>
          <w:color w:val="0D0D0D" w:themeColor="text1" w:themeTint="F2"/>
        </w:rPr>
        <w:t>占地面积、工作时数及职工人数</w:t>
      </w:r>
    </w:p>
    <w:p w:rsidR="007E309A" w:rsidRPr="00A32192" w:rsidRDefault="00CA5F90">
      <w:pPr>
        <w:autoSpaceDE w:val="0"/>
        <w:autoSpaceDN w:val="0"/>
        <w:adjustRightInd w:val="0"/>
        <w:ind w:firstLine="480"/>
        <w:rPr>
          <w:color w:val="0D0D0D" w:themeColor="text1" w:themeTint="F2"/>
          <w:kern w:val="0"/>
        </w:rPr>
      </w:pPr>
      <w:r w:rsidRPr="00A32192">
        <w:rPr>
          <w:color w:val="0D0D0D" w:themeColor="text1" w:themeTint="F2"/>
        </w:rPr>
        <w:t>占地面积：本项目矿区面积</w:t>
      </w:r>
      <w:r w:rsidR="00792C32" w:rsidRPr="00A32192">
        <w:rPr>
          <w:rFonts w:hint="eastAsia"/>
          <w:color w:val="0D0D0D" w:themeColor="text1" w:themeTint="F2"/>
        </w:rPr>
        <w:t>0.</w:t>
      </w:r>
      <w:r w:rsidR="003F5A21" w:rsidRPr="00A32192">
        <w:rPr>
          <w:rFonts w:hint="eastAsia"/>
          <w:color w:val="0D0D0D" w:themeColor="text1" w:themeTint="F2"/>
        </w:rPr>
        <w:t>00</w:t>
      </w:r>
      <w:r w:rsidR="00792C32" w:rsidRPr="00A32192">
        <w:rPr>
          <w:rFonts w:hint="eastAsia"/>
          <w:color w:val="0D0D0D" w:themeColor="text1" w:themeTint="F2"/>
        </w:rPr>
        <w:t>654</w:t>
      </w:r>
      <w:r w:rsidRPr="00A32192">
        <w:rPr>
          <w:color w:val="0D0D0D" w:themeColor="text1" w:themeTint="F2"/>
        </w:rPr>
        <w:t>km</w:t>
      </w:r>
      <w:r w:rsidRPr="00A32192">
        <w:rPr>
          <w:color w:val="0D0D0D" w:themeColor="text1" w:themeTint="F2"/>
          <w:vertAlign w:val="superscript"/>
        </w:rPr>
        <w:t>2</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职工人数：本项目劳动定员</w:t>
      </w:r>
      <w:r w:rsidR="00792C32" w:rsidRPr="00A32192">
        <w:rPr>
          <w:rFonts w:hint="eastAsia"/>
          <w:color w:val="0D0D0D" w:themeColor="text1" w:themeTint="F2"/>
        </w:rPr>
        <w:t>5</w:t>
      </w:r>
      <w:r w:rsidRPr="00A32192">
        <w:rPr>
          <w:color w:val="0D0D0D" w:themeColor="text1" w:themeTint="F2"/>
        </w:rPr>
        <w:t>人，其中管理人员</w:t>
      </w:r>
      <w:r w:rsidRPr="00A32192">
        <w:rPr>
          <w:color w:val="0D0D0D" w:themeColor="text1" w:themeTint="F2"/>
        </w:rPr>
        <w:t>1</w:t>
      </w:r>
      <w:r w:rsidRPr="00A32192">
        <w:rPr>
          <w:color w:val="0D0D0D" w:themeColor="text1" w:themeTint="F2"/>
        </w:rPr>
        <w:t>人，生产人员</w:t>
      </w:r>
      <w:r w:rsidR="00792C32" w:rsidRPr="00A32192">
        <w:rPr>
          <w:rFonts w:hint="eastAsia"/>
          <w:color w:val="0D0D0D" w:themeColor="text1" w:themeTint="F2"/>
        </w:rPr>
        <w:t>4</w:t>
      </w:r>
      <w:r w:rsidRPr="00A32192">
        <w:rPr>
          <w:color w:val="0D0D0D" w:themeColor="text1" w:themeTint="F2"/>
        </w:rPr>
        <w:t>人。工作人员自备午餐，矿区内不设置食堂和宿舍。</w:t>
      </w:r>
    </w:p>
    <w:p w:rsidR="007E309A" w:rsidRPr="00A32192" w:rsidRDefault="00CA5F90">
      <w:pPr>
        <w:ind w:firstLine="480"/>
        <w:rPr>
          <w:color w:val="0D0D0D" w:themeColor="text1" w:themeTint="F2"/>
        </w:rPr>
      </w:pPr>
      <w:r w:rsidRPr="00A32192">
        <w:rPr>
          <w:color w:val="0D0D0D" w:themeColor="text1" w:themeTint="F2"/>
        </w:rPr>
        <w:t>工作制度：年工作日为</w:t>
      </w:r>
      <w:r w:rsidR="00792C32" w:rsidRPr="00A32192">
        <w:rPr>
          <w:rFonts w:hint="eastAsia"/>
          <w:color w:val="0D0D0D" w:themeColor="text1" w:themeTint="F2"/>
        </w:rPr>
        <w:t>200</w:t>
      </w:r>
      <w:r w:rsidRPr="00A32192">
        <w:rPr>
          <w:color w:val="0D0D0D" w:themeColor="text1" w:themeTint="F2"/>
        </w:rPr>
        <w:t>天，每天一班，每班</w:t>
      </w:r>
      <w:r w:rsidRPr="00A32192">
        <w:rPr>
          <w:color w:val="0D0D0D" w:themeColor="text1" w:themeTint="F2"/>
        </w:rPr>
        <w:t>8</w:t>
      </w:r>
      <w:r w:rsidRPr="00A32192">
        <w:rPr>
          <w:color w:val="0D0D0D" w:themeColor="text1" w:themeTint="F2"/>
        </w:rPr>
        <w:t>小时，夜间不生产。</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3.1.2.3</w:t>
      </w:r>
      <w:r w:rsidRPr="00A32192">
        <w:rPr>
          <w:rFonts w:cs="Times New Roman"/>
          <w:color w:val="0D0D0D" w:themeColor="text1" w:themeTint="F2"/>
        </w:rPr>
        <w:t>产品方案与流向</w:t>
      </w:r>
    </w:p>
    <w:p w:rsidR="007E309A" w:rsidRPr="00A32192" w:rsidRDefault="00CA5F90">
      <w:pPr>
        <w:ind w:firstLine="480"/>
        <w:rPr>
          <w:color w:val="0D0D0D" w:themeColor="text1" w:themeTint="F2"/>
        </w:rPr>
      </w:pPr>
      <w:r w:rsidRPr="00A32192">
        <w:rPr>
          <w:color w:val="0D0D0D" w:themeColor="text1" w:themeTint="F2"/>
        </w:rPr>
        <w:t>矿石类型为建筑用</w:t>
      </w:r>
      <w:r w:rsidR="00792C32" w:rsidRPr="00A32192">
        <w:rPr>
          <w:color w:val="0D0D0D" w:themeColor="text1" w:themeTint="F2"/>
        </w:rPr>
        <w:t>安山岩</w:t>
      </w:r>
      <w:r w:rsidRPr="00A32192">
        <w:rPr>
          <w:color w:val="0D0D0D" w:themeColor="text1" w:themeTint="F2"/>
        </w:rPr>
        <w:t>。</w:t>
      </w:r>
      <w:r w:rsidR="00DD5E02" w:rsidRPr="00A32192">
        <w:rPr>
          <w:color w:val="0D0D0D" w:themeColor="text1" w:themeTint="F2"/>
        </w:rPr>
        <w:t>开采</w:t>
      </w:r>
      <w:r w:rsidRPr="00A32192">
        <w:rPr>
          <w:color w:val="0D0D0D" w:themeColor="text1" w:themeTint="F2"/>
        </w:rPr>
        <w:t>的矿石直接用于修筑</w:t>
      </w:r>
      <w:r w:rsidR="00792C32" w:rsidRPr="00A32192">
        <w:rPr>
          <w:rFonts w:hint="eastAsia"/>
          <w:color w:val="0D0D0D" w:themeColor="text1" w:themeTint="F2"/>
        </w:rPr>
        <w:t>佳木斯</w:t>
      </w:r>
      <w:r w:rsidRPr="00A32192">
        <w:rPr>
          <w:color w:val="0D0D0D" w:themeColor="text1" w:themeTint="F2"/>
        </w:rPr>
        <w:t>市房地产及公路等建设项目。</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3.1.2.4</w:t>
      </w:r>
      <w:r w:rsidRPr="00A32192">
        <w:rPr>
          <w:rFonts w:cs="Times New Roman"/>
          <w:color w:val="0D0D0D" w:themeColor="text1" w:themeTint="F2"/>
        </w:rPr>
        <w:t>施工进度安排</w:t>
      </w:r>
    </w:p>
    <w:p w:rsidR="007E309A" w:rsidRPr="00A32192" w:rsidRDefault="00CA5F90">
      <w:pPr>
        <w:ind w:firstLine="480"/>
        <w:rPr>
          <w:color w:val="0D0D0D" w:themeColor="text1" w:themeTint="F2"/>
        </w:rPr>
      </w:pPr>
      <w:r w:rsidRPr="00A32192">
        <w:rPr>
          <w:color w:val="0D0D0D" w:themeColor="text1" w:themeTint="F2"/>
        </w:rPr>
        <w:t>20</w:t>
      </w:r>
      <w:r w:rsidR="00792C32" w:rsidRPr="00A32192">
        <w:rPr>
          <w:rFonts w:hint="eastAsia"/>
          <w:color w:val="0D0D0D" w:themeColor="text1" w:themeTint="F2"/>
        </w:rPr>
        <w:t>20</w:t>
      </w:r>
      <w:r w:rsidRPr="00A32192">
        <w:rPr>
          <w:color w:val="0D0D0D" w:themeColor="text1" w:themeTint="F2"/>
        </w:rPr>
        <w:t>年</w:t>
      </w:r>
      <w:r w:rsidR="00792C32" w:rsidRPr="00A32192">
        <w:rPr>
          <w:rFonts w:hint="eastAsia"/>
          <w:color w:val="0D0D0D" w:themeColor="text1" w:themeTint="F2"/>
        </w:rPr>
        <w:t>4</w:t>
      </w:r>
      <w:r w:rsidRPr="00A32192">
        <w:rPr>
          <w:color w:val="0D0D0D" w:themeColor="text1" w:themeTint="F2"/>
        </w:rPr>
        <w:t>月开始建设，</w:t>
      </w:r>
      <w:r w:rsidRPr="00A32192">
        <w:rPr>
          <w:color w:val="0D0D0D" w:themeColor="text1" w:themeTint="F2"/>
        </w:rPr>
        <w:t>20</w:t>
      </w:r>
      <w:r w:rsidR="00930861" w:rsidRPr="00A32192">
        <w:rPr>
          <w:rFonts w:hint="eastAsia"/>
          <w:color w:val="0D0D0D" w:themeColor="text1" w:themeTint="F2"/>
        </w:rPr>
        <w:t>20</w:t>
      </w:r>
      <w:r w:rsidRPr="00A32192">
        <w:rPr>
          <w:color w:val="0D0D0D" w:themeColor="text1" w:themeTint="F2"/>
        </w:rPr>
        <w:t>年</w:t>
      </w:r>
      <w:r w:rsidR="00792C32" w:rsidRPr="00A32192">
        <w:rPr>
          <w:rFonts w:hint="eastAsia"/>
          <w:color w:val="0D0D0D" w:themeColor="text1" w:themeTint="F2"/>
        </w:rPr>
        <w:t>5</w:t>
      </w:r>
      <w:r w:rsidRPr="00A32192">
        <w:rPr>
          <w:color w:val="0D0D0D" w:themeColor="text1" w:themeTint="F2"/>
        </w:rPr>
        <w:t>月正式投入生产。</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w:t>
      </w:r>
      <w:r w:rsidR="00117DA5" w:rsidRPr="00A32192">
        <w:rPr>
          <w:rFonts w:cs="Times New Roman" w:hint="eastAsia"/>
          <w:color w:val="0D0D0D" w:themeColor="text1" w:themeTint="F2"/>
        </w:rPr>
        <w:t>5</w:t>
      </w:r>
      <w:r w:rsidRPr="00A32192">
        <w:rPr>
          <w:rFonts w:cs="Times New Roman"/>
          <w:color w:val="0D0D0D" w:themeColor="text1" w:themeTint="F2"/>
        </w:rPr>
        <w:t>采用资源储量</w:t>
      </w:r>
    </w:p>
    <w:p w:rsidR="007E309A" w:rsidRPr="00A32192" w:rsidRDefault="00CA5F90" w:rsidP="00CC7B9C">
      <w:pPr>
        <w:spacing w:line="560" w:lineRule="exact"/>
        <w:ind w:firstLine="480"/>
        <w:jc w:val="left"/>
        <w:rPr>
          <w:color w:val="0D0D0D" w:themeColor="text1" w:themeTint="F2"/>
          <w:szCs w:val="28"/>
        </w:rPr>
      </w:pPr>
      <w:r w:rsidRPr="00A32192">
        <w:rPr>
          <w:color w:val="0D0D0D" w:themeColor="text1" w:themeTint="F2"/>
          <w:szCs w:val="28"/>
        </w:rPr>
        <w:t>根据《</w:t>
      </w:r>
      <w:r w:rsidR="00CC7B9C" w:rsidRPr="00A32192">
        <w:rPr>
          <w:rFonts w:hint="eastAsia"/>
          <w:color w:val="0D0D0D" w:themeColor="text1" w:themeTint="F2"/>
          <w:szCs w:val="28"/>
        </w:rPr>
        <w:t>佳木斯市郊区宝山采石场建筑用安山岩矿产</w:t>
      </w:r>
      <w:r w:rsidR="00CC7B9C" w:rsidRPr="00A32192">
        <w:rPr>
          <w:color w:val="0D0D0D" w:themeColor="text1" w:themeTint="F2"/>
          <w:szCs w:val="28"/>
        </w:rPr>
        <w:t>资源</w:t>
      </w:r>
      <w:r w:rsidR="00CC7B9C" w:rsidRPr="00A32192">
        <w:rPr>
          <w:rFonts w:hint="eastAsia"/>
          <w:color w:val="0D0D0D" w:themeColor="text1" w:themeTint="F2"/>
          <w:szCs w:val="28"/>
        </w:rPr>
        <w:t>剩余储</w:t>
      </w:r>
      <w:r w:rsidR="00CC7B9C" w:rsidRPr="00A32192">
        <w:rPr>
          <w:color w:val="0D0D0D" w:themeColor="text1" w:themeTint="F2"/>
          <w:szCs w:val="28"/>
        </w:rPr>
        <w:t>量</w:t>
      </w:r>
      <w:r w:rsidR="00CC7B9C" w:rsidRPr="00A32192">
        <w:rPr>
          <w:rFonts w:hint="eastAsia"/>
          <w:color w:val="0D0D0D" w:themeColor="text1" w:themeTint="F2"/>
          <w:szCs w:val="28"/>
        </w:rPr>
        <w:t>核实</w:t>
      </w:r>
      <w:r w:rsidR="00CC7B9C" w:rsidRPr="00A32192">
        <w:rPr>
          <w:color w:val="0D0D0D" w:themeColor="text1" w:themeTint="F2"/>
          <w:szCs w:val="28"/>
        </w:rPr>
        <w:t>报告</w:t>
      </w:r>
      <w:r w:rsidRPr="00A32192">
        <w:rPr>
          <w:color w:val="0D0D0D" w:themeColor="text1" w:themeTint="F2"/>
          <w:szCs w:val="28"/>
        </w:rPr>
        <w:t>》，</w:t>
      </w:r>
      <w:proofErr w:type="gramStart"/>
      <w:r w:rsidR="00CC7B9C" w:rsidRPr="00A32192">
        <w:rPr>
          <w:color w:val="0D0D0D" w:themeColor="text1" w:themeTint="F2"/>
          <w:szCs w:val="28"/>
        </w:rPr>
        <w:t>经资源</w:t>
      </w:r>
      <w:proofErr w:type="gramEnd"/>
      <w:r w:rsidR="00CC7B9C" w:rsidRPr="00A32192">
        <w:rPr>
          <w:color w:val="0D0D0D" w:themeColor="text1" w:themeTint="F2"/>
          <w:szCs w:val="28"/>
        </w:rPr>
        <w:t>量估算，截止到</w:t>
      </w:r>
      <w:r w:rsidR="00CC7B9C" w:rsidRPr="00A32192">
        <w:rPr>
          <w:rFonts w:hint="eastAsia"/>
          <w:color w:val="0D0D0D" w:themeColor="text1" w:themeTint="F2"/>
          <w:szCs w:val="28"/>
        </w:rPr>
        <w:t>2019</w:t>
      </w:r>
      <w:r w:rsidR="00CC7B9C" w:rsidRPr="00A32192">
        <w:rPr>
          <w:rFonts w:hint="eastAsia"/>
          <w:color w:val="0D0D0D" w:themeColor="text1" w:themeTint="F2"/>
          <w:szCs w:val="28"/>
        </w:rPr>
        <w:t>年</w:t>
      </w:r>
      <w:r w:rsidR="00CC7B9C" w:rsidRPr="00A32192">
        <w:rPr>
          <w:rFonts w:hint="eastAsia"/>
          <w:color w:val="0D0D0D" w:themeColor="text1" w:themeTint="F2"/>
          <w:szCs w:val="28"/>
        </w:rPr>
        <w:t>8</w:t>
      </w:r>
      <w:r w:rsidR="00CC7B9C" w:rsidRPr="00A32192">
        <w:rPr>
          <w:rFonts w:hint="eastAsia"/>
          <w:color w:val="0D0D0D" w:themeColor="text1" w:themeTint="F2"/>
          <w:szCs w:val="28"/>
        </w:rPr>
        <w:t>月</w:t>
      </w:r>
      <w:r w:rsidR="00CC7B9C" w:rsidRPr="00A32192">
        <w:rPr>
          <w:color w:val="0D0D0D" w:themeColor="text1" w:themeTint="F2"/>
          <w:szCs w:val="28"/>
        </w:rPr>
        <w:t>，推断的内蕴经济资源量</w:t>
      </w:r>
      <w:r w:rsidR="00CC7B9C" w:rsidRPr="00A32192">
        <w:rPr>
          <w:color w:val="0D0D0D" w:themeColor="text1" w:themeTint="F2"/>
          <w:szCs w:val="28"/>
        </w:rPr>
        <w:t>(333)</w:t>
      </w:r>
      <w:r w:rsidR="00CC7B9C" w:rsidRPr="00A32192">
        <w:rPr>
          <w:color w:val="0D0D0D" w:themeColor="text1" w:themeTint="F2"/>
          <w:szCs w:val="28"/>
        </w:rPr>
        <w:t>总量为</w:t>
      </w:r>
      <w:smartTag w:uri="urn:schemas-microsoft-com:office:smarttags" w:element="chmetcnv">
        <w:smartTagPr>
          <w:attr w:name="UnitName" w:val="立方米"/>
          <w:attr w:name="SourceValue" w:val="156960"/>
          <w:attr w:name="HasSpace" w:val="False"/>
          <w:attr w:name="Negative" w:val="False"/>
          <w:attr w:name="NumberType" w:val="1"/>
          <w:attr w:name="TCSC" w:val="0"/>
        </w:smartTagPr>
        <w:r w:rsidR="00CC7B9C" w:rsidRPr="00A32192">
          <w:rPr>
            <w:rFonts w:hint="eastAsia"/>
            <w:color w:val="0D0D0D" w:themeColor="text1" w:themeTint="F2"/>
            <w:szCs w:val="28"/>
          </w:rPr>
          <w:t>156960</w:t>
        </w:r>
        <w:r w:rsidR="00CC7B9C" w:rsidRPr="00A32192">
          <w:rPr>
            <w:color w:val="0D0D0D" w:themeColor="text1" w:themeTint="F2"/>
            <w:szCs w:val="28"/>
          </w:rPr>
          <w:t>立方米</w:t>
        </w:r>
      </w:smartTag>
      <w:r w:rsidR="00CC7B9C" w:rsidRPr="00A32192">
        <w:rPr>
          <w:color w:val="0D0D0D" w:themeColor="text1" w:themeTint="F2"/>
          <w:szCs w:val="28"/>
        </w:rPr>
        <w:t>，综合剥采比</w:t>
      </w:r>
      <w:r w:rsidR="00CC7B9C" w:rsidRPr="00A32192">
        <w:rPr>
          <w:color w:val="0D0D0D" w:themeColor="text1" w:themeTint="F2"/>
          <w:szCs w:val="28"/>
        </w:rPr>
        <w:t>0</w:t>
      </w:r>
      <w:r w:rsidR="00CC7B9C" w:rsidRPr="00A32192">
        <w:rPr>
          <w:rFonts w:hint="eastAsia"/>
          <w:color w:val="0D0D0D" w:themeColor="text1" w:themeTint="F2"/>
          <w:szCs w:val="28"/>
        </w:rPr>
        <w:t>.04</w:t>
      </w:r>
      <w:r w:rsidR="00CC7B9C" w:rsidRPr="00A32192">
        <w:rPr>
          <w:color w:val="0D0D0D" w:themeColor="text1" w:themeTint="F2"/>
          <w:szCs w:val="28"/>
        </w:rPr>
        <w:t>:1</w:t>
      </w:r>
      <w:r w:rsidR="00CC7B9C" w:rsidRPr="00A32192">
        <w:rPr>
          <w:color w:val="0D0D0D" w:themeColor="text1" w:themeTint="F2"/>
          <w:szCs w:val="28"/>
        </w:rPr>
        <w:t>。则该</w:t>
      </w:r>
      <w:r w:rsidR="00CC7B9C" w:rsidRPr="00A32192">
        <w:rPr>
          <w:rFonts w:hint="eastAsia"/>
          <w:color w:val="0D0D0D" w:themeColor="text1" w:themeTint="F2"/>
          <w:szCs w:val="28"/>
        </w:rPr>
        <w:t>采区</w:t>
      </w:r>
      <w:r w:rsidR="00CC7B9C" w:rsidRPr="00A32192">
        <w:rPr>
          <w:color w:val="0D0D0D" w:themeColor="text1" w:themeTint="F2"/>
          <w:szCs w:val="28"/>
        </w:rPr>
        <w:t>内保有储量为</w:t>
      </w:r>
      <w:r w:rsidR="00CC7B9C" w:rsidRPr="00A32192">
        <w:rPr>
          <w:rFonts w:hint="eastAsia"/>
          <w:color w:val="0D0D0D" w:themeColor="text1" w:themeTint="F2"/>
          <w:szCs w:val="28"/>
        </w:rPr>
        <w:t>150420</w:t>
      </w:r>
      <w:r w:rsidR="00CC7B9C" w:rsidRPr="00A32192">
        <w:rPr>
          <w:color w:val="0D0D0D" w:themeColor="text1" w:themeTint="F2"/>
          <w:szCs w:val="28"/>
        </w:rPr>
        <w:t>立方米</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w:t>
      </w:r>
      <w:r w:rsidR="00117DA5" w:rsidRPr="00A32192">
        <w:rPr>
          <w:rFonts w:cs="Times New Roman" w:hint="eastAsia"/>
          <w:color w:val="0D0D0D" w:themeColor="text1" w:themeTint="F2"/>
        </w:rPr>
        <w:t>6</w:t>
      </w:r>
      <w:r w:rsidRPr="00A32192">
        <w:rPr>
          <w:rFonts w:cs="Times New Roman"/>
          <w:color w:val="0D0D0D" w:themeColor="text1" w:themeTint="F2"/>
        </w:rPr>
        <w:t>开采境界</w:t>
      </w:r>
    </w:p>
    <w:p w:rsidR="007E309A" w:rsidRPr="00A32192" w:rsidRDefault="00CA5F90">
      <w:pPr>
        <w:spacing w:line="560" w:lineRule="exact"/>
        <w:ind w:firstLine="480"/>
        <w:jc w:val="left"/>
        <w:rPr>
          <w:color w:val="0D0D0D" w:themeColor="text1" w:themeTint="F2"/>
        </w:rPr>
      </w:pPr>
      <w:r w:rsidRPr="00A32192">
        <w:rPr>
          <w:color w:val="0D0D0D" w:themeColor="text1" w:themeTint="F2"/>
          <w:szCs w:val="28"/>
        </w:rPr>
        <w:t>本次设计开采面积为</w:t>
      </w:r>
      <w:r w:rsidR="003F5A21" w:rsidRPr="00A32192">
        <w:rPr>
          <w:rFonts w:hint="eastAsia"/>
          <w:color w:val="0D0D0D" w:themeColor="text1" w:themeTint="F2"/>
        </w:rPr>
        <w:t>0.00654</w:t>
      </w:r>
      <w:r w:rsidRPr="00A32192">
        <w:rPr>
          <w:color w:val="0D0D0D" w:themeColor="text1" w:themeTint="F2"/>
        </w:rPr>
        <w:t>km</w:t>
      </w:r>
      <w:r w:rsidRPr="00A32192">
        <w:rPr>
          <w:color w:val="0D0D0D" w:themeColor="text1" w:themeTint="F2"/>
          <w:vertAlign w:val="superscript"/>
        </w:rPr>
        <w:t>2</w:t>
      </w:r>
      <w:r w:rsidRPr="00A32192">
        <w:rPr>
          <w:color w:val="0D0D0D" w:themeColor="text1" w:themeTint="F2"/>
          <w:szCs w:val="28"/>
        </w:rPr>
        <w:t>，开采起止水平标高</w:t>
      </w:r>
      <w:r w:rsidR="00CC7B9C" w:rsidRPr="00A32192">
        <w:rPr>
          <w:rFonts w:hint="eastAsia"/>
          <w:color w:val="0D0D0D" w:themeColor="text1" w:themeTint="F2"/>
          <w:szCs w:val="28"/>
        </w:rPr>
        <w:t>148</w:t>
      </w:r>
      <w:r w:rsidRPr="00A32192">
        <w:rPr>
          <w:color w:val="0D0D0D" w:themeColor="text1" w:themeTint="F2"/>
          <w:szCs w:val="28"/>
        </w:rPr>
        <w:t>m</w:t>
      </w:r>
      <w:r w:rsidRPr="00A32192">
        <w:rPr>
          <w:color w:val="0D0D0D" w:themeColor="text1" w:themeTint="F2"/>
          <w:szCs w:val="28"/>
        </w:rPr>
        <w:t>至</w:t>
      </w:r>
      <w:r w:rsidR="00CC7B9C" w:rsidRPr="00A32192">
        <w:rPr>
          <w:rFonts w:hint="eastAsia"/>
          <w:color w:val="0D0D0D" w:themeColor="text1" w:themeTint="F2"/>
        </w:rPr>
        <w:t>108</w:t>
      </w:r>
      <w:r w:rsidRPr="00A32192">
        <w:rPr>
          <w:color w:val="0D0D0D" w:themeColor="text1" w:themeTint="F2"/>
          <w:szCs w:val="28"/>
        </w:rPr>
        <w:t>m</w:t>
      </w:r>
      <w:r w:rsidRPr="00A32192">
        <w:rPr>
          <w:color w:val="0D0D0D" w:themeColor="text1" w:themeTint="F2"/>
          <w:szCs w:val="28"/>
        </w:rPr>
        <w:t>，</w:t>
      </w:r>
      <w:r w:rsidRPr="00A32192">
        <w:rPr>
          <w:color w:val="0D0D0D" w:themeColor="text1" w:themeTint="F2"/>
        </w:rPr>
        <w:t>拐点坐标见表</w:t>
      </w:r>
      <w:r w:rsidRPr="00A32192">
        <w:rPr>
          <w:color w:val="0D0D0D" w:themeColor="text1" w:themeTint="F2"/>
        </w:rPr>
        <w:t>3-1-1</w:t>
      </w:r>
      <w:r w:rsidRPr="00A32192">
        <w:rPr>
          <w:color w:val="0D0D0D" w:themeColor="text1" w:themeTint="F2"/>
        </w:rPr>
        <w:t>。</w:t>
      </w:r>
    </w:p>
    <w:p w:rsidR="007E309A" w:rsidRPr="00A32192" w:rsidRDefault="00CA5F90">
      <w:pPr>
        <w:spacing w:line="560" w:lineRule="exact"/>
        <w:ind w:firstLineChars="0" w:firstLine="0"/>
        <w:jc w:val="center"/>
        <w:rPr>
          <w:rStyle w:val="Char4"/>
          <w:color w:val="0D0D0D" w:themeColor="text1" w:themeTint="F2"/>
        </w:rPr>
      </w:pPr>
      <w:r w:rsidRPr="00A32192">
        <w:rPr>
          <w:rFonts w:eastAsia="黑体"/>
          <w:color w:val="0D0D0D" w:themeColor="text1" w:themeTint="F2"/>
        </w:rPr>
        <w:lastRenderedPageBreak/>
        <w:t>表</w:t>
      </w:r>
      <w:r w:rsidRPr="00A32192">
        <w:rPr>
          <w:rFonts w:eastAsia="黑体"/>
          <w:color w:val="0D0D0D" w:themeColor="text1" w:themeTint="F2"/>
        </w:rPr>
        <w:t xml:space="preserve">3-1-1  </w:t>
      </w:r>
      <w:r w:rsidRPr="00A32192">
        <w:rPr>
          <w:rFonts w:eastAsia="黑体"/>
          <w:color w:val="0D0D0D" w:themeColor="text1" w:themeTint="F2"/>
        </w:rPr>
        <w:t>采矿区拐点坐标</w:t>
      </w:r>
    </w:p>
    <w:tbl>
      <w:tblPr>
        <w:tblStyle w:val="af6"/>
        <w:tblW w:w="5000" w:type="pct"/>
        <w:tblLook w:val="0000" w:firstRow="0" w:lastRow="0" w:firstColumn="0" w:lastColumn="0" w:noHBand="0" w:noVBand="0"/>
      </w:tblPr>
      <w:tblGrid>
        <w:gridCol w:w="514"/>
        <w:gridCol w:w="1214"/>
        <w:gridCol w:w="1425"/>
        <w:gridCol w:w="1214"/>
        <w:gridCol w:w="1319"/>
        <w:gridCol w:w="1333"/>
        <w:gridCol w:w="1503"/>
      </w:tblGrid>
      <w:tr w:rsidR="00B94088" w:rsidRPr="00A32192" w:rsidTr="00B94088">
        <w:tc>
          <w:tcPr>
            <w:tcW w:w="302" w:type="pct"/>
            <w:vMerge w:val="restart"/>
          </w:tcPr>
          <w:p w:rsidR="00CC7B9C" w:rsidRPr="00A32192" w:rsidRDefault="00CC7B9C" w:rsidP="00CC7B9C">
            <w:pPr>
              <w:spacing w:line="240" w:lineRule="auto"/>
              <w:ind w:firstLineChars="0" w:firstLine="0"/>
              <w:rPr>
                <w:color w:val="0D0D0D" w:themeColor="text1" w:themeTint="F2"/>
                <w:sz w:val="21"/>
                <w:szCs w:val="21"/>
              </w:rPr>
            </w:pPr>
            <w:r w:rsidRPr="00A32192">
              <w:rPr>
                <w:rFonts w:hint="eastAsia"/>
                <w:color w:val="0D0D0D" w:themeColor="text1" w:themeTint="F2"/>
                <w:sz w:val="21"/>
                <w:szCs w:val="21"/>
              </w:rPr>
              <w:t>编号</w:t>
            </w:r>
          </w:p>
        </w:tc>
        <w:tc>
          <w:tcPr>
            <w:tcW w:w="1548" w:type="pct"/>
            <w:gridSpan w:val="2"/>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直角坐标（</w:t>
            </w:r>
            <w:r w:rsidRPr="00A32192">
              <w:rPr>
                <w:rFonts w:hint="eastAsia"/>
                <w:color w:val="0D0D0D" w:themeColor="text1" w:themeTint="F2"/>
                <w:sz w:val="21"/>
                <w:szCs w:val="21"/>
              </w:rPr>
              <w:t>54</w:t>
            </w:r>
            <w:r w:rsidRPr="00A32192">
              <w:rPr>
                <w:rFonts w:hint="eastAsia"/>
                <w:color w:val="0D0D0D" w:themeColor="text1" w:themeTint="F2"/>
                <w:sz w:val="21"/>
                <w:szCs w:val="21"/>
              </w:rPr>
              <w:t>坐标系六度带）</w:t>
            </w:r>
          </w:p>
        </w:tc>
        <w:tc>
          <w:tcPr>
            <w:tcW w:w="1486" w:type="pct"/>
            <w:gridSpan w:val="2"/>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直角坐标（</w:t>
            </w:r>
            <w:r w:rsidRPr="00A32192">
              <w:rPr>
                <w:rFonts w:hint="eastAsia"/>
                <w:color w:val="0D0D0D" w:themeColor="text1" w:themeTint="F2"/>
                <w:sz w:val="21"/>
                <w:szCs w:val="21"/>
              </w:rPr>
              <w:t>80</w:t>
            </w:r>
            <w:r w:rsidRPr="00A32192">
              <w:rPr>
                <w:rFonts w:hint="eastAsia"/>
                <w:color w:val="0D0D0D" w:themeColor="text1" w:themeTint="F2"/>
                <w:sz w:val="21"/>
                <w:szCs w:val="21"/>
              </w:rPr>
              <w:t>坐标系三度带）</w:t>
            </w:r>
          </w:p>
        </w:tc>
        <w:tc>
          <w:tcPr>
            <w:tcW w:w="1663" w:type="pct"/>
            <w:gridSpan w:val="2"/>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直角坐标（大地</w:t>
            </w:r>
            <w:r w:rsidRPr="00A32192">
              <w:rPr>
                <w:rFonts w:hint="eastAsia"/>
                <w:color w:val="0D0D0D" w:themeColor="text1" w:themeTint="F2"/>
                <w:sz w:val="21"/>
                <w:szCs w:val="21"/>
              </w:rPr>
              <w:t>2000</w:t>
            </w:r>
            <w:r w:rsidRPr="00A32192">
              <w:rPr>
                <w:rFonts w:hint="eastAsia"/>
                <w:color w:val="0D0D0D" w:themeColor="text1" w:themeTint="F2"/>
                <w:sz w:val="21"/>
                <w:szCs w:val="21"/>
              </w:rPr>
              <w:t>）</w:t>
            </w:r>
          </w:p>
        </w:tc>
      </w:tr>
      <w:tr w:rsidR="00B94088" w:rsidRPr="00A32192" w:rsidTr="00B94088">
        <w:tc>
          <w:tcPr>
            <w:tcW w:w="302" w:type="pct"/>
            <w:vMerge/>
          </w:tcPr>
          <w:p w:rsidR="00CC7B9C" w:rsidRPr="00A32192" w:rsidRDefault="00CC7B9C" w:rsidP="00CC7B9C">
            <w:pPr>
              <w:spacing w:line="240" w:lineRule="auto"/>
              <w:ind w:firstLineChars="0" w:firstLine="0"/>
              <w:jc w:val="center"/>
              <w:rPr>
                <w:color w:val="0D0D0D" w:themeColor="text1" w:themeTint="F2"/>
                <w:sz w:val="21"/>
                <w:szCs w:val="21"/>
              </w:rPr>
            </w:pPr>
          </w:p>
        </w:tc>
        <w:tc>
          <w:tcPr>
            <w:tcW w:w="712"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X</w:t>
            </w:r>
          </w:p>
        </w:tc>
        <w:tc>
          <w:tcPr>
            <w:tcW w:w="836"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Y</w:t>
            </w:r>
          </w:p>
        </w:tc>
        <w:tc>
          <w:tcPr>
            <w:tcW w:w="712"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X</w:t>
            </w:r>
          </w:p>
        </w:tc>
        <w:tc>
          <w:tcPr>
            <w:tcW w:w="774"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Y</w:t>
            </w:r>
          </w:p>
        </w:tc>
        <w:tc>
          <w:tcPr>
            <w:tcW w:w="782"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X</w:t>
            </w:r>
          </w:p>
        </w:tc>
        <w:tc>
          <w:tcPr>
            <w:tcW w:w="881" w:type="pct"/>
          </w:tcPr>
          <w:p w:rsidR="00CC7B9C" w:rsidRPr="00A32192" w:rsidRDefault="00CC7B9C" w:rsidP="00CC7B9C">
            <w:pPr>
              <w:spacing w:line="240" w:lineRule="auto"/>
              <w:ind w:firstLineChars="0" w:firstLine="0"/>
              <w:rPr>
                <w:color w:val="0D0D0D" w:themeColor="text1" w:themeTint="F2"/>
                <w:sz w:val="21"/>
                <w:szCs w:val="21"/>
              </w:rPr>
            </w:pPr>
            <w:r w:rsidRPr="00A32192">
              <w:rPr>
                <w:color w:val="0D0D0D" w:themeColor="text1" w:themeTint="F2"/>
                <w:sz w:val="21"/>
                <w:szCs w:val="21"/>
              </w:rPr>
              <w:t>Y</w:t>
            </w:r>
          </w:p>
        </w:tc>
      </w:tr>
      <w:tr w:rsidR="00B94088" w:rsidRPr="00A32192" w:rsidTr="00B94088">
        <w:tc>
          <w:tcPr>
            <w:tcW w:w="30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5174549.51</w:t>
            </w:r>
          </w:p>
        </w:tc>
        <w:tc>
          <w:tcPr>
            <w:tcW w:w="836"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22604372.496</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5174537.28</w:t>
            </w:r>
          </w:p>
        </w:tc>
        <w:tc>
          <w:tcPr>
            <w:tcW w:w="774"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43604343.96</w:t>
            </w:r>
          </w:p>
        </w:tc>
        <w:tc>
          <w:tcPr>
            <w:tcW w:w="78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5174520.58</w:t>
            </w:r>
          </w:p>
        </w:tc>
        <w:tc>
          <w:tcPr>
            <w:tcW w:w="881"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43604462.12</w:t>
            </w:r>
          </w:p>
        </w:tc>
      </w:tr>
      <w:tr w:rsidR="00B94088" w:rsidRPr="00A32192" w:rsidTr="00B94088">
        <w:tc>
          <w:tcPr>
            <w:tcW w:w="30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5174530.51</w:t>
            </w:r>
          </w:p>
        </w:tc>
        <w:tc>
          <w:tcPr>
            <w:tcW w:w="836"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22604424.496</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5174533.41</w:t>
            </w:r>
          </w:p>
        </w:tc>
        <w:tc>
          <w:tcPr>
            <w:tcW w:w="774"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43604403.83</w:t>
            </w:r>
          </w:p>
        </w:tc>
        <w:tc>
          <w:tcPr>
            <w:tcW w:w="78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5174516.71</w:t>
            </w:r>
          </w:p>
        </w:tc>
        <w:tc>
          <w:tcPr>
            <w:tcW w:w="881"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43604521.99</w:t>
            </w:r>
          </w:p>
        </w:tc>
      </w:tr>
      <w:tr w:rsidR="00B94088" w:rsidRPr="00A32192" w:rsidTr="00B94088">
        <w:tc>
          <w:tcPr>
            <w:tcW w:w="30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color w:val="0D0D0D" w:themeColor="text1" w:themeTint="F2"/>
                <w:sz w:val="21"/>
                <w:szCs w:val="21"/>
              </w:rPr>
              <w:t>3</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5174361.51</w:t>
            </w:r>
          </w:p>
        </w:tc>
        <w:tc>
          <w:tcPr>
            <w:tcW w:w="836"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22604364.496</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5174438.80</w:t>
            </w:r>
          </w:p>
        </w:tc>
        <w:tc>
          <w:tcPr>
            <w:tcW w:w="774"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43604371.44</w:t>
            </w:r>
          </w:p>
        </w:tc>
        <w:tc>
          <w:tcPr>
            <w:tcW w:w="78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5174422.10</w:t>
            </w:r>
          </w:p>
        </w:tc>
        <w:tc>
          <w:tcPr>
            <w:tcW w:w="881"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43604489.60</w:t>
            </w:r>
          </w:p>
        </w:tc>
      </w:tr>
      <w:tr w:rsidR="00B94088" w:rsidRPr="00A32192" w:rsidTr="00B94088">
        <w:tc>
          <w:tcPr>
            <w:tcW w:w="30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color w:val="0D0D0D" w:themeColor="text1" w:themeTint="F2"/>
                <w:sz w:val="21"/>
                <w:szCs w:val="21"/>
              </w:rPr>
              <w:t>4</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5174379.51</w:t>
            </w:r>
          </w:p>
        </w:tc>
        <w:tc>
          <w:tcPr>
            <w:tcW w:w="836"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22604348.496</w:t>
            </w:r>
          </w:p>
        </w:tc>
        <w:tc>
          <w:tcPr>
            <w:tcW w:w="71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5174450.58</w:t>
            </w:r>
          </w:p>
        </w:tc>
        <w:tc>
          <w:tcPr>
            <w:tcW w:w="774"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43604294.14</w:t>
            </w:r>
          </w:p>
        </w:tc>
        <w:tc>
          <w:tcPr>
            <w:tcW w:w="782"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5174433.88</w:t>
            </w:r>
          </w:p>
        </w:tc>
        <w:tc>
          <w:tcPr>
            <w:tcW w:w="881" w:type="pct"/>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43604412.30</w:t>
            </w:r>
          </w:p>
        </w:tc>
      </w:tr>
      <w:tr w:rsidR="00B94088" w:rsidRPr="00A32192" w:rsidTr="00B94088">
        <w:tc>
          <w:tcPr>
            <w:tcW w:w="302" w:type="pct"/>
          </w:tcPr>
          <w:p w:rsidR="00CC7B9C" w:rsidRPr="00A32192" w:rsidRDefault="00CC7B9C" w:rsidP="00CC7B9C">
            <w:pPr>
              <w:spacing w:line="240" w:lineRule="auto"/>
              <w:ind w:firstLineChars="0" w:firstLine="0"/>
              <w:jc w:val="center"/>
              <w:rPr>
                <w:color w:val="0D0D0D" w:themeColor="text1" w:themeTint="F2"/>
                <w:sz w:val="21"/>
                <w:szCs w:val="21"/>
              </w:rPr>
            </w:pPr>
          </w:p>
        </w:tc>
        <w:tc>
          <w:tcPr>
            <w:tcW w:w="4698" w:type="pct"/>
            <w:gridSpan w:val="6"/>
          </w:tcPr>
          <w:p w:rsidR="00CC7B9C" w:rsidRPr="00A32192" w:rsidRDefault="00CC7B9C" w:rsidP="00CC7B9C">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面积</w:t>
            </w:r>
            <w:smartTag w:uri="urn:schemas-microsoft-com:office:smarttags" w:element="chmetcnv">
              <w:smartTagPr>
                <w:attr w:name="UnitName" w:val="m2"/>
                <w:attr w:name="SourceValue" w:val="6540"/>
                <w:attr w:name="HasSpace" w:val="False"/>
                <w:attr w:name="Negative" w:val="False"/>
                <w:attr w:name="NumberType" w:val="1"/>
                <w:attr w:name="TCSC" w:val="0"/>
              </w:smartTagPr>
              <w:r w:rsidRPr="00A32192">
                <w:rPr>
                  <w:rFonts w:hint="eastAsia"/>
                  <w:color w:val="0D0D0D" w:themeColor="text1" w:themeTint="F2"/>
                  <w:sz w:val="21"/>
                  <w:szCs w:val="21"/>
                </w:rPr>
                <w:t>6540m</w:t>
              </w:r>
              <w:r w:rsidRPr="00A32192">
                <w:rPr>
                  <w:rFonts w:hint="eastAsia"/>
                  <w:color w:val="0D0D0D" w:themeColor="text1" w:themeTint="F2"/>
                  <w:sz w:val="21"/>
                  <w:szCs w:val="21"/>
                  <w:vertAlign w:val="superscript"/>
                </w:rPr>
                <w:t>2</w:t>
              </w:r>
            </w:smartTag>
            <w:r w:rsidRPr="00A32192">
              <w:rPr>
                <w:color w:val="0D0D0D" w:themeColor="text1" w:themeTint="F2"/>
                <w:sz w:val="21"/>
                <w:szCs w:val="21"/>
              </w:rPr>
              <w:t>开采深度：由</w:t>
            </w:r>
            <w:smartTag w:uri="urn:schemas-microsoft-com:office:smarttags" w:element="chmetcnv">
              <w:smartTagPr>
                <w:attr w:name="UnitName" w:val="米"/>
                <w:attr w:name="SourceValue" w:val="148"/>
                <w:attr w:name="HasSpace" w:val="False"/>
                <w:attr w:name="Negative" w:val="False"/>
                <w:attr w:name="NumberType" w:val="1"/>
                <w:attr w:name="TCSC" w:val="0"/>
              </w:smartTagPr>
              <w:r w:rsidRPr="00A32192">
                <w:rPr>
                  <w:rFonts w:hint="eastAsia"/>
                  <w:color w:val="0D0D0D" w:themeColor="text1" w:themeTint="F2"/>
                  <w:sz w:val="21"/>
                  <w:szCs w:val="21"/>
                </w:rPr>
                <w:t>148</w:t>
              </w:r>
              <w:r w:rsidRPr="00A32192">
                <w:rPr>
                  <w:color w:val="0D0D0D" w:themeColor="text1" w:themeTint="F2"/>
                  <w:sz w:val="21"/>
                  <w:szCs w:val="21"/>
                </w:rPr>
                <w:t>米</w:t>
              </w:r>
            </w:smartTag>
            <w:r w:rsidRPr="00A32192">
              <w:rPr>
                <w:color w:val="0D0D0D" w:themeColor="text1" w:themeTint="F2"/>
                <w:sz w:val="21"/>
                <w:szCs w:val="21"/>
              </w:rPr>
              <w:t>至</w:t>
            </w:r>
            <w:smartTag w:uri="urn:schemas-microsoft-com:office:smarttags" w:element="chmetcnv">
              <w:smartTagPr>
                <w:attr w:name="UnitName" w:val="米"/>
                <w:attr w:name="SourceValue" w:val="108"/>
                <w:attr w:name="HasSpace" w:val="False"/>
                <w:attr w:name="Negative" w:val="False"/>
                <w:attr w:name="NumberType" w:val="1"/>
                <w:attr w:name="TCSC" w:val="0"/>
              </w:smartTagPr>
              <w:r w:rsidRPr="00A32192">
                <w:rPr>
                  <w:rFonts w:hint="eastAsia"/>
                  <w:color w:val="0D0D0D" w:themeColor="text1" w:themeTint="F2"/>
                  <w:sz w:val="21"/>
                  <w:szCs w:val="21"/>
                </w:rPr>
                <w:t>108</w:t>
              </w:r>
              <w:r w:rsidRPr="00A32192">
                <w:rPr>
                  <w:color w:val="0D0D0D" w:themeColor="text1" w:themeTint="F2"/>
                  <w:sz w:val="21"/>
                  <w:szCs w:val="21"/>
                </w:rPr>
                <w:t>米</w:t>
              </w:r>
            </w:smartTag>
          </w:p>
        </w:tc>
      </w:tr>
    </w:tbl>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3.1.2.</w:t>
      </w:r>
      <w:r w:rsidR="00117DA5" w:rsidRPr="00A32192">
        <w:rPr>
          <w:rFonts w:cs="Times New Roman" w:hint="eastAsia"/>
          <w:color w:val="0D0D0D" w:themeColor="text1" w:themeTint="F2"/>
        </w:rPr>
        <w:t>7</w:t>
      </w:r>
      <w:r w:rsidRPr="00A32192">
        <w:rPr>
          <w:rFonts w:cs="Times New Roman"/>
          <w:color w:val="0D0D0D" w:themeColor="text1" w:themeTint="F2"/>
        </w:rPr>
        <w:t>服务年限</w:t>
      </w:r>
    </w:p>
    <w:p w:rsidR="00CC7B9C" w:rsidRPr="00A32192" w:rsidRDefault="00CC7B9C" w:rsidP="00CC7B9C">
      <w:pPr>
        <w:ind w:firstLine="480"/>
        <w:rPr>
          <w:color w:val="0D0D0D" w:themeColor="text1" w:themeTint="F2"/>
        </w:rPr>
      </w:pPr>
      <w:bookmarkStart w:id="72" w:name="_Toc130223075"/>
      <w:bookmarkStart w:id="73" w:name="_Toc130223155"/>
      <w:bookmarkStart w:id="74" w:name="_Toc130223216"/>
      <w:bookmarkStart w:id="75" w:name="_Toc130223286"/>
      <w:r w:rsidRPr="00A32192">
        <w:rPr>
          <w:rFonts w:hint="eastAsia"/>
          <w:color w:val="0D0D0D" w:themeColor="text1" w:themeTint="F2"/>
        </w:rPr>
        <w:t>采矿区</w:t>
      </w:r>
      <w:r w:rsidRPr="00A32192">
        <w:rPr>
          <w:color w:val="0D0D0D" w:themeColor="text1" w:themeTint="F2"/>
        </w:rPr>
        <w:t>范围内该矿的资源量为：推断的内蕴经济资源</w:t>
      </w:r>
      <w:r w:rsidRPr="00A32192">
        <w:rPr>
          <w:rFonts w:hint="eastAsia"/>
          <w:color w:val="0D0D0D" w:themeColor="text1" w:themeTint="F2"/>
        </w:rPr>
        <w:t>保有</w:t>
      </w:r>
      <w:r w:rsidRPr="00A32192">
        <w:rPr>
          <w:color w:val="0D0D0D" w:themeColor="text1" w:themeTint="F2"/>
        </w:rPr>
        <w:t>量（</w:t>
      </w:r>
      <w:r w:rsidRPr="00A32192">
        <w:rPr>
          <w:color w:val="0D0D0D" w:themeColor="text1" w:themeTint="F2"/>
        </w:rPr>
        <w:t>333</w:t>
      </w:r>
      <w:r w:rsidRPr="00A32192">
        <w:rPr>
          <w:color w:val="0D0D0D" w:themeColor="text1" w:themeTint="F2"/>
        </w:rPr>
        <w:t>）</w:t>
      </w:r>
      <w:smartTag w:uri="urn:schemas-microsoft-com:office:smarttags" w:element="chmetcnv">
        <w:smartTagPr>
          <w:attr w:name="UnitName" w:val="m3"/>
          <w:attr w:name="SourceValue" w:val="150420"/>
          <w:attr w:name="HasSpace" w:val="False"/>
          <w:attr w:name="Negative" w:val="False"/>
          <w:attr w:name="NumberType" w:val="1"/>
          <w:attr w:name="TCSC" w:val="0"/>
        </w:smartTagPr>
        <w:r w:rsidRPr="00A32192">
          <w:rPr>
            <w:rFonts w:hint="eastAsia"/>
            <w:color w:val="0D0D0D" w:themeColor="text1" w:themeTint="F2"/>
          </w:rPr>
          <w:t>150420m</w:t>
        </w:r>
        <w:r w:rsidRPr="00A32192">
          <w:rPr>
            <w:rFonts w:hint="eastAsia"/>
            <w:color w:val="0D0D0D" w:themeColor="text1" w:themeTint="F2"/>
            <w:vertAlign w:val="superscript"/>
          </w:rPr>
          <w:t>3</w:t>
        </w:r>
      </w:smartTag>
      <w:r w:rsidRPr="00A32192">
        <w:rPr>
          <w:color w:val="0D0D0D" w:themeColor="text1" w:themeTint="F2"/>
        </w:rPr>
        <w:t>。，矿山设计规模按</w:t>
      </w:r>
      <w:r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w:t>
      </w:r>
      <w:r w:rsidRPr="00A32192">
        <w:rPr>
          <w:color w:val="0D0D0D" w:themeColor="text1" w:themeTint="F2"/>
        </w:rPr>
        <w:t>年，计算矿山服务年限为</w:t>
      </w:r>
      <w:r w:rsidRPr="00A32192">
        <w:rPr>
          <w:rFonts w:hint="eastAsia"/>
          <w:color w:val="0D0D0D" w:themeColor="text1" w:themeTint="F2"/>
        </w:rPr>
        <w:t>3</w:t>
      </w:r>
      <w:r w:rsidRPr="00A32192">
        <w:rPr>
          <w:color w:val="0D0D0D" w:themeColor="text1" w:themeTint="F2"/>
        </w:rPr>
        <w:t>年。</w:t>
      </w:r>
    </w:p>
    <w:p w:rsidR="007E309A" w:rsidRPr="00A32192" w:rsidRDefault="00CA5F90">
      <w:pPr>
        <w:pStyle w:val="3"/>
        <w:ind w:firstLineChars="0" w:firstLine="0"/>
        <w:rPr>
          <w:color w:val="0D0D0D" w:themeColor="text1" w:themeTint="F2"/>
        </w:rPr>
      </w:pPr>
      <w:bookmarkStart w:id="76" w:name="_Toc446939922"/>
      <w:bookmarkStart w:id="77" w:name="_Toc464205497"/>
      <w:bookmarkEnd w:id="72"/>
      <w:bookmarkEnd w:id="73"/>
      <w:bookmarkEnd w:id="74"/>
      <w:bookmarkEnd w:id="75"/>
      <w:r w:rsidRPr="00A32192">
        <w:rPr>
          <w:color w:val="0D0D0D" w:themeColor="text1" w:themeTint="F2"/>
        </w:rPr>
        <w:t>3.1.3</w:t>
      </w:r>
      <w:bookmarkEnd w:id="76"/>
      <w:bookmarkEnd w:id="77"/>
      <w:r w:rsidRPr="00A32192">
        <w:rPr>
          <w:color w:val="0D0D0D" w:themeColor="text1" w:themeTint="F2"/>
        </w:rPr>
        <w:t>项目组成</w:t>
      </w:r>
    </w:p>
    <w:p w:rsidR="007E309A" w:rsidRPr="00A32192" w:rsidRDefault="00CA5F90" w:rsidP="00100276">
      <w:pPr>
        <w:pStyle w:val="40"/>
        <w:rPr>
          <w:rFonts w:cs="Times New Roman"/>
          <w:color w:val="0D0D0D" w:themeColor="text1" w:themeTint="F2"/>
        </w:rPr>
      </w:pPr>
      <w:bookmarkStart w:id="78" w:name="_Toc211910679"/>
      <w:r w:rsidRPr="00A32192">
        <w:rPr>
          <w:rFonts w:cs="Times New Roman"/>
          <w:color w:val="0D0D0D" w:themeColor="text1" w:themeTint="F2"/>
        </w:rPr>
        <w:t>3.1.3.1</w:t>
      </w:r>
      <w:bookmarkEnd w:id="78"/>
      <w:r w:rsidRPr="00A32192">
        <w:rPr>
          <w:rFonts w:cs="Times New Roman"/>
          <w:color w:val="0D0D0D" w:themeColor="text1" w:themeTint="F2"/>
        </w:rPr>
        <w:t>建设内容</w:t>
      </w:r>
      <w:bookmarkStart w:id="79" w:name="_GoBack"/>
      <w:bookmarkEnd w:id="79"/>
    </w:p>
    <w:p w:rsidR="007E309A" w:rsidRPr="00A32192" w:rsidRDefault="00CA5F90">
      <w:pPr>
        <w:ind w:firstLine="480"/>
        <w:rPr>
          <w:color w:val="0D0D0D" w:themeColor="text1" w:themeTint="F2"/>
        </w:rPr>
      </w:pPr>
      <w:r w:rsidRPr="00A32192">
        <w:rPr>
          <w:color w:val="0D0D0D" w:themeColor="text1" w:themeTint="F2"/>
        </w:rPr>
        <w:t>本项目矿区面积为</w:t>
      </w:r>
      <w:r w:rsidR="003F5A21" w:rsidRPr="00A32192">
        <w:rPr>
          <w:rFonts w:hint="eastAsia"/>
          <w:color w:val="0D0D0D" w:themeColor="text1" w:themeTint="F2"/>
        </w:rPr>
        <w:t>0.00654</w:t>
      </w:r>
      <w:r w:rsidRPr="00A32192">
        <w:rPr>
          <w:color w:val="0D0D0D" w:themeColor="text1" w:themeTint="F2"/>
        </w:rPr>
        <w:t>km</w:t>
      </w:r>
      <w:r w:rsidRPr="00A32192">
        <w:rPr>
          <w:color w:val="0D0D0D" w:themeColor="text1" w:themeTint="F2"/>
          <w:vertAlign w:val="superscript"/>
        </w:rPr>
        <w:t>2</w:t>
      </w:r>
      <w:r w:rsidRPr="00A32192">
        <w:rPr>
          <w:color w:val="0D0D0D" w:themeColor="text1" w:themeTint="F2"/>
        </w:rPr>
        <w:t>，矿区年开采建筑用</w:t>
      </w:r>
      <w:r w:rsidR="00792C32" w:rsidRPr="00A32192">
        <w:rPr>
          <w:color w:val="0D0D0D" w:themeColor="text1" w:themeTint="F2"/>
        </w:rPr>
        <w:t>安山岩</w:t>
      </w:r>
      <w:r w:rsidR="00CC7B9C"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，本项目工程组成见表</w:t>
      </w:r>
      <w:r w:rsidRPr="00A32192">
        <w:rPr>
          <w:color w:val="0D0D0D" w:themeColor="text1" w:themeTint="F2"/>
        </w:rPr>
        <w:t>3-1-2</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3-1-2  </w:t>
      </w:r>
      <w:r w:rsidRPr="00A32192">
        <w:rPr>
          <w:color w:val="0D0D0D" w:themeColor="text1" w:themeTint="F2"/>
        </w:rPr>
        <w:t>项目组成表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2"/>
        <w:gridCol w:w="1461"/>
        <w:gridCol w:w="5899"/>
      </w:tblGrid>
      <w:tr w:rsidR="007E309A" w:rsidRPr="00A32192">
        <w:trPr>
          <w:cantSplit/>
          <w:trHeight w:val="401"/>
          <w:tblHeader/>
          <w:jc w:val="center"/>
        </w:trPr>
        <w:tc>
          <w:tcPr>
            <w:tcW w:w="1162" w:type="dxa"/>
            <w:vAlign w:val="center"/>
          </w:tcPr>
          <w:p w:rsidR="007E309A" w:rsidRPr="00A32192" w:rsidRDefault="00CA5F90">
            <w:pPr>
              <w:pStyle w:val="ab"/>
              <w:rPr>
                <w:color w:val="0D0D0D" w:themeColor="text1" w:themeTint="F2"/>
              </w:rPr>
            </w:pPr>
            <w:r w:rsidRPr="00A32192">
              <w:rPr>
                <w:color w:val="0D0D0D" w:themeColor="text1" w:themeTint="F2"/>
              </w:rPr>
              <w:t>类别</w:t>
            </w: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单项工程</w:t>
            </w:r>
          </w:p>
        </w:tc>
        <w:tc>
          <w:tcPr>
            <w:tcW w:w="5899" w:type="dxa"/>
            <w:vAlign w:val="center"/>
          </w:tcPr>
          <w:p w:rsidR="007E309A" w:rsidRPr="00A32192" w:rsidRDefault="00CA5F90">
            <w:pPr>
              <w:pStyle w:val="ab"/>
              <w:rPr>
                <w:color w:val="0D0D0D" w:themeColor="text1" w:themeTint="F2"/>
              </w:rPr>
            </w:pPr>
            <w:r w:rsidRPr="00A32192">
              <w:rPr>
                <w:color w:val="0D0D0D" w:themeColor="text1" w:themeTint="F2"/>
              </w:rPr>
              <w:t>本项目工程内容</w:t>
            </w:r>
          </w:p>
        </w:tc>
      </w:tr>
      <w:tr w:rsidR="007E309A" w:rsidRPr="00A32192">
        <w:trPr>
          <w:cantSplit/>
          <w:trHeight w:val="1556"/>
          <w:jc w:val="center"/>
        </w:trPr>
        <w:tc>
          <w:tcPr>
            <w:tcW w:w="1162" w:type="dxa"/>
            <w:vAlign w:val="center"/>
          </w:tcPr>
          <w:p w:rsidR="007E309A" w:rsidRPr="00A32192" w:rsidRDefault="00CA5F90">
            <w:pPr>
              <w:pStyle w:val="ab"/>
              <w:rPr>
                <w:color w:val="0D0D0D" w:themeColor="text1" w:themeTint="F2"/>
              </w:rPr>
            </w:pPr>
            <w:r w:rsidRPr="00A32192">
              <w:rPr>
                <w:color w:val="0D0D0D" w:themeColor="text1" w:themeTint="F2"/>
              </w:rPr>
              <w:t>主体工程</w:t>
            </w: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开采区域</w:t>
            </w:r>
          </w:p>
        </w:tc>
        <w:tc>
          <w:tcPr>
            <w:tcW w:w="5899" w:type="dxa"/>
            <w:vAlign w:val="center"/>
          </w:tcPr>
          <w:p w:rsidR="0069262E" w:rsidRPr="00A32192" w:rsidRDefault="00CA5F90" w:rsidP="0069262E">
            <w:pPr>
              <w:spacing w:line="240" w:lineRule="auto"/>
              <w:ind w:firstLine="420"/>
              <w:rPr>
                <w:color w:val="0D0D0D" w:themeColor="text1" w:themeTint="F2"/>
                <w:sz w:val="21"/>
                <w:szCs w:val="21"/>
              </w:rPr>
            </w:pPr>
            <w:r w:rsidRPr="00A32192">
              <w:rPr>
                <w:color w:val="0D0D0D" w:themeColor="text1" w:themeTint="F2"/>
                <w:sz w:val="21"/>
                <w:szCs w:val="21"/>
              </w:rPr>
              <w:t>开采区面积</w:t>
            </w:r>
            <w:r w:rsidR="003F5A21" w:rsidRPr="00A32192">
              <w:rPr>
                <w:rFonts w:hint="eastAsia"/>
                <w:color w:val="0D0D0D" w:themeColor="text1" w:themeTint="F2"/>
                <w:sz w:val="21"/>
                <w:szCs w:val="21"/>
              </w:rPr>
              <w:t>0.00654</w:t>
            </w:r>
            <w:r w:rsidRPr="00A32192">
              <w:rPr>
                <w:color w:val="0D0D0D" w:themeColor="text1" w:themeTint="F2"/>
                <w:sz w:val="21"/>
                <w:szCs w:val="21"/>
              </w:rPr>
              <w:t>km</w:t>
            </w:r>
            <w:r w:rsidRPr="00A32192">
              <w:rPr>
                <w:color w:val="0D0D0D" w:themeColor="text1" w:themeTint="F2"/>
                <w:sz w:val="21"/>
                <w:szCs w:val="21"/>
                <w:vertAlign w:val="superscript"/>
              </w:rPr>
              <w:t>2</w:t>
            </w:r>
            <w:r w:rsidRPr="00A32192">
              <w:rPr>
                <w:color w:val="0D0D0D" w:themeColor="text1" w:themeTint="F2"/>
                <w:sz w:val="21"/>
                <w:szCs w:val="21"/>
              </w:rPr>
              <w:t>，开采能力</w:t>
            </w:r>
            <w:r w:rsidR="0069262E" w:rsidRPr="00A32192">
              <w:rPr>
                <w:rFonts w:hint="eastAsia"/>
                <w:color w:val="0D0D0D" w:themeColor="text1" w:themeTint="F2"/>
                <w:sz w:val="21"/>
                <w:szCs w:val="21"/>
              </w:rPr>
              <w:t>5</w:t>
            </w:r>
            <w:r w:rsidRPr="00A32192">
              <w:rPr>
                <w:color w:val="0D0D0D" w:themeColor="text1" w:themeTint="F2"/>
                <w:sz w:val="21"/>
                <w:szCs w:val="21"/>
              </w:rPr>
              <w:t>万</w:t>
            </w:r>
            <w:r w:rsidRPr="00A32192">
              <w:rPr>
                <w:color w:val="0D0D0D" w:themeColor="text1" w:themeTint="F2"/>
                <w:sz w:val="21"/>
                <w:szCs w:val="21"/>
              </w:rPr>
              <w:t>m</w:t>
            </w:r>
            <w:r w:rsidRPr="00A32192">
              <w:rPr>
                <w:color w:val="0D0D0D" w:themeColor="text1" w:themeTint="F2"/>
                <w:sz w:val="21"/>
                <w:szCs w:val="21"/>
                <w:vertAlign w:val="superscript"/>
              </w:rPr>
              <w:t>3</w:t>
            </w:r>
            <w:r w:rsidRPr="00A32192">
              <w:rPr>
                <w:color w:val="0D0D0D" w:themeColor="text1" w:themeTint="F2"/>
                <w:sz w:val="21"/>
                <w:szCs w:val="21"/>
              </w:rPr>
              <w:t>/a</w:t>
            </w:r>
            <w:r w:rsidRPr="00A32192">
              <w:rPr>
                <w:color w:val="0D0D0D" w:themeColor="text1" w:themeTint="F2"/>
                <w:sz w:val="21"/>
                <w:szCs w:val="21"/>
              </w:rPr>
              <w:t>，开采标高由</w:t>
            </w:r>
            <w:r w:rsidR="0069262E" w:rsidRPr="00A32192">
              <w:rPr>
                <w:rFonts w:eastAsia="仿宋_GB2312" w:hint="eastAsia"/>
                <w:color w:val="0D0D0D" w:themeColor="text1" w:themeTint="F2"/>
                <w:sz w:val="21"/>
                <w:szCs w:val="21"/>
              </w:rPr>
              <w:t>148</w:t>
            </w:r>
            <w:r w:rsidRPr="00A32192">
              <w:rPr>
                <w:rFonts w:eastAsia="仿宋_GB2312"/>
                <w:color w:val="0D0D0D" w:themeColor="text1" w:themeTint="F2"/>
                <w:sz w:val="21"/>
                <w:szCs w:val="21"/>
              </w:rPr>
              <w:t>-1</w:t>
            </w:r>
            <w:r w:rsidR="0069262E" w:rsidRPr="00A32192">
              <w:rPr>
                <w:rFonts w:eastAsia="仿宋_GB2312" w:hint="eastAsia"/>
                <w:color w:val="0D0D0D" w:themeColor="text1" w:themeTint="F2"/>
                <w:sz w:val="21"/>
                <w:szCs w:val="21"/>
              </w:rPr>
              <w:t>08</w:t>
            </w:r>
            <w:r w:rsidRPr="00A32192">
              <w:rPr>
                <w:color w:val="0D0D0D" w:themeColor="text1" w:themeTint="F2"/>
                <w:sz w:val="21"/>
                <w:szCs w:val="21"/>
              </w:rPr>
              <w:t>m</w:t>
            </w:r>
            <w:r w:rsidRPr="00A32192">
              <w:rPr>
                <w:color w:val="0D0D0D" w:themeColor="text1" w:themeTint="F2"/>
                <w:sz w:val="21"/>
                <w:szCs w:val="21"/>
              </w:rPr>
              <w:t>，共设</w:t>
            </w:r>
            <w:r w:rsidR="0069262E" w:rsidRPr="00A32192">
              <w:rPr>
                <w:rFonts w:hint="eastAsia"/>
                <w:color w:val="0D0D0D" w:themeColor="text1" w:themeTint="F2"/>
                <w:sz w:val="21"/>
                <w:szCs w:val="21"/>
              </w:rPr>
              <w:t>4</w:t>
            </w:r>
            <w:r w:rsidRPr="00A32192">
              <w:rPr>
                <w:color w:val="0D0D0D" w:themeColor="text1" w:themeTint="F2"/>
                <w:sz w:val="21"/>
                <w:szCs w:val="21"/>
              </w:rPr>
              <w:t>个拐点。采用台阶式露天开采方式，自上而下分台阶开采，</w:t>
            </w:r>
            <w:r w:rsidR="0069262E" w:rsidRPr="00A32192">
              <w:rPr>
                <w:color w:val="0D0D0D" w:themeColor="text1" w:themeTint="F2"/>
                <w:sz w:val="21"/>
                <w:szCs w:val="21"/>
              </w:rPr>
              <w:t>该矿</w:t>
            </w:r>
            <w:r w:rsidR="0069262E" w:rsidRPr="00A32192">
              <w:rPr>
                <w:rFonts w:hint="eastAsia"/>
                <w:color w:val="0D0D0D" w:themeColor="text1" w:themeTint="F2"/>
                <w:sz w:val="21"/>
                <w:szCs w:val="21"/>
              </w:rPr>
              <w:t>场矿石较完整</w:t>
            </w:r>
            <w:r w:rsidR="0069262E" w:rsidRPr="00A32192">
              <w:rPr>
                <w:color w:val="0D0D0D" w:themeColor="text1" w:themeTint="F2"/>
                <w:sz w:val="21"/>
                <w:szCs w:val="21"/>
              </w:rPr>
              <w:t>，</w:t>
            </w:r>
            <w:r w:rsidR="0069262E" w:rsidRPr="00A32192">
              <w:rPr>
                <w:rFonts w:hint="eastAsia"/>
                <w:color w:val="0D0D0D" w:themeColor="text1" w:themeTint="F2"/>
                <w:sz w:val="21"/>
                <w:szCs w:val="21"/>
              </w:rPr>
              <w:t>本次平均采厚</w:t>
            </w:r>
            <w:smartTag w:uri="urn:schemas-microsoft-com:office:smarttags" w:element="chmetcnv">
              <w:smartTagPr>
                <w:attr w:name="UnitName" w:val="m"/>
                <w:attr w:name="SourceValue" w:val="24"/>
                <w:attr w:name="HasSpace" w:val="False"/>
                <w:attr w:name="Negative" w:val="False"/>
                <w:attr w:name="NumberType" w:val="1"/>
                <w:attr w:name="TCSC" w:val="0"/>
              </w:smartTagPr>
              <w:r w:rsidR="0069262E" w:rsidRPr="00A32192">
                <w:rPr>
                  <w:rFonts w:hint="eastAsia"/>
                  <w:color w:val="0D0D0D" w:themeColor="text1" w:themeTint="F2"/>
                  <w:sz w:val="21"/>
                  <w:szCs w:val="21"/>
                </w:rPr>
                <w:t>24m</w:t>
              </w:r>
            </w:smartTag>
            <w:r w:rsidR="0069262E" w:rsidRPr="00A32192">
              <w:rPr>
                <w:rFonts w:hint="eastAsia"/>
                <w:color w:val="0D0D0D" w:themeColor="text1" w:themeTint="F2"/>
                <w:sz w:val="21"/>
                <w:szCs w:val="21"/>
              </w:rPr>
              <w:t>，</w:t>
            </w:r>
            <w:r w:rsidR="0069262E" w:rsidRPr="00A32192">
              <w:rPr>
                <w:color w:val="0D0D0D" w:themeColor="text1" w:themeTint="F2"/>
                <w:sz w:val="21"/>
                <w:szCs w:val="21"/>
              </w:rPr>
              <w:t>所以设计采场最终边坡角为</w:t>
            </w:r>
            <w:r w:rsidR="0069262E" w:rsidRPr="00A32192">
              <w:rPr>
                <w:color w:val="0D0D0D" w:themeColor="text1" w:themeTint="F2"/>
                <w:sz w:val="21"/>
                <w:szCs w:val="21"/>
              </w:rPr>
              <w:t>60°</w:t>
            </w:r>
            <w:r w:rsidR="0069262E" w:rsidRPr="00A32192">
              <w:rPr>
                <w:color w:val="0D0D0D" w:themeColor="text1" w:themeTint="F2"/>
                <w:sz w:val="21"/>
                <w:szCs w:val="21"/>
              </w:rPr>
              <w:t>，布置成</w:t>
            </w:r>
            <w:r w:rsidR="0069262E" w:rsidRPr="00A32192">
              <w:rPr>
                <w:rFonts w:hint="eastAsia"/>
                <w:color w:val="0D0D0D" w:themeColor="text1" w:themeTint="F2"/>
                <w:sz w:val="21"/>
                <w:szCs w:val="21"/>
              </w:rPr>
              <w:t>2-3</w:t>
            </w:r>
            <w:r w:rsidR="0069262E" w:rsidRPr="00A32192">
              <w:rPr>
                <w:color w:val="0D0D0D" w:themeColor="text1" w:themeTint="F2"/>
                <w:sz w:val="21"/>
                <w:szCs w:val="21"/>
              </w:rPr>
              <w:t>个台阶进行作业即可。</w:t>
            </w:r>
          </w:p>
          <w:p w:rsidR="007E309A" w:rsidRPr="00A32192" w:rsidRDefault="00CA5F90" w:rsidP="0069262E">
            <w:pPr>
              <w:pStyle w:val="ab"/>
              <w:spacing w:line="240" w:lineRule="auto"/>
              <w:jc w:val="left"/>
              <w:rPr>
                <w:color w:val="0D0D0D" w:themeColor="text1" w:themeTint="F2"/>
              </w:rPr>
            </w:pPr>
            <w:r w:rsidRPr="00A32192">
              <w:rPr>
                <w:color w:val="0D0D0D" w:themeColor="text1" w:themeTint="F2"/>
                <w:szCs w:val="21"/>
              </w:rPr>
              <w:t>采矿方法采用机械</w:t>
            </w:r>
            <w:r w:rsidR="0069262E" w:rsidRPr="00A32192">
              <w:rPr>
                <w:rFonts w:hint="eastAsia"/>
                <w:color w:val="0D0D0D" w:themeColor="text1" w:themeTint="F2"/>
                <w:szCs w:val="21"/>
              </w:rPr>
              <w:t>开采</w:t>
            </w:r>
            <w:r w:rsidRPr="00A32192">
              <w:rPr>
                <w:color w:val="0D0D0D" w:themeColor="text1" w:themeTint="F2"/>
                <w:szCs w:val="21"/>
              </w:rPr>
              <w:t>铲装、汽车运输相结合。年工作天数</w:t>
            </w:r>
            <w:r w:rsidRPr="00A32192">
              <w:rPr>
                <w:color w:val="0D0D0D" w:themeColor="text1" w:themeTint="F2"/>
                <w:szCs w:val="21"/>
              </w:rPr>
              <w:t>1</w:t>
            </w:r>
            <w:r w:rsidR="00DD5E02" w:rsidRPr="00A32192">
              <w:rPr>
                <w:color w:val="0D0D0D" w:themeColor="text1" w:themeTint="F2"/>
                <w:szCs w:val="21"/>
              </w:rPr>
              <w:t>8</w:t>
            </w:r>
            <w:r w:rsidRPr="00A32192">
              <w:rPr>
                <w:color w:val="0D0D0D" w:themeColor="text1" w:themeTint="F2"/>
                <w:szCs w:val="21"/>
              </w:rPr>
              <w:t>0</w:t>
            </w:r>
            <w:r w:rsidRPr="00A32192">
              <w:rPr>
                <w:color w:val="0D0D0D" w:themeColor="text1" w:themeTint="F2"/>
                <w:szCs w:val="21"/>
              </w:rPr>
              <w:t>天，服务年限年</w:t>
            </w:r>
            <w:r w:rsidR="0069262E" w:rsidRPr="00A32192">
              <w:rPr>
                <w:rFonts w:hint="eastAsia"/>
                <w:color w:val="0D0D0D" w:themeColor="text1" w:themeTint="F2"/>
                <w:szCs w:val="21"/>
              </w:rPr>
              <w:t>3</w:t>
            </w:r>
            <w:r w:rsidRPr="00A32192">
              <w:rPr>
                <w:color w:val="0D0D0D" w:themeColor="text1" w:themeTint="F2"/>
                <w:szCs w:val="21"/>
              </w:rPr>
              <w:t>a</w:t>
            </w:r>
            <w:r w:rsidRPr="00A32192">
              <w:rPr>
                <w:color w:val="0D0D0D" w:themeColor="text1" w:themeTint="F2"/>
                <w:szCs w:val="21"/>
              </w:rPr>
              <w:t>。</w:t>
            </w:r>
          </w:p>
        </w:tc>
      </w:tr>
      <w:tr w:rsidR="007E309A" w:rsidRPr="00A32192">
        <w:trPr>
          <w:cantSplit/>
          <w:trHeight w:val="852"/>
          <w:jc w:val="center"/>
        </w:trPr>
        <w:tc>
          <w:tcPr>
            <w:tcW w:w="1162" w:type="dxa"/>
            <w:vMerge w:val="restart"/>
            <w:vAlign w:val="center"/>
          </w:tcPr>
          <w:p w:rsidR="007E309A" w:rsidRPr="00A32192" w:rsidRDefault="00CA5F90">
            <w:pPr>
              <w:pStyle w:val="ab"/>
              <w:rPr>
                <w:color w:val="0D0D0D" w:themeColor="text1" w:themeTint="F2"/>
              </w:rPr>
            </w:pPr>
            <w:r w:rsidRPr="00A32192">
              <w:rPr>
                <w:color w:val="0D0D0D" w:themeColor="text1" w:themeTint="F2"/>
              </w:rPr>
              <w:t>储运工程</w:t>
            </w: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矿区运输道路</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矿石采用自卸汽车运输方式，汽车不在厂区冲洗。运输道路依托原有通山道路。</w:t>
            </w:r>
          </w:p>
        </w:tc>
      </w:tr>
      <w:tr w:rsidR="007E309A" w:rsidRPr="00A32192">
        <w:trPr>
          <w:cantSplit/>
          <w:trHeight w:val="852"/>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堆土场</w:t>
            </w:r>
          </w:p>
        </w:tc>
        <w:tc>
          <w:tcPr>
            <w:tcW w:w="5899" w:type="dxa"/>
            <w:vAlign w:val="center"/>
          </w:tcPr>
          <w:p w:rsidR="007E309A" w:rsidRPr="00A32192" w:rsidRDefault="00D7553F">
            <w:pPr>
              <w:pStyle w:val="ab"/>
              <w:jc w:val="left"/>
              <w:rPr>
                <w:color w:val="0D0D0D" w:themeColor="text1" w:themeTint="F2"/>
              </w:rPr>
            </w:pPr>
            <w:r w:rsidRPr="00A32192">
              <w:rPr>
                <w:rFonts w:hint="eastAsia"/>
                <w:color w:val="0D0D0D" w:themeColor="text1" w:themeTint="F2"/>
              </w:rPr>
              <w:t>1500m</w:t>
            </w:r>
            <w:r w:rsidRPr="00A32192">
              <w:rPr>
                <w:rFonts w:hint="eastAsia"/>
                <w:color w:val="0D0D0D" w:themeColor="text1" w:themeTint="F2"/>
                <w:vertAlign w:val="superscript"/>
              </w:rPr>
              <w:t>2</w:t>
            </w:r>
            <w:r w:rsidRPr="00A32192">
              <w:rPr>
                <w:rFonts w:hint="eastAsia"/>
                <w:color w:val="0D0D0D" w:themeColor="text1" w:themeTint="F2"/>
              </w:rPr>
              <w:t>，随开采产生的</w:t>
            </w:r>
            <w:proofErr w:type="gramStart"/>
            <w:r w:rsidRPr="00A32192">
              <w:rPr>
                <w:rFonts w:hint="eastAsia"/>
                <w:color w:val="0D0D0D" w:themeColor="text1" w:themeTint="F2"/>
              </w:rPr>
              <w:t>土岩逐渐</w:t>
            </w:r>
            <w:proofErr w:type="gramEnd"/>
            <w:r w:rsidRPr="00A32192">
              <w:rPr>
                <w:rFonts w:hint="eastAsia"/>
                <w:color w:val="0D0D0D" w:themeColor="text1" w:themeTint="F2"/>
              </w:rPr>
              <w:t>扩大至</w:t>
            </w:r>
            <w:r w:rsidRPr="00A32192">
              <w:rPr>
                <w:rFonts w:hint="eastAsia"/>
                <w:color w:val="0D0D0D" w:themeColor="text1" w:themeTint="F2"/>
              </w:rPr>
              <w:t>1500m</w:t>
            </w:r>
            <w:r w:rsidRPr="00A32192">
              <w:rPr>
                <w:rFonts w:hint="eastAsia"/>
                <w:color w:val="0D0D0D" w:themeColor="text1" w:themeTint="F2"/>
                <w:vertAlign w:val="superscript"/>
              </w:rPr>
              <w:t>2</w:t>
            </w:r>
          </w:p>
        </w:tc>
      </w:tr>
      <w:tr w:rsidR="007E309A" w:rsidRPr="00A32192">
        <w:trPr>
          <w:cantSplit/>
          <w:trHeight w:val="852"/>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表土堆场</w:t>
            </w:r>
          </w:p>
        </w:tc>
        <w:tc>
          <w:tcPr>
            <w:tcW w:w="5899" w:type="dxa"/>
            <w:vAlign w:val="center"/>
          </w:tcPr>
          <w:p w:rsidR="007E309A" w:rsidRPr="00A32192" w:rsidRDefault="00D7553F" w:rsidP="00D7553F">
            <w:pPr>
              <w:pStyle w:val="ab"/>
              <w:jc w:val="left"/>
              <w:rPr>
                <w:color w:val="0D0D0D" w:themeColor="text1" w:themeTint="F2"/>
              </w:rPr>
            </w:pPr>
            <w:r w:rsidRPr="00A32192">
              <w:rPr>
                <w:rFonts w:hint="eastAsia"/>
                <w:color w:val="0D0D0D" w:themeColor="text1" w:themeTint="F2"/>
              </w:rPr>
              <w:t>324 m</w:t>
            </w:r>
            <w:r w:rsidRPr="00A32192">
              <w:rPr>
                <w:rFonts w:hint="eastAsia"/>
                <w:color w:val="0D0D0D" w:themeColor="text1" w:themeTint="F2"/>
                <w:vertAlign w:val="superscript"/>
              </w:rPr>
              <w:t>2</w:t>
            </w:r>
            <w:r w:rsidRPr="00A32192">
              <w:rPr>
                <w:rFonts w:hint="eastAsia"/>
                <w:color w:val="0D0D0D" w:themeColor="text1" w:themeTint="F2"/>
              </w:rPr>
              <w:t>，随开采产生的表土逐渐扩大至</w:t>
            </w:r>
            <w:r w:rsidRPr="00A32192">
              <w:rPr>
                <w:rFonts w:hint="eastAsia"/>
                <w:color w:val="0D0D0D" w:themeColor="text1" w:themeTint="F2"/>
              </w:rPr>
              <w:t>324m</w:t>
            </w:r>
            <w:r w:rsidRPr="00A32192">
              <w:rPr>
                <w:rFonts w:hint="eastAsia"/>
                <w:color w:val="0D0D0D" w:themeColor="text1" w:themeTint="F2"/>
                <w:vertAlign w:val="superscript"/>
              </w:rPr>
              <w:t>2</w:t>
            </w:r>
          </w:p>
        </w:tc>
      </w:tr>
      <w:tr w:rsidR="007E309A" w:rsidRPr="00A32192">
        <w:trPr>
          <w:cantSplit/>
          <w:trHeight w:val="344"/>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成品区</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本项目产品开采后直接装车外运，不在厂内堆存，不设成品区。</w:t>
            </w:r>
          </w:p>
        </w:tc>
      </w:tr>
      <w:tr w:rsidR="007E309A" w:rsidRPr="00A32192">
        <w:trPr>
          <w:cantSplit/>
          <w:trHeight w:val="546"/>
          <w:jc w:val="center"/>
        </w:trPr>
        <w:tc>
          <w:tcPr>
            <w:tcW w:w="1162" w:type="dxa"/>
            <w:vMerge w:val="restart"/>
            <w:vAlign w:val="center"/>
          </w:tcPr>
          <w:p w:rsidR="007E309A" w:rsidRPr="00A32192" w:rsidRDefault="00CA5F90">
            <w:pPr>
              <w:pStyle w:val="ab"/>
              <w:rPr>
                <w:color w:val="0D0D0D" w:themeColor="text1" w:themeTint="F2"/>
              </w:rPr>
            </w:pPr>
            <w:r w:rsidRPr="00A32192">
              <w:rPr>
                <w:color w:val="0D0D0D" w:themeColor="text1" w:themeTint="F2"/>
              </w:rPr>
              <w:t>公用</w:t>
            </w:r>
          </w:p>
          <w:p w:rsidR="007E309A" w:rsidRPr="00A32192" w:rsidRDefault="00CA5F90">
            <w:pPr>
              <w:pStyle w:val="ab"/>
              <w:rPr>
                <w:color w:val="0D0D0D" w:themeColor="text1" w:themeTint="F2"/>
              </w:rPr>
            </w:pPr>
            <w:r w:rsidRPr="00A32192">
              <w:rPr>
                <w:color w:val="0D0D0D" w:themeColor="text1" w:themeTint="F2"/>
              </w:rPr>
              <w:t>工程</w:t>
            </w: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给水</w:t>
            </w:r>
          </w:p>
        </w:tc>
        <w:tc>
          <w:tcPr>
            <w:tcW w:w="5899" w:type="dxa"/>
            <w:vAlign w:val="center"/>
          </w:tcPr>
          <w:p w:rsidR="007E309A" w:rsidRPr="00A32192" w:rsidRDefault="00CA5F90" w:rsidP="00D7553F">
            <w:pPr>
              <w:pStyle w:val="ab"/>
              <w:jc w:val="left"/>
              <w:rPr>
                <w:color w:val="0D0D0D" w:themeColor="text1" w:themeTint="F2"/>
              </w:rPr>
            </w:pPr>
            <w:r w:rsidRPr="00A32192">
              <w:rPr>
                <w:color w:val="0D0D0D" w:themeColor="text1" w:themeTint="F2"/>
              </w:rPr>
              <w:t>矿区内生活用水外购，生产用水优先采用矿区汇水，采区矿区汇水汇入</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w:t>
            </w:r>
            <w:r w:rsidR="00DD5E02" w:rsidRPr="00A32192">
              <w:rPr>
                <w:color w:val="0D0D0D" w:themeColor="text1" w:themeTint="F2"/>
              </w:rPr>
              <w:t>。</w:t>
            </w:r>
            <w:r w:rsidRPr="00A32192">
              <w:rPr>
                <w:color w:val="0D0D0D" w:themeColor="text1" w:themeTint="F2"/>
              </w:rPr>
              <w:t xml:space="preserve"> </w:t>
            </w:r>
          </w:p>
        </w:tc>
      </w:tr>
      <w:tr w:rsidR="007E309A" w:rsidRPr="00A32192">
        <w:trPr>
          <w:cantSplit/>
          <w:trHeight w:val="776"/>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排水</w:t>
            </w:r>
          </w:p>
        </w:tc>
        <w:tc>
          <w:tcPr>
            <w:tcW w:w="5899" w:type="dxa"/>
            <w:vAlign w:val="center"/>
          </w:tcPr>
          <w:p w:rsidR="007E309A" w:rsidRPr="00A32192" w:rsidRDefault="00CA5F90" w:rsidP="00391BB7">
            <w:pPr>
              <w:pStyle w:val="ab"/>
              <w:jc w:val="left"/>
              <w:rPr>
                <w:color w:val="0D0D0D" w:themeColor="text1" w:themeTint="F2"/>
              </w:rPr>
            </w:pPr>
            <w:r w:rsidRPr="00A32192">
              <w:rPr>
                <w:color w:val="0D0D0D" w:themeColor="text1" w:themeTint="F2"/>
              </w:rPr>
              <w:t>生活污水排入防渗旱厕，定期清掏，外运堆肥；矿区建设沉淀池，矿区汇水由潜水泵抽排至沉淀池，用于生产降尘。根据区域水文地质情况的推测，矿区地下水位标高在</w:t>
            </w:r>
            <w:r w:rsidR="00391BB7" w:rsidRPr="00A32192">
              <w:rPr>
                <w:rFonts w:hint="eastAsia"/>
                <w:color w:val="0D0D0D" w:themeColor="text1" w:themeTint="F2"/>
              </w:rPr>
              <w:t>110</w:t>
            </w:r>
            <w:r w:rsidRPr="00A32192">
              <w:rPr>
                <w:color w:val="0D0D0D" w:themeColor="text1" w:themeTint="F2"/>
              </w:rPr>
              <w:t>m</w:t>
            </w:r>
            <w:r w:rsidRPr="00A32192">
              <w:rPr>
                <w:color w:val="0D0D0D" w:themeColor="text1" w:themeTint="F2"/>
              </w:rPr>
              <w:t>以下，该矿开采不受地下水影响。</w:t>
            </w:r>
          </w:p>
        </w:tc>
      </w:tr>
      <w:tr w:rsidR="007E309A" w:rsidRPr="00A32192">
        <w:trPr>
          <w:cantSplit/>
          <w:trHeight w:val="96"/>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供暖</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冬季不生产，无需采暖。</w:t>
            </w:r>
          </w:p>
        </w:tc>
      </w:tr>
      <w:tr w:rsidR="007E309A" w:rsidRPr="00A32192">
        <w:trPr>
          <w:cantSplit/>
          <w:trHeight w:val="435"/>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szCs w:val="21"/>
              </w:rPr>
            </w:pPr>
            <w:r w:rsidRPr="00A32192">
              <w:rPr>
                <w:color w:val="0D0D0D" w:themeColor="text1" w:themeTint="F2"/>
              </w:rPr>
              <w:t>加油</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本项目采用移动式加油车为设备加油，厂区不设油罐，不存储柴油</w:t>
            </w:r>
            <w:r w:rsidRPr="00A32192">
              <w:rPr>
                <w:color w:val="0D0D0D" w:themeColor="text1" w:themeTint="F2"/>
              </w:rPr>
              <w:t>.</w:t>
            </w:r>
          </w:p>
        </w:tc>
      </w:tr>
      <w:tr w:rsidR="007E309A" w:rsidRPr="00A32192">
        <w:trPr>
          <w:cantSplit/>
          <w:trHeight w:val="776"/>
          <w:jc w:val="center"/>
        </w:trPr>
        <w:tc>
          <w:tcPr>
            <w:tcW w:w="1162" w:type="dxa"/>
            <w:vMerge w:val="restart"/>
            <w:vAlign w:val="center"/>
          </w:tcPr>
          <w:p w:rsidR="007E309A" w:rsidRPr="00A32192" w:rsidRDefault="00CA5F90">
            <w:pPr>
              <w:pStyle w:val="ab"/>
              <w:rPr>
                <w:color w:val="0D0D0D" w:themeColor="text1" w:themeTint="F2"/>
              </w:rPr>
            </w:pPr>
            <w:r w:rsidRPr="00A32192">
              <w:rPr>
                <w:color w:val="0D0D0D" w:themeColor="text1" w:themeTint="F2"/>
              </w:rPr>
              <w:t>环保</w:t>
            </w:r>
          </w:p>
          <w:p w:rsidR="007E309A" w:rsidRPr="00A32192" w:rsidRDefault="00CA5F90">
            <w:pPr>
              <w:pStyle w:val="ab"/>
              <w:rPr>
                <w:color w:val="0D0D0D" w:themeColor="text1" w:themeTint="F2"/>
              </w:rPr>
            </w:pPr>
            <w:r w:rsidRPr="00A32192">
              <w:rPr>
                <w:color w:val="0D0D0D" w:themeColor="text1" w:themeTint="F2"/>
              </w:rPr>
              <w:t>工程</w:t>
            </w: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污水治理</w:t>
            </w:r>
          </w:p>
        </w:tc>
        <w:tc>
          <w:tcPr>
            <w:tcW w:w="5899" w:type="dxa"/>
            <w:vAlign w:val="center"/>
          </w:tcPr>
          <w:p w:rsidR="007E309A" w:rsidRPr="00A32192" w:rsidRDefault="00CA5F90" w:rsidP="00D7553F">
            <w:pPr>
              <w:pStyle w:val="ab"/>
              <w:jc w:val="left"/>
              <w:rPr>
                <w:color w:val="0D0D0D" w:themeColor="text1" w:themeTint="F2"/>
              </w:rPr>
            </w:pPr>
            <w:r w:rsidRPr="00A32192">
              <w:rPr>
                <w:color w:val="0D0D0D" w:themeColor="text1" w:themeTint="F2"/>
              </w:rPr>
              <w:t>生活污水排入防渗旱厕，定期清掏，外运堆肥；矿区北侧、</w:t>
            </w:r>
            <w:r w:rsidR="00D7553F" w:rsidRPr="00A32192">
              <w:rPr>
                <w:rFonts w:hint="eastAsia"/>
                <w:color w:val="0D0D0D" w:themeColor="text1" w:themeTint="F2"/>
              </w:rPr>
              <w:t>南侧、西侧</w:t>
            </w:r>
            <w:r w:rsidRPr="00A32192">
              <w:rPr>
                <w:color w:val="0D0D0D" w:themeColor="text1" w:themeTint="F2"/>
              </w:rPr>
              <w:t>设置截流沟，总长</w:t>
            </w:r>
            <w:r w:rsidR="00D7553F" w:rsidRPr="00A32192">
              <w:rPr>
                <w:rFonts w:hint="eastAsia"/>
                <w:color w:val="0D0D0D" w:themeColor="text1" w:themeTint="F2"/>
              </w:rPr>
              <w:t>24</w:t>
            </w:r>
            <w:r w:rsidRPr="00A32192">
              <w:rPr>
                <w:color w:val="0D0D0D" w:themeColor="text1" w:themeTint="F2"/>
              </w:rPr>
              <w:t>0m</w:t>
            </w:r>
            <w:r w:rsidRPr="00A32192">
              <w:rPr>
                <w:color w:val="0D0D0D" w:themeColor="text1" w:themeTint="F2"/>
              </w:rPr>
              <w:t>，矿区汇水由潜水泵抽排至沉淀池，用于生产降尘。</w:t>
            </w:r>
          </w:p>
        </w:tc>
      </w:tr>
      <w:tr w:rsidR="007E309A" w:rsidRPr="00A32192">
        <w:trPr>
          <w:cantSplit/>
          <w:trHeight w:val="776"/>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大气治理</w:t>
            </w:r>
          </w:p>
        </w:tc>
        <w:tc>
          <w:tcPr>
            <w:tcW w:w="5899" w:type="dxa"/>
            <w:vAlign w:val="center"/>
          </w:tcPr>
          <w:p w:rsidR="007E309A" w:rsidRPr="00A32192" w:rsidRDefault="00391BB7" w:rsidP="00391BB7">
            <w:pPr>
              <w:pStyle w:val="ab"/>
              <w:jc w:val="left"/>
              <w:rPr>
                <w:color w:val="0D0D0D" w:themeColor="text1" w:themeTint="F2"/>
              </w:rPr>
            </w:pPr>
            <w:r w:rsidRPr="00A32192">
              <w:rPr>
                <w:color w:val="0D0D0D" w:themeColor="text1" w:themeTint="F2"/>
              </w:rPr>
              <w:t>本项目大气污染物均为无组织粉尘，剥采区采用移动式洒水设备</w:t>
            </w:r>
            <w:r w:rsidRPr="00A32192">
              <w:rPr>
                <w:rFonts w:hint="eastAsia"/>
                <w:color w:val="0D0D0D" w:themeColor="text1" w:themeTint="F2"/>
              </w:rPr>
              <w:t>。</w:t>
            </w:r>
            <w:r w:rsidRPr="00A32192">
              <w:rPr>
                <w:color w:val="0D0D0D" w:themeColor="text1" w:themeTint="F2"/>
              </w:rPr>
              <w:t xml:space="preserve"> </w:t>
            </w:r>
          </w:p>
        </w:tc>
      </w:tr>
      <w:tr w:rsidR="007E309A" w:rsidRPr="00A32192">
        <w:trPr>
          <w:cantSplit/>
          <w:trHeight w:val="265"/>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噪声</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厂区机械定期维修，禁止夜间开采</w:t>
            </w:r>
          </w:p>
        </w:tc>
      </w:tr>
      <w:tr w:rsidR="007E309A" w:rsidRPr="00A32192">
        <w:trPr>
          <w:cantSplit/>
          <w:trHeight w:val="760"/>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固体废物</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废机油由厂家更换，矿区不贮存。</w:t>
            </w:r>
            <w:r w:rsidRPr="00A32192">
              <w:rPr>
                <w:color w:val="0D0D0D" w:themeColor="text1" w:themeTint="F2"/>
                <w:szCs w:val="21"/>
              </w:rPr>
              <w:t>沉淀池残渣外售用于垫路；生活垃圾由当地环卫部门统一处理。</w:t>
            </w:r>
          </w:p>
        </w:tc>
      </w:tr>
      <w:tr w:rsidR="007E309A" w:rsidRPr="00A32192" w:rsidTr="00DD5E02">
        <w:trPr>
          <w:cantSplit/>
          <w:trHeight w:val="611"/>
          <w:jc w:val="center"/>
        </w:trPr>
        <w:tc>
          <w:tcPr>
            <w:tcW w:w="1162" w:type="dxa"/>
            <w:vMerge/>
            <w:vAlign w:val="center"/>
          </w:tcPr>
          <w:p w:rsidR="007E309A" w:rsidRPr="00A32192" w:rsidRDefault="007E309A">
            <w:pPr>
              <w:pStyle w:val="ab"/>
              <w:rPr>
                <w:color w:val="0D0D0D" w:themeColor="text1" w:themeTint="F2"/>
              </w:rPr>
            </w:pPr>
          </w:p>
        </w:tc>
        <w:tc>
          <w:tcPr>
            <w:tcW w:w="1461" w:type="dxa"/>
            <w:vAlign w:val="center"/>
          </w:tcPr>
          <w:p w:rsidR="007E309A" w:rsidRPr="00A32192" w:rsidRDefault="00CA5F90">
            <w:pPr>
              <w:pStyle w:val="ab"/>
              <w:rPr>
                <w:color w:val="0D0D0D" w:themeColor="text1" w:themeTint="F2"/>
              </w:rPr>
            </w:pPr>
            <w:r w:rsidRPr="00A32192">
              <w:rPr>
                <w:color w:val="0D0D0D" w:themeColor="text1" w:themeTint="F2"/>
              </w:rPr>
              <w:t>生态措施</w:t>
            </w:r>
          </w:p>
        </w:tc>
        <w:tc>
          <w:tcPr>
            <w:tcW w:w="5899" w:type="dxa"/>
            <w:vAlign w:val="center"/>
          </w:tcPr>
          <w:p w:rsidR="007E309A" w:rsidRPr="00A32192" w:rsidRDefault="00CA5F90">
            <w:pPr>
              <w:pStyle w:val="ab"/>
              <w:jc w:val="left"/>
              <w:rPr>
                <w:color w:val="0D0D0D" w:themeColor="text1" w:themeTint="F2"/>
              </w:rPr>
            </w:pPr>
            <w:r w:rsidRPr="00A32192">
              <w:rPr>
                <w:color w:val="0D0D0D" w:themeColor="text1" w:themeTint="F2"/>
              </w:rPr>
              <w:t>采区</w:t>
            </w:r>
            <w:r w:rsidR="00D7553F" w:rsidRPr="00A32192">
              <w:rPr>
                <w:color w:val="0D0D0D" w:themeColor="text1" w:themeTint="F2"/>
              </w:rPr>
              <w:t>北侧、</w:t>
            </w:r>
            <w:r w:rsidR="00D7553F" w:rsidRPr="00A32192">
              <w:rPr>
                <w:rFonts w:hint="eastAsia"/>
                <w:color w:val="0D0D0D" w:themeColor="text1" w:themeTint="F2"/>
              </w:rPr>
              <w:t>南侧、西侧</w:t>
            </w:r>
            <w:r w:rsidRPr="00A32192">
              <w:rPr>
                <w:color w:val="0D0D0D" w:themeColor="text1" w:themeTint="F2"/>
              </w:rPr>
              <w:t>设置截流沟。</w:t>
            </w:r>
          </w:p>
        </w:tc>
      </w:tr>
    </w:tbl>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3.1.3.2</w:t>
      </w:r>
      <w:r w:rsidRPr="00A32192">
        <w:rPr>
          <w:rFonts w:cs="Times New Roman"/>
          <w:color w:val="0D0D0D" w:themeColor="text1" w:themeTint="F2"/>
        </w:rPr>
        <w:t>储运工程</w:t>
      </w:r>
    </w:p>
    <w:p w:rsidR="007E309A" w:rsidRPr="00A32192" w:rsidRDefault="00CA5F90">
      <w:pPr>
        <w:ind w:firstLine="480"/>
        <w:rPr>
          <w:color w:val="0D0D0D" w:themeColor="text1" w:themeTint="F2"/>
        </w:rPr>
      </w:pPr>
      <w:r w:rsidRPr="00A32192">
        <w:rPr>
          <w:color w:val="0D0D0D" w:themeColor="text1" w:themeTint="F2"/>
        </w:rPr>
        <w:t>本项目产品开采后直接装车外运，不在厂内堆存，不设成品区。</w:t>
      </w:r>
    </w:p>
    <w:p w:rsidR="007E309A" w:rsidRPr="00A32192" w:rsidRDefault="00391BB7">
      <w:pPr>
        <w:ind w:firstLine="480"/>
        <w:rPr>
          <w:color w:val="0D0D0D" w:themeColor="text1" w:themeTint="F2"/>
        </w:rPr>
      </w:pPr>
      <w:r w:rsidRPr="00A32192">
        <w:rPr>
          <w:rFonts w:hint="eastAsia"/>
          <w:color w:val="0D0D0D" w:themeColor="text1" w:themeTint="F2"/>
        </w:rPr>
        <w:t>本项目临近乡村公路，</w:t>
      </w:r>
      <w:r w:rsidR="00CA5F90" w:rsidRPr="00A32192">
        <w:rPr>
          <w:color w:val="0D0D0D" w:themeColor="text1" w:themeTint="F2"/>
        </w:rPr>
        <w:t>矿山开拓采用公路开拓和汽车运输方式。</w:t>
      </w:r>
      <w:bookmarkStart w:id="80" w:name="OLE_LINK1"/>
      <w:bookmarkStart w:id="81" w:name="OLE_LINK2"/>
      <w:r w:rsidRPr="00A32192">
        <w:rPr>
          <w:rFonts w:hint="eastAsia"/>
          <w:color w:val="0D0D0D" w:themeColor="text1" w:themeTint="F2"/>
        </w:rPr>
        <w:t>建设</w:t>
      </w:r>
      <w:r w:rsidRPr="00A32192">
        <w:rPr>
          <w:rFonts w:hint="eastAsia"/>
          <w:color w:val="0D0D0D" w:themeColor="text1" w:themeTint="F2"/>
        </w:rPr>
        <w:t>1</w:t>
      </w:r>
      <w:r w:rsidRPr="00A32192">
        <w:rPr>
          <w:rFonts w:hint="eastAsia"/>
          <w:color w:val="0D0D0D" w:themeColor="text1" w:themeTint="F2"/>
        </w:rPr>
        <w:t>条连接道路（碎石路面）</w:t>
      </w:r>
      <w:r w:rsidR="00CA5F90" w:rsidRPr="00A32192">
        <w:rPr>
          <w:color w:val="0D0D0D" w:themeColor="text1" w:themeTint="F2"/>
        </w:rPr>
        <w:t>，路长</w:t>
      </w:r>
      <w:r w:rsidRPr="00A32192">
        <w:rPr>
          <w:rFonts w:hint="eastAsia"/>
          <w:color w:val="0D0D0D" w:themeColor="text1" w:themeTint="F2"/>
        </w:rPr>
        <w:t>25</w:t>
      </w:r>
      <w:r w:rsidR="00CA5F90" w:rsidRPr="00A32192">
        <w:rPr>
          <w:color w:val="0D0D0D" w:themeColor="text1" w:themeTint="F2"/>
        </w:rPr>
        <w:t>m</w:t>
      </w:r>
      <w:r w:rsidR="00CA5F90" w:rsidRPr="00A32192">
        <w:rPr>
          <w:color w:val="0D0D0D" w:themeColor="text1" w:themeTint="F2"/>
        </w:rPr>
        <w:t>，宽度为</w:t>
      </w:r>
      <w:r w:rsidR="00CA5F90" w:rsidRPr="00A32192">
        <w:rPr>
          <w:color w:val="0D0D0D" w:themeColor="text1" w:themeTint="F2"/>
        </w:rPr>
        <w:t>5m</w:t>
      </w:r>
      <w:r w:rsidR="00CA5F90" w:rsidRPr="00A32192">
        <w:rPr>
          <w:color w:val="0D0D0D" w:themeColor="text1" w:themeTint="F2"/>
        </w:rPr>
        <w:t>，连接至</w:t>
      </w:r>
      <w:r w:rsidRPr="00A32192">
        <w:rPr>
          <w:rFonts w:hint="eastAsia"/>
          <w:color w:val="0D0D0D" w:themeColor="text1" w:themeTint="F2"/>
        </w:rPr>
        <w:t>乡村公路</w:t>
      </w:r>
      <w:bookmarkEnd w:id="80"/>
      <w:bookmarkEnd w:id="81"/>
      <w:r w:rsidR="00CA5F90" w:rsidRPr="00A32192">
        <w:rPr>
          <w:color w:val="0D0D0D" w:themeColor="text1" w:themeTint="F2"/>
        </w:rPr>
        <w:t>。</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3.1.3.3</w:t>
      </w:r>
      <w:r w:rsidRPr="00A32192">
        <w:rPr>
          <w:rFonts w:cs="Times New Roman"/>
          <w:color w:val="0D0D0D" w:themeColor="text1" w:themeTint="F2"/>
        </w:rPr>
        <w:t>辅助工程</w:t>
      </w:r>
    </w:p>
    <w:p w:rsidR="007E309A" w:rsidRPr="00A32192" w:rsidRDefault="00CA5F90">
      <w:pPr>
        <w:ind w:firstLine="480"/>
        <w:rPr>
          <w:color w:val="0D0D0D" w:themeColor="text1" w:themeTint="F2"/>
        </w:rPr>
      </w:pPr>
      <w:r w:rsidRPr="00A32192">
        <w:rPr>
          <w:color w:val="0D0D0D" w:themeColor="text1" w:themeTint="F2"/>
        </w:rPr>
        <w:t>本项目不设置柴油罐，机械设备和矿山车辆需要加油时提前联系当地加油站进行加油。</w:t>
      </w:r>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3.1.3.4</w:t>
      </w:r>
      <w:r w:rsidRPr="00A32192">
        <w:rPr>
          <w:rFonts w:cs="Times New Roman"/>
          <w:color w:val="0D0D0D" w:themeColor="text1" w:themeTint="F2"/>
        </w:rPr>
        <w:t>公用工程</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）给水</w:t>
      </w:r>
    </w:p>
    <w:p w:rsidR="007E309A" w:rsidRPr="00A32192" w:rsidRDefault="00CA5F90">
      <w:pPr>
        <w:ind w:firstLine="480"/>
        <w:rPr>
          <w:color w:val="0D0D0D" w:themeColor="text1" w:themeTint="F2"/>
        </w:rPr>
      </w:pPr>
      <w:r w:rsidRPr="00A32192">
        <w:rPr>
          <w:bCs/>
          <w:color w:val="0D0D0D" w:themeColor="text1" w:themeTint="F2"/>
          <w:szCs w:val="28"/>
        </w:rPr>
        <w:t>水源</w:t>
      </w:r>
      <w:r w:rsidRPr="00A32192">
        <w:rPr>
          <w:color w:val="0D0D0D" w:themeColor="text1" w:themeTint="F2"/>
        </w:rPr>
        <w:t>：生活用水外购，建设一座容积为</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沉淀池存储矿区汇水，用于生产降尘，不足部分及生活用水由附近村屯运水补充。</w:t>
      </w:r>
    </w:p>
    <w:p w:rsidR="007E309A" w:rsidRPr="00A32192" w:rsidRDefault="00CA5F90" w:rsidP="00D7553F">
      <w:pPr>
        <w:ind w:firstLine="480"/>
        <w:rPr>
          <w:color w:val="0D0D0D" w:themeColor="text1" w:themeTint="F2"/>
          <w:spacing w:val="22"/>
        </w:rPr>
      </w:pPr>
      <w:r w:rsidRPr="00A32192">
        <w:rPr>
          <w:color w:val="0D0D0D" w:themeColor="text1" w:themeTint="F2"/>
        </w:rPr>
        <w:t>用水量：本项目劳动定员</w:t>
      </w:r>
      <w:r w:rsidR="00391BB7" w:rsidRPr="00A32192">
        <w:rPr>
          <w:rFonts w:hint="eastAsia"/>
          <w:color w:val="0D0D0D" w:themeColor="text1" w:themeTint="F2"/>
        </w:rPr>
        <w:t>5</w:t>
      </w:r>
      <w:r w:rsidRPr="00A32192">
        <w:rPr>
          <w:color w:val="0D0D0D" w:themeColor="text1" w:themeTint="F2"/>
        </w:rPr>
        <w:t>人，矿区职工生活办公用水量约为</w:t>
      </w:r>
      <w:r w:rsidRPr="00A32192">
        <w:rPr>
          <w:color w:val="0D0D0D" w:themeColor="text1" w:themeTint="F2"/>
        </w:rPr>
        <w:t>25L/</w:t>
      </w:r>
      <w:r w:rsidRPr="00A32192">
        <w:rPr>
          <w:color w:val="0D0D0D" w:themeColor="text1" w:themeTint="F2"/>
        </w:rPr>
        <w:t>人</w:t>
      </w:r>
      <w:r w:rsidRPr="00A32192">
        <w:rPr>
          <w:color w:val="0D0D0D" w:themeColor="text1" w:themeTint="F2"/>
        </w:rPr>
        <w:t>·d</w:t>
      </w:r>
      <w:r w:rsidRPr="00A32192">
        <w:rPr>
          <w:color w:val="0D0D0D" w:themeColor="text1" w:themeTint="F2"/>
        </w:rPr>
        <w:t>，生活用水量为</w:t>
      </w:r>
      <w:r w:rsidRPr="00A32192">
        <w:rPr>
          <w:color w:val="0D0D0D" w:themeColor="text1" w:themeTint="F2"/>
        </w:rPr>
        <w:t>0.</w:t>
      </w:r>
      <w:r w:rsidR="00847045" w:rsidRPr="00A32192">
        <w:rPr>
          <w:rFonts w:hint="eastAsia"/>
          <w:color w:val="0D0D0D" w:themeColor="text1" w:themeTint="F2"/>
        </w:rPr>
        <w:t>125</w:t>
      </w:r>
      <w:r w:rsidRPr="00A32192">
        <w:rPr>
          <w:color w:val="0D0D0D" w:themeColor="text1" w:themeTint="F2"/>
          <w:szCs w:val="21"/>
        </w:rPr>
        <w:t>m</w:t>
      </w:r>
      <w:r w:rsidRPr="00A32192">
        <w:rPr>
          <w:color w:val="0D0D0D" w:themeColor="text1" w:themeTint="F2"/>
          <w:szCs w:val="21"/>
          <w:vertAlign w:val="superscript"/>
        </w:rPr>
        <w:t>3</w:t>
      </w:r>
      <w:r w:rsidRPr="00A32192">
        <w:rPr>
          <w:color w:val="0D0D0D" w:themeColor="text1" w:themeTint="F2"/>
        </w:rPr>
        <w:t>/d</w:t>
      </w:r>
      <w:r w:rsidRPr="00A32192">
        <w:rPr>
          <w:color w:val="0D0D0D" w:themeColor="text1" w:themeTint="F2"/>
        </w:rPr>
        <w:t>，</w:t>
      </w:r>
      <w:r w:rsidR="00847045" w:rsidRPr="00A32192">
        <w:rPr>
          <w:rFonts w:hint="eastAsia"/>
          <w:color w:val="0D0D0D" w:themeColor="text1" w:themeTint="F2"/>
        </w:rPr>
        <w:t>25</w:t>
      </w:r>
      <w:r w:rsidRPr="00A32192">
        <w:rPr>
          <w:color w:val="0D0D0D" w:themeColor="text1" w:themeTint="F2"/>
          <w:szCs w:val="21"/>
        </w:rPr>
        <w:t>m</w:t>
      </w:r>
      <w:r w:rsidRPr="00A32192">
        <w:rPr>
          <w:color w:val="0D0D0D" w:themeColor="text1" w:themeTint="F2"/>
          <w:szCs w:val="21"/>
          <w:vertAlign w:val="superscript"/>
        </w:rPr>
        <w:t>3</w:t>
      </w:r>
      <w:r w:rsidRPr="00A32192">
        <w:rPr>
          <w:color w:val="0D0D0D" w:themeColor="text1" w:themeTint="F2"/>
        </w:rPr>
        <w:t>/a</w:t>
      </w:r>
      <w:r w:rsidRPr="00A32192">
        <w:rPr>
          <w:color w:val="0D0D0D" w:themeColor="text1" w:themeTint="F2"/>
        </w:rPr>
        <w:t>。生产用水</w:t>
      </w:r>
      <w:r w:rsidR="00847045" w:rsidRPr="00A32192">
        <w:rPr>
          <w:rFonts w:hint="eastAsia"/>
          <w:color w:val="0D0D0D" w:themeColor="text1" w:themeTint="F2"/>
        </w:rPr>
        <w:t>2</w:t>
      </w:r>
      <w:r w:rsidR="000F02D0" w:rsidRPr="00A32192">
        <w:rPr>
          <w:color w:val="0D0D0D" w:themeColor="text1" w:themeTint="F2"/>
        </w:rPr>
        <w:t>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/d</w:t>
      </w:r>
      <w:r w:rsidR="00847045" w:rsidRPr="00A32192">
        <w:rPr>
          <w:color w:val="0D0D0D" w:themeColor="text1" w:themeTint="F2"/>
        </w:rPr>
        <w:t>（采剥、</w:t>
      </w:r>
      <w:proofErr w:type="gramStart"/>
      <w:r w:rsidR="00847045" w:rsidRPr="00A32192">
        <w:rPr>
          <w:color w:val="0D0D0D" w:themeColor="text1" w:themeTint="F2"/>
        </w:rPr>
        <w:t>集堆铲装</w:t>
      </w:r>
      <w:proofErr w:type="gramEnd"/>
      <w:r w:rsidRPr="00A32192">
        <w:rPr>
          <w:color w:val="0D0D0D" w:themeColor="text1" w:themeTint="F2"/>
        </w:rPr>
        <w:t>等降尘用水）</w:t>
      </w:r>
      <w:r w:rsidR="00D7553F" w:rsidRPr="00A32192">
        <w:rPr>
          <w:rFonts w:hint="eastAsia"/>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矿区汇集雨水</w:t>
      </w:r>
      <w:r w:rsidRPr="00A32192">
        <w:rPr>
          <w:color w:val="0D0D0D" w:themeColor="text1" w:themeTint="F2"/>
          <w:spacing w:val="1"/>
        </w:rPr>
        <w:t>主要来源为降</w:t>
      </w:r>
      <w:r w:rsidRPr="00A32192">
        <w:rPr>
          <w:color w:val="0D0D0D" w:themeColor="text1" w:themeTint="F2"/>
        </w:rPr>
        <w:t>水，即初期雨水。按照暴雨强度公式，进而推出雨水汇水量，暴雨强度根据软件计算：</w:t>
      </w:r>
    </w:p>
    <w:p w:rsidR="00FB2CD1" w:rsidRPr="00A32192" w:rsidRDefault="00FB2CD1" w:rsidP="00FB2CD1">
      <w:pPr>
        <w:pStyle w:val="2"/>
        <w:ind w:left="480" w:firstLineChars="0" w:firstLine="0"/>
        <w:rPr>
          <w:color w:val="0D0D0D" w:themeColor="text1" w:themeTint="F2"/>
        </w:rPr>
      </w:pPr>
      <w:r w:rsidRPr="00A32192">
        <w:rPr>
          <w:noProof/>
          <w:color w:val="0D0D0D" w:themeColor="text1" w:themeTint="F2"/>
        </w:rPr>
        <w:lastRenderedPageBreak/>
        <w:drawing>
          <wp:inline distT="0" distB="0" distL="0" distR="0" wp14:anchorId="1EA1FA6A" wp14:editId="47108894">
            <wp:extent cx="4772025" cy="4600575"/>
            <wp:effectExtent l="0" t="0" r="9525" b="952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72025" cy="4600575"/>
                    </a:xfrm>
                    <a:prstGeom prst="rect">
                      <a:avLst/>
                    </a:prstGeom>
                  </pic:spPr>
                </pic:pic>
              </a:graphicData>
            </a:graphic>
          </wp:inline>
        </w:drawing>
      </w:r>
    </w:p>
    <w:p w:rsidR="007E309A" w:rsidRPr="00A32192" w:rsidRDefault="00CA5F90">
      <w:pPr>
        <w:ind w:firstLine="480"/>
        <w:rPr>
          <w:color w:val="0D0D0D" w:themeColor="text1" w:themeTint="F2"/>
        </w:rPr>
      </w:pPr>
      <w:r w:rsidRPr="00A32192">
        <w:rPr>
          <w:color w:val="0D0D0D" w:themeColor="text1" w:themeTint="F2"/>
        </w:rPr>
        <w:t>暴雨强度为</w:t>
      </w:r>
      <w:r w:rsidR="00FB2CD1" w:rsidRPr="00A32192">
        <w:rPr>
          <w:rFonts w:hint="eastAsia"/>
          <w:color w:val="0D0D0D" w:themeColor="text1" w:themeTint="F2"/>
        </w:rPr>
        <w:t>197.28</w:t>
      </w:r>
      <w:r w:rsidRPr="00A32192">
        <w:rPr>
          <w:color w:val="0D0D0D" w:themeColor="text1" w:themeTint="F2"/>
        </w:rPr>
        <w:t xml:space="preserve"> L/</w:t>
      </w:r>
      <w:r w:rsidRPr="00A32192">
        <w:rPr>
          <w:color w:val="0D0D0D" w:themeColor="text1" w:themeTint="F2"/>
        </w:rPr>
        <w:t>（</w:t>
      </w:r>
      <w:r w:rsidRPr="00A32192">
        <w:rPr>
          <w:color w:val="0D0D0D" w:themeColor="text1" w:themeTint="F2"/>
        </w:rPr>
        <w:t>s·ha</w:t>
      </w:r>
      <w:r w:rsidRPr="00A32192">
        <w:rPr>
          <w:color w:val="0D0D0D" w:themeColor="text1" w:themeTint="F2"/>
        </w:rPr>
        <w:t>）。</w:t>
      </w:r>
    </w:p>
    <w:p w:rsidR="007E309A" w:rsidRPr="00A32192" w:rsidRDefault="00CA5F90">
      <w:pPr>
        <w:ind w:firstLine="480"/>
        <w:rPr>
          <w:snapToGrid w:val="0"/>
          <w:color w:val="0D0D0D" w:themeColor="text1" w:themeTint="F2"/>
        </w:rPr>
      </w:pPr>
      <w:r w:rsidRPr="00A32192">
        <w:rPr>
          <w:snapToGrid w:val="0"/>
          <w:color w:val="0D0D0D" w:themeColor="text1" w:themeTint="F2"/>
        </w:rPr>
        <w:t>雨水流量按下式计算：</w:t>
      </w:r>
    </w:p>
    <w:p w:rsidR="007E309A" w:rsidRPr="00A32192" w:rsidRDefault="00CA5F90">
      <w:pPr>
        <w:spacing w:line="360" w:lineRule="auto"/>
        <w:ind w:firstLine="480"/>
        <w:jc w:val="center"/>
        <w:rPr>
          <w:snapToGrid w:val="0"/>
          <w:color w:val="0D0D0D" w:themeColor="text1" w:themeTint="F2"/>
          <w:kern w:val="0"/>
        </w:rPr>
      </w:pPr>
      <w:r w:rsidRPr="00A32192">
        <w:rPr>
          <w:snapToGrid w:val="0"/>
          <w:color w:val="0D0D0D" w:themeColor="text1" w:themeTint="F2"/>
          <w:kern w:val="0"/>
        </w:rPr>
        <w:t>Q=q•ψ•F=</w:t>
      </w:r>
      <w:r w:rsidR="00FB2CD1" w:rsidRPr="00A32192">
        <w:rPr>
          <w:rFonts w:hint="eastAsia"/>
          <w:color w:val="0D0D0D" w:themeColor="text1" w:themeTint="F2"/>
        </w:rPr>
        <w:t>197.28</w:t>
      </w:r>
      <w:r w:rsidRPr="00A32192">
        <w:rPr>
          <w:color w:val="0D0D0D" w:themeColor="text1" w:themeTint="F2"/>
        </w:rPr>
        <w:t xml:space="preserve"> </w:t>
      </w:r>
      <w:r w:rsidRPr="00A32192">
        <w:rPr>
          <w:snapToGrid w:val="0"/>
          <w:color w:val="0D0D0D" w:themeColor="text1" w:themeTint="F2"/>
          <w:kern w:val="0"/>
        </w:rPr>
        <w:t>L/s•ha×0.3×</w:t>
      </w:r>
      <w:r w:rsidR="00FB2CD1" w:rsidRPr="00A32192">
        <w:rPr>
          <w:rFonts w:hint="eastAsia"/>
          <w:snapToGrid w:val="0"/>
          <w:color w:val="0D0D0D" w:themeColor="text1" w:themeTint="F2"/>
          <w:kern w:val="0"/>
        </w:rPr>
        <w:t>0.654</w:t>
      </w:r>
      <w:r w:rsidRPr="00A32192">
        <w:rPr>
          <w:snapToGrid w:val="0"/>
          <w:color w:val="0D0D0D" w:themeColor="text1" w:themeTint="F2"/>
          <w:kern w:val="0"/>
        </w:rPr>
        <w:t>ha=</w:t>
      </w:r>
      <w:r w:rsidR="00FB2CD1" w:rsidRPr="00A32192">
        <w:rPr>
          <w:rFonts w:hint="eastAsia"/>
          <w:snapToGrid w:val="0"/>
          <w:color w:val="0D0D0D" w:themeColor="text1" w:themeTint="F2"/>
          <w:kern w:val="0"/>
        </w:rPr>
        <w:t>38.71</w:t>
      </w:r>
      <w:r w:rsidRPr="00A32192">
        <w:rPr>
          <w:snapToGrid w:val="0"/>
          <w:color w:val="0D0D0D" w:themeColor="text1" w:themeTint="F2"/>
          <w:kern w:val="0"/>
        </w:rPr>
        <w:t>L/s</w:t>
      </w:r>
    </w:p>
    <w:p w:rsidR="007E309A" w:rsidRPr="00A32192" w:rsidRDefault="00CA5F90">
      <w:pPr>
        <w:spacing w:line="360" w:lineRule="auto"/>
        <w:ind w:firstLine="480"/>
        <w:rPr>
          <w:snapToGrid w:val="0"/>
          <w:color w:val="0D0D0D" w:themeColor="text1" w:themeTint="F2"/>
          <w:kern w:val="0"/>
        </w:rPr>
      </w:pPr>
      <w:r w:rsidRPr="00A32192">
        <w:rPr>
          <w:snapToGrid w:val="0"/>
          <w:color w:val="0D0D0D" w:themeColor="text1" w:themeTint="F2"/>
          <w:kern w:val="0"/>
        </w:rPr>
        <w:t>Q─</w:t>
      </w:r>
      <w:r w:rsidRPr="00A32192">
        <w:rPr>
          <w:snapToGrid w:val="0"/>
          <w:color w:val="0D0D0D" w:themeColor="text1" w:themeTint="F2"/>
          <w:kern w:val="0"/>
        </w:rPr>
        <w:t>雨水设计流量（</w:t>
      </w:r>
      <w:r w:rsidRPr="00A32192">
        <w:rPr>
          <w:snapToGrid w:val="0"/>
          <w:color w:val="0D0D0D" w:themeColor="text1" w:themeTint="F2"/>
          <w:kern w:val="0"/>
        </w:rPr>
        <w:t>l/s</w:t>
      </w:r>
      <w:r w:rsidRPr="00A32192">
        <w:rPr>
          <w:snapToGrid w:val="0"/>
          <w:color w:val="0D0D0D" w:themeColor="text1" w:themeTint="F2"/>
          <w:kern w:val="0"/>
        </w:rPr>
        <w:t>）；</w:t>
      </w:r>
    </w:p>
    <w:p w:rsidR="007E309A" w:rsidRPr="00A32192" w:rsidRDefault="00CA5F90">
      <w:pPr>
        <w:spacing w:line="360" w:lineRule="auto"/>
        <w:ind w:firstLine="480"/>
        <w:rPr>
          <w:snapToGrid w:val="0"/>
          <w:color w:val="0D0D0D" w:themeColor="text1" w:themeTint="F2"/>
          <w:kern w:val="0"/>
        </w:rPr>
      </w:pPr>
      <w:r w:rsidRPr="00A32192">
        <w:rPr>
          <w:snapToGrid w:val="0"/>
          <w:color w:val="0D0D0D" w:themeColor="text1" w:themeTint="F2"/>
          <w:kern w:val="0"/>
        </w:rPr>
        <w:t>ψ─</w:t>
      </w:r>
      <w:r w:rsidRPr="00A32192">
        <w:rPr>
          <w:snapToGrid w:val="0"/>
          <w:color w:val="0D0D0D" w:themeColor="text1" w:themeTint="F2"/>
          <w:kern w:val="0"/>
        </w:rPr>
        <w:t>径流系数，取</w:t>
      </w:r>
      <w:r w:rsidRPr="00A32192">
        <w:rPr>
          <w:snapToGrid w:val="0"/>
          <w:color w:val="0D0D0D" w:themeColor="text1" w:themeTint="F2"/>
          <w:kern w:val="0"/>
        </w:rPr>
        <w:t>ψ=0.3</w:t>
      </w:r>
      <w:r w:rsidRPr="00A32192">
        <w:rPr>
          <w:snapToGrid w:val="0"/>
          <w:color w:val="0D0D0D" w:themeColor="text1" w:themeTint="F2"/>
          <w:kern w:val="0"/>
        </w:rPr>
        <w:t>；</w:t>
      </w:r>
    </w:p>
    <w:p w:rsidR="007E309A" w:rsidRPr="00A32192" w:rsidRDefault="00CA5F90">
      <w:pPr>
        <w:spacing w:line="360" w:lineRule="auto"/>
        <w:ind w:firstLine="480"/>
        <w:rPr>
          <w:snapToGrid w:val="0"/>
          <w:color w:val="0D0D0D" w:themeColor="text1" w:themeTint="F2"/>
          <w:kern w:val="0"/>
        </w:rPr>
      </w:pPr>
      <w:r w:rsidRPr="00A32192">
        <w:rPr>
          <w:snapToGrid w:val="0"/>
          <w:color w:val="0D0D0D" w:themeColor="text1" w:themeTint="F2"/>
          <w:kern w:val="0"/>
        </w:rPr>
        <w:t>F─</w:t>
      </w:r>
      <w:r w:rsidRPr="00A32192">
        <w:rPr>
          <w:snapToGrid w:val="0"/>
          <w:color w:val="0D0D0D" w:themeColor="text1" w:themeTint="F2"/>
          <w:kern w:val="0"/>
        </w:rPr>
        <w:t>汇水面积（</w:t>
      </w:r>
      <w:r w:rsidRPr="00A32192">
        <w:rPr>
          <w:snapToGrid w:val="0"/>
          <w:color w:val="0D0D0D" w:themeColor="text1" w:themeTint="F2"/>
          <w:kern w:val="0"/>
        </w:rPr>
        <w:t>ha</w:t>
      </w:r>
      <w:r w:rsidRPr="00A32192">
        <w:rPr>
          <w:snapToGrid w:val="0"/>
          <w:color w:val="0D0D0D" w:themeColor="text1" w:themeTint="F2"/>
          <w:kern w:val="0"/>
        </w:rPr>
        <w:t>），汇水面积取矿区面积为</w:t>
      </w:r>
      <w:r w:rsidR="00FB2CD1" w:rsidRPr="00A32192">
        <w:rPr>
          <w:rFonts w:hint="eastAsia"/>
          <w:snapToGrid w:val="0"/>
          <w:color w:val="0D0D0D" w:themeColor="text1" w:themeTint="F2"/>
          <w:kern w:val="0"/>
        </w:rPr>
        <w:t>0.654</w:t>
      </w:r>
      <w:r w:rsidRPr="00A32192">
        <w:rPr>
          <w:snapToGrid w:val="0"/>
          <w:color w:val="0D0D0D" w:themeColor="text1" w:themeTint="F2"/>
          <w:kern w:val="0"/>
        </w:rPr>
        <w:t>ha</w:t>
      </w:r>
      <w:r w:rsidRPr="00A32192">
        <w:rPr>
          <w:snapToGrid w:val="0"/>
          <w:color w:val="0D0D0D" w:themeColor="text1" w:themeTint="F2"/>
          <w:kern w:val="0"/>
        </w:rPr>
        <w:t>；</w:t>
      </w:r>
    </w:p>
    <w:p w:rsidR="007E309A" w:rsidRPr="00A32192" w:rsidRDefault="00CA5F90">
      <w:pPr>
        <w:spacing w:line="360" w:lineRule="auto"/>
        <w:ind w:firstLine="480"/>
        <w:rPr>
          <w:snapToGrid w:val="0"/>
          <w:color w:val="0D0D0D" w:themeColor="text1" w:themeTint="F2"/>
          <w:kern w:val="0"/>
        </w:rPr>
      </w:pPr>
      <w:r w:rsidRPr="00A32192">
        <w:rPr>
          <w:snapToGrid w:val="0"/>
          <w:color w:val="0D0D0D" w:themeColor="text1" w:themeTint="F2"/>
          <w:kern w:val="0"/>
        </w:rPr>
        <w:t>q—</w:t>
      </w:r>
      <w:r w:rsidRPr="00A32192">
        <w:rPr>
          <w:snapToGrid w:val="0"/>
          <w:color w:val="0D0D0D" w:themeColor="text1" w:themeTint="F2"/>
          <w:kern w:val="0"/>
        </w:rPr>
        <w:t>暴雨量，</w:t>
      </w:r>
      <w:r w:rsidRPr="00A32192">
        <w:rPr>
          <w:snapToGrid w:val="0"/>
          <w:color w:val="0D0D0D" w:themeColor="text1" w:themeTint="F2"/>
          <w:kern w:val="0"/>
        </w:rPr>
        <w:t>L/s•ha</w:t>
      </w:r>
      <w:r w:rsidRPr="00A32192">
        <w:rPr>
          <w:snapToGrid w:val="0"/>
          <w:color w:val="0D0D0D" w:themeColor="text1" w:themeTint="F2"/>
          <w:kern w:val="0"/>
        </w:rPr>
        <w:t>；</w:t>
      </w:r>
    </w:p>
    <w:p w:rsidR="007E309A" w:rsidRPr="00A32192" w:rsidRDefault="00CA5F90">
      <w:pPr>
        <w:spacing w:line="360" w:lineRule="auto"/>
        <w:ind w:firstLine="480"/>
        <w:rPr>
          <w:snapToGrid w:val="0"/>
          <w:color w:val="0D0D0D" w:themeColor="text1" w:themeTint="F2"/>
          <w:kern w:val="0"/>
          <w:vertAlign w:val="superscript"/>
        </w:rPr>
      </w:pPr>
      <w:r w:rsidRPr="00A32192">
        <w:rPr>
          <w:snapToGrid w:val="0"/>
          <w:color w:val="0D0D0D" w:themeColor="text1" w:themeTint="F2"/>
          <w:kern w:val="0"/>
        </w:rPr>
        <w:t>V=</w:t>
      </w:r>
      <w:r w:rsidR="00FB2CD1" w:rsidRPr="00A32192">
        <w:rPr>
          <w:rFonts w:hint="eastAsia"/>
          <w:snapToGrid w:val="0"/>
          <w:color w:val="0D0D0D" w:themeColor="text1" w:themeTint="F2"/>
          <w:kern w:val="0"/>
        </w:rPr>
        <w:t>38.71</w:t>
      </w:r>
      <w:r w:rsidRPr="00A32192">
        <w:rPr>
          <w:snapToGrid w:val="0"/>
          <w:color w:val="0D0D0D" w:themeColor="text1" w:themeTint="F2"/>
          <w:kern w:val="0"/>
        </w:rPr>
        <w:t>L/s×900s/1000=</w:t>
      </w:r>
      <w:r w:rsidR="00FB2CD1" w:rsidRPr="00A32192">
        <w:rPr>
          <w:rFonts w:hint="eastAsia"/>
          <w:snapToGrid w:val="0"/>
          <w:color w:val="0D0D0D" w:themeColor="text1" w:themeTint="F2"/>
          <w:kern w:val="0"/>
        </w:rPr>
        <w:t>34.84</w:t>
      </w:r>
      <w:r w:rsidRPr="00A32192">
        <w:rPr>
          <w:snapToGrid w:val="0"/>
          <w:color w:val="0D0D0D" w:themeColor="text1" w:themeTint="F2"/>
          <w:kern w:val="0"/>
        </w:rPr>
        <w:t>m</w:t>
      </w:r>
      <w:r w:rsidRPr="00A32192">
        <w:rPr>
          <w:snapToGrid w:val="0"/>
          <w:color w:val="0D0D0D" w:themeColor="text1" w:themeTint="F2"/>
          <w:kern w:val="0"/>
          <w:vertAlign w:val="superscript"/>
        </w:rPr>
        <w:t>3</w:t>
      </w:r>
    </w:p>
    <w:p w:rsidR="007E309A" w:rsidRPr="00A32192" w:rsidRDefault="00CA5F90">
      <w:pPr>
        <w:ind w:firstLine="480"/>
        <w:rPr>
          <w:color w:val="0D0D0D" w:themeColor="text1" w:themeTint="F2"/>
        </w:rPr>
      </w:pPr>
      <w:r w:rsidRPr="00A32192">
        <w:rPr>
          <w:color w:val="0D0D0D" w:themeColor="text1" w:themeTint="F2"/>
        </w:rPr>
        <w:t>暴雨情况下，</w:t>
      </w:r>
      <w:r w:rsidRPr="00A32192">
        <w:rPr>
          <w:color w:val="0D0D0D" w:themeColor="text1" w:themeTint="F2"/>
        </w:rPr>
        <w:t>15min</w:t>
      </w:r>
      <w:r w:rsidRPr="00A32192">
        <w:rPr>
          <w:color w:val="0D0D0D" w:themeColor="text1" w:themeTint="F2"/>
        </w:rPr>
        <w:t>汇水量为</w:t>
      </w:r>
      <w:r w:rsidR="00FB2CD1" w:rsidRPr="00A32192">
        <w:rPr>
          <w:rFonts w:hint="eastAsia"/>
          <w:snapToGrid w:val="0"/>
          <w:color w:val="0D0D0D" w:themeColor="text1" w:themeTint="F2"/>
          <w:kern w:val="0"/>
        </w:rPr>
        <w:t>34.84</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，矿区内设导流渠，矿区汇水经导流渠汇入</w:t>
      </w:r>
      <w:r w:rsidR="00D7553F" w:rsidRPr="00A32192">
        <w:rPr>
          <w:rFonts w:hint="eastAsia"/>
          <w:color w:val="0D0D0D" w:themeColor="text1" w:themeTint="F2"/>
        </w:rPr>
        <w:t>4</w:t>
      </w:r>
      <w:r w:rsidR="00FB2CD1" w:rsidRPr="00A32192">
        <w:rPr>
          <w:rFonts w:hint="eastAsia"/>
          <w:color w:val="0D0D0D" w:themeColor="text1" w:themeTint="F2"/>
        </w:rPr>
        <w:t>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沉淀池，收集后用于生产过程降尘。</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）排水</w:t>
      </w:r>
    </w:p>
    <w:p w:rsidR="007E309A" w:rsidRPr="00A32192" w:rsidRDefault="00CA5F90">
      <w:pPr>
        <w:ind w:firstLine="480"/>
        <w:rPr>
          <w:bCs/>
          <w:color w:val="0D0D0D" w:themeColor="text1" w:themeTint="F2"/>
          <w:szCs w:val="28"/>
        </w:rPr>
      </w:pPr>
      <w:r w:rsidRPr="00A32192">
        <w:rPr>
          <w:bCs/>
          <w:color w:val="0D0D0D" w:themeColor="text1" w:themeTint="F2"/>
          <w:szCs w:val="28"/>
        </w:rPr>
        <w:t>本项目矿区是露天采场，排水主要是生活污水及初期雨水。</w:t>
      </w:r>
    </w:p>
    <w:p w:rsidR="007E309A" w:rsidRPr="00A32192" w:rsidRDefault="00CA5F90">
      <w:pPr>
        <w:ind w:firstLine="480"/>
        <w:rPr>
          <w:color w:val="0D0D0D" w:themeColor="text1" w:themeTint="F2"/>
          <w:spacing w:val="22"/>
        </w:rPr>
      </w:pPr>
      <w:r w:rsidRPr="00A32192">
        <w:rPr>
          <w:color w:val="0D0D0D" w:themeColor="text1" w:themeTint="F2"/>
        </w:rPr>
        <w:t>本项目</w:t>
      </w:r>
      <w:r w:rsidR="00847045" w:rsidRPr="00A32192">
        <w:rPr>
          <w:rFonts w:hint="eastAsia"/>
          <w:color w:val="0D0D0D" w:themeColor="text1" w:themeTint="F2"/>
        </w:rPr>
        <w:t>区域西高东低，因此在</w:t>
      </w:r>
      <w:r w:rsidRPr="00A32192">
        <w:rPr>
          <w:color w:val="0D0D0D" w:themeColor="text1" w:themeTint="F2"/>
        </w:rPr>
        <w:t>厂界北侧、</w:t>
      </w:r>
      <w:r w:rsidR="00847045" w:rsidRPr="00A32192">
        <w:rPr>
          <w:rFonts w:hint="eastAsia"/>
          <w:color w:val="0D0D0D" w:themeColor="text1" w:themeTint="F2"/>
        </w:rPr>
        <w:t>南</w:t>
      </w:r>
      <w:r w:rsidRPr="00A32192">
        <w:rPr>
          <w:color w:val="0D0D0D" w:themeColor="text1" w:themeTint="F2"/>
        </w:rPr>
        <w:t>侧、西侧布置截流沟，截流沟沟</w:t>
      </w:r>
      <w:r w:rsidRPr="00A32192">
        <w:rPr>
          <w:color w:val="0D0D0D" w:themeColor="text1" w:themeTint="F2"/>
        </w:rPr>
        <w:lastRenderedPageBreak/>
        <w:t>底宽</w:t>
      </w:r>
      <w:r w:rsidRPr="00A32192">
        <w:rPr>
          <w:color w:val="0D0D0D" w:themeColor="text1" w:themeTint="F2"/>
        </w:rPr>
        <w:t>1m</w:t>
      </w:r>
      <w:r w:rsidRPr="00A32192">
        <w:rPr>
          <w:color w:val="0D0D0D" w:themeColor="text1" w:themeTint="F2"/>
        </w:rPr>
        <w:t>、深</w:t>
      </w:r>
      <w:r w:rsidRPr="00A32192">
        <w:rPr>
          <w:color w:val="0D0D0D" w:themeColor="text1" w:themeTint="F2"/>
        </w:rPr>
        <w:t>1m</w:t>
      </w:r>
      <w:r w:rsidRPr="00A32192">
        <w:rPr>
          <w:color w:val="0D0D0D" w:themeColor="text1" w:themeTint="F2"/>
        </w:rPr>
        <w:t>、边坡坡度</w:t>
      </w:r>
      <w:r w:rsidRPr="00A32192">
        <w:rPr>
          <w:color w:val="0D0D0D" w:themeColor="text1" w:themeTint="F2"/>
        </w:rPr>
        <w:t>1:1</w:t>
      </w:r>
      <w:r w:rsidRPr="00A32192">
        <w:rPr>
          <w:color w:val="0D0D0D" w:themeColor="text1" w:themeTint="F2"/>
        </w:rPr>
        <w:t>，采用浆砌片石护坡，厂区四周外侧的地表雨水通过自然汇流顺地势排放；厂区内部雨水收集沉淀池，回用于开采平台洒水以及道路洒水抑尘等用水；职工排水按生活用水量</w:t>
      </w:r>
      <w:r w:rsidRPr="00A32192">
        <w:rPr>
          <w:color w:val="0D0D0D" w:themeColor="text1" w:themeTint="F2"/>
        </w:rPr>
        <w:t>80%</w:t>
      </w:r>
      <w:r w:rsidRPr="00A32192">
        <w:rPr>
          <w:color w:val="0D0D0D" w:themeColor="text1" w:themeTint="F2"/>
        </w:rPr>
        <w:t>计，生活排水为</w:t>
      </w:r>
      <w:r w:rsidRPr="00A32192">
        <w:rPr>
          <w:color w:val="0D0D0D" w:themeColor="text1" w:themeTint="F2"/>
        </w:rPr>
        <w:t>0.1m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w:t>
      </w:r>
      <w:r w:rsidR="00847045" w:rsidRPr="00A32192">
        <w:rPr>
          <w:rFonts w:hint="eastAsia"/>
          <w:color w:val="0D0D0D" w:themeColor="text1" w:themeTint="F2"/>
        </w:rPr>
        <w:t>20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w:t>
      </w:r>
      <w:r w:rsidRPr="00A32192">
        <w:rPr>
          <w:bCs/>
          <w:color w:val="0D0D0D" w:themeColor="text1" w:themeTint="F2"/>
          <w:szCs w:val="28"/>
        </w:rPr>
        <w:t>生活污水量较少，经防渗旱厕统一收集，定期清掏，外运堆肥。</w:t>
      </w:r>
    </w:p>
    <w:p w:rsidR="007E309A" w:rsidRPr="00A32192" w:rsidRDefault="00CA5F90">
      <w:pPr>
        <w:ind w:firstLine="480"/>
        <w:rPr>
          <w:color w:val="0D0D0D" w:themeColor="text1" w:themeTint="F2"/>
        </w:rPr>
      </w:pPr>
      <w:r w:rsidRPr="00A32192">
        <w:rPr>
          <w:color w:val="0D0D0D" w:themeColor="text1" w:themeTint="F2"/>
        </w:rPr>
        <w:t>具体用、排水情况见表</w:t>
      </w:r>
      <w:r w:rsidRPr="00A32192">
        <w:rPr>
          <w:color w:val="0D0D0D" w:themeColor="text1" w:themeTint="F2"/>
        </w:rPr>
        <w:t>3-1-3</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3-1-3 </w:t>
      </w:r>
      <w:r w:rsidRPr="00A32192">
        <w:rPr>
          <w:color w:val="0D0D0D" w:themeColor="text1" w:themeTint="F2"/>
        </w:rPr>
        <w:t>用排水情况</w:t>
      </w:r>
    </w:p>
    <w:tbl>
      <w:tblPr>
        <w:tblW w:w="8245" w:type="dxa"/>
        <w:jc w:val="center"/>
        <w:tblInd w:w="277"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766"/>
        <w:gridCol w:w="2604"/>
        <w:gridCol w:w="2268"/>
        <w:gridCol w:w="2607"/>
      </w:tblGrid>
      <w:tr w:rsidR="007E309A" w:rsidRPr="00A32192">
        <w:trPr>
          <w:jc w:val="center"/>
        </w:trPr>
        <w:tc>
          <w:tcPr>
            <w:tcW w:w="766" w:type="dxa"/>
            <w:vAlign w:val="center"/>
          </w:tcPr>
          <w:p w:rsidR="007E309A" w:rsidRPr="00A32192" w:rsidRDefault="00CA5F90">
            <w:pPr>
              <w:pStyle w:val="ab"/>
              <w:rPr>
                <w:color w:val="0D0D0D" w:themeColor="text1" w:themeTint="F2"/>
              </w:rPr>
            </w:pPr>
            <w:r w:rsidRPr="00A32192">
              <w:rPr>
                <w:color w:val="0D0D0D" w:themeColor="text1" w:themeTint="F2"/>
              </w:rPr>
              <w:t>序号</w:t>
            </w:r>
          </w:p>
        </w:tc>
        <w:tc>
          <w:tcPr>
            <w:tcW w:w="2604" w:type="dxa"/>
            <w:vAlign w:val="center"/>
          </w:tcPr>
          <w:p w:rsidR="007E309A" w:rsidRPr="00A32192" w:rsidRDefault="00CA5F90">
            <w:pPr>
              <w:pStyle w:val="ab"/>
              <w:rPr>
                <w:color w:val="0D0D0D" w:themeColor="text1" w:themeTint="F2"/>
              </w:rPr>
            </w:pPr>
            <w:r w:rsidRPr="00A32192">
              <w:rPr>
                <w:color w:val="0D0D0D" w:themeColor="text1" w:themeTint="F2"/>
              </w:rPr>
              <w:t>用水工序</w:t>
            </w:r>
          </w:p>
        </w:tc>
        <w:tc>
          <w:tcPr>
            <w:tcW w:w="2268" w:type="dxa"/>
            <w:vAlign w:val="center"/>
          </w:tcPr>
          <w:p w:rsidR="007E309A" w:rsidRPr="00A32192" w:rsidRDefault="00CA5F90">
            <w:pPr>
              <w:pStyle w:val="ab"/>
              <w:rPr>
                <w:color w:val="0D0D0D" w:themeColor="text1" w:themeTint="F2"/>
              </w:rPr>
            </w:pPr>
            <w:r w:rsidRPr="00A32192">
              <w:rPr>
                <w:color w:val="0D0D0D" w:themeColor="text1" w:themeTint="F2"/>
              </w:rPr>
              <w:t>用水量</w:t>
            </w:r>
          </w:p>
        </w:tc>
        <w:tc>
          <w:tcPr>
            <w:tcW w:w="2607" w:type="dxa"/>
            <w:vAlign w:val="center"/>
          </w:tcPr>
          <w:p w:rsidR="007E309A" w:rsidRPr="00A32192" w:rsidRDefault="00CA5F90">
            <w:pPr>
              <w:pStyle w:val="ab"/>
              <w:rPr>
                <w:color w:val="0D0D0D" w:themeColor="text1" w:themeTint="F2"/>
              </w:rPr>
            </w:pPr>
            <w:r w:rsidRPr="00A32192">
              <w:rPr>
                <w:color w:val="0D0D0D" w:themeColor="text1" w:themeTint="F2"/>
              </w:rPr>
              <w:t>排水量去向</w:t>
            </w:r>
          </w:p>
        </w:tc>
      </w:tr>
      <w:tr w:rsidR="007E309A" w:rsidRPr="00A32192">
        <w:trPr>
          <w:jc w:val="center"/>
        </w:trPr>
        <w:tc>
          <w:tcPr>
            <w:tcW w:w="766"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2604" w:type="dxa"/>
            <w:vAlign w:val="center"/>
          </w:tcPr>
          <w:p w:rsidR="007E309A" w:rsidRPr="00A32192" w:rsidRDefault="00CA5F90">
            <w:pPr>
              <w:pStyle w:val="ab"/>
              <w:rPr>
                <w:color w:val="0D0D0D" w:themeColor="text1" w:themeTint="F2"/>
              </w:rPr>
            </w:pPr>
            <w:r w:rsidRPr="00A32192">
              <w:rPr>
                <w:color w:val="0D0D0D" w:themeColor="text1" w:themeTint="F2"/>
              </w:rPr>
              <w:t>采剥</w:t>
            </w:r>
          </w:p>
        </w:tc>
        <w:tc>
          <w:tcPr>
            <w:tcW w:w="2268" w:type="dxa"/>
            <w:vAlign w:val="center"/>
          </w:tcPr>
          <w:p w:rsidR="007E309A" w:rsidRPr="00A32192" w:rsidRDefault="00E21B33" w:rsidP="00E21B33">
            <w:pPr>
              <w:pStyle w:val="ab"/>
              <w:rPr>
                <w:color w:val="0D0D0D" w:themeColor="text1" w:themeTint="F2"/>
              </w:rPr>
            </w:pPr>
            <w:r w:rsidRPr="00A32192">
              <w:rPr>
                <w:rFonts w:hint="eastAsia"/>
                <w:color w:val="0D0D0D" w:themeColor="text1" w:themeTint="F2"/>
              </w:rPr>
              <w:t>10</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/d</w:t>
            </w:r>
            <w:r w:rsidR="00CA5F90" w:rsidRPr="00A32192">
              <w:rPr>
                <w:color w:val="0D0D0D" w:themeColor="text1" w:themeTint="F2"/>
              </w:rPr>
              <w:t>，</w:t>
            </w:r>
            <w:r w:rsidRPr="00A32192">
              <w:rPr>
                <w:rFonts w:hint="eastAsia"/>
                <w:color w:val="0D0D0D" w:themeColor="text1" w:themeTint="F2"/>
              </w:rPr>
              <w:t>20</w:t>
            </w:r>
            <w:r w:rsidR="00CA5F90" w:rsidRPr="00A32192">
              <w:rPr>
                <w:color w:val="0D0D0D" w:themeColor="text1" w:themeTint="F2"/>
              </w:rPr>
              <w:t>00m</w:t>
            </w:r>
            <w:r w:rsidR="00CA5F90" w:rsidRPr="00A32192">
              <w:rPr>
                <w:color w:val="0D0D0D" w:themeColor="text1" w:themeTint="F2"/>
                <w:vertAlign w:val="superscript"/>
              </w:rPr>
              <w:t>3</w:t>
            </w:r>
            <w:r w:rsidR="00CA5F90" w:rsidRPr="00A32192">
              <w:rPr>
                <w:color w:val="0D0D0D" w:themeColor="text1" w:themeTint="F2"/>
              </w:rPr>
              <w:t>/a</w:t>
            </w:r>
          </w:p>
        </w:tc>
        <w:tc>
          <w:tcPr>
            <w:tcW w:w="2607" w:type="dxa"/>
            <w:vMerge w:val="restart"/>
            <w:vAlign w:val="center"/>
          </w:tcPr>
          <w:p w:rsidR="007E309A" w:rsidRPr="00A32192" w:rsidRDefault="00CA5F90">
            <w:pPr>
              <w:pStyle w:val="ab"/>
              <w:rPr>
                <w:color w:val="0D0D0D" w:themeColor="text1" w:themeTint="F2"/>
              </w:rPr>
            </w:pPr>
            <w:r w:rsidRPr="00A32192">
              <w:rPr>
                <w:color w:val="0D0D0D" w:themeColor="text1" w:themeTint="F2"/>
              </w:rPr>
              <w:t>蒸发</w:t>
            </w:r>
          </w:p>
        </w:tc>
      </w:tr>
      <w:tr w:rsidR="007E309A" w:rsidRPr="00A32192">
        <w:trPr>
          <w:trHeight w:val="337"/>
          <w:jc w:val="center"/>
        </w:trPr>
        <w:tc>
          <w:tcPr>
            <w:tcW w:w="766" w:type="dxa"/>
            <w:vAlign w:val="center"/>
          </w:tcPr>
          <w:p w:rsidR="007E309A" w:rsidRPr="00A32192" w:rsidRDefault="00CA5F90">
            <w:pPr>
              <w:pStyle w:val="ab"/>
              <w:rPr>
                <w:color w:val="0D0D0D" w:themeColor="text1" w:themeTint="F2"/>
              </w:rPr>
            </w:pPr>
            <w:r w:rsidRPr="00A32192">
              <w:rPr>
                <w:color w:val="0D0D0D" w:themeColor="text1" w:themeTint="F2"/>
              </w:rPr>
              <w:t>2</w:t>
            </w:r>
          </w:p>
        </w:tc>
        <w:tc>
          <w:tcPr>
            <w:tcW w:w="2604" w:type="dxa"/>
            <w:vAlign w:val="center"/>
          </w:tcPr>
          <w:p w:rsidR="007E309A" w:rsidRPr="00A32192" w:rsidRDefault="00CA5F90">
            <w:pPr>
              <w:pStyle w:val="ab"/>
              <w:rPr>
                <w:color w:val="0D0D0D" w:themeColor="text1" w:themeTint="F2"/>
              </w:rPr>
            </w:pPr>
            <w:r w:rsidRPr="00A32192">
              <w:rPr>
                <w:color w:val="0D0D0D" w:themeColor="text1" w:themeTint="F2"/>
              </w:rPr>
              <w:t>工业场地及道路喷洒用水</w:t>
            </w:r>
          </w:p>
        </w:tc>
        <w:tc>
          <w:tcPr>
            <w:tcW w:w="2268" w:type="dxa"/>
            <w:vAlign w:val="center"/>
          </w:tcPr>
          <w:p w:rsidR="007E309A" w:rsidRPr="00A32192" w:rsidRDefault="00E21B33" w:rsidP="00E21B33">
            <w:pPr>
              <w:pStyle w:val="ab"/>
              <w:rPr>
                <w:color w:val="0D0D0D" w:themeColor="text1" w:themeTint="F2"/>
              </w:rPr>
            </w:pPr>
            <w:r w:rsidRPr="00A32192">
              <w:rPr>
                <w:rFonts w:hint="eastAsia"/>
                <w:color w:val="0D0D0D" w:themeColor="text1" w:themeTint="F2"/>
              </w:rPr>
              <w:t>6</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/d</w:t>
            </w:r>
            <w:r w:rsidR="00CA5F90" w:rsidRPr="00A32192">
              <w:rPr>
                <w:color w:val="0D0D0D" w:themeColor="text1" w:themeTint="F2"/>
              </w:rPr>
              <w:t>，</w:t>
            </w:r>
            <w:r w:rsidRPr="00A32192">
              <w:rPr>
                <w:rFonts w:hint="eastAsia"/>
                <w:color w:val="0D0D0D" w:themeColor="text1" w:themeTint="F2"/>
              </w:rPr>
              <w:t>1200</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/a</w:t>
            </w:r>
          </w:p>
        </w:tc>
        <w:tc>
          <w:tcPr>
            <w:tcW w:w="2607" w:type="dxa"/>
            <w:vMerge/>
            <w:vAlign w:val="center"/>
          </w:tcPr>
          <w:p w:rsidR="007E309A" w:rsidRPr="00A32192" w:rsidRDefault="007E309A">
            <w:pPr>
              <w:pStyle w:val="ab"/>
              <w:rPr>
                <w:color w:val="0D0D0D" w:themeColor="text1" w:themeTint="F2"/>
              </w:rPr>
            </w:pPr>
          </w:p>
        </w:tc>
      </w:tr>
      <w:tr w:rsidR="007E309A" w:rsidRPr="00A32192">
        <w:trPr>
          <w:jc w:val="center"/>
        </w:trPr>
        <w:tc>
          <w:tcPr>
            <w:tcW w:w="766" w:type="dxa"/>
            <w:vAlign w:val="center"/>
          </w:tcPr>
          <w:p w:rsidR="007E309A" w:rsidRPr="00A32192" w:rsidRDefault="000F02D0">
            <w:pPr>
              <w:pStyle w:val="ab"/>
              <w:rPr>
                <w:color w:val="0D0D0D" w:themeColor="text1" w:themeTint="F2"/>
              </w:rPr>
            </w:pPr>
            <w:r w:rsidRPr="00A32192">
              <w:rPr>
                <w:color w:val="0D0D0D" w:themeColor="text1" w:themeTint="F2"/>
              </w:rPr>
              <w:t>3</w:t>
            </w:r>
          </w:p>
        </w:tc>
        <w:tc>
          <w:tcPr>
            <w:tcW w:w="2604" w:type="dxa"/>
            <w:vAlign w:val="center"/>
          </w:tcPr>
          <w:p w:rsidR="007E309A" w:rsidRPr="00A32192" w:rsidRDefault="00CA5F90">
            <w:pPr>
              <w:pStyle w:val="ab"/>
              <w:rPr>
                <w:color w:val="0D0D0D" w:themeColor="text1" w:themeTint="F2"/>
              </w:rPr>
            </w:pPr>
            <w:r w:rsidRPr="00A32192">
              <w:rPr>
                <w:color w:val="0D0D0D" w:themeColor="text1" w:themeTint="F2"/>
              </w:rPr>
              <w:t>集堆铲装</w:t>
            </w:r>
          </w:p>
        </w:tc>
        <w:tc>
          <w:tcPr>
            <w:tcW w:w="2268" w:type="dxa"/>
            <w:vAlign w:val="center"/>
          </w:tcPr>
          <w:p w:rsidR="007E309A" w:rsidRPr="00A32192" w:rsidRDefault="00E21B33" w:rsidP="00E21B33">
            <w:pPr>
              <w:pStyle w:val="ab"/>
              <w:rPr>
                <w:color w:val="0D0D0D" w:themeColor="text1" w:themeTint="F2"/>
              </w:rPr>
            </w:pPr>
            <w:r w:rsidRPr="00A32192">
              <w:rPr>
                <w:rFonts w:hint="eastAsia"/>
                <w:color w:val="0D0D0D" w:themeColor="text1" w:themeTint="F2"/>
              </w:rPr>
              <w:t>4</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/d</w:t>
            </w:r>
            <w:r w:rsidR="00CA5F90" w:rsidRPr="00A32192">
              <w:rPr>
                <w:color w:val="0D0D0D" w:themeColor="text1" w:themeTint="F2"/>
              </w:rPr>
              <w:t>，</w:t>
            </w:r>
            <w:r w:rsidRPr="00A32192">
              <w:rPr>
                <w:rFonts w:hint="eastAsia"/>
                <w:color w:val="0D0D0D" w:themeColor="text1" w:themeTint="F2"/>
              </w:rPr>
              <w:t>800</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/a</w:t>
            </w:r>
          </w:p>
        </w:tc>
        <w:tc>
          <w:tcPr>
            <w:tcW w:w="2607" w:type="dxa"/>
            <w:vMerge/>
            <w:vAlign w:val="center"/>
          </w:tcPr>
          <w:p w:rsidR="007E309A" w:rsidRPr="00A32192" w:rsidRDefault="007E309A">
            <w:pPr>
              <w:pStyle w:val="ab"/>
              <w:rPr>
                <w:color w:val="0D0D0D" w:themeColor="text1" w:themeTint="F2"/>
              </w:rPr>
            </w:pPr>
          </w:p>
        </w:tc>
      </w:tr>
      <w:tr w:rsidR="007E309A" w:rsidRPr="00A32192">
        <w:trPr>
          <w:jc w:val="center"/>
        </w:trPr>
        <w:tc>
          <w:tcPr>
            <w:tcW w:w="766" w:type="dxa"/>
            <w:vAlign w:val="center"/>
          </w:tcPr>
          <w:p w:rsidR="007E309A" w:rsidRPr="00A32192" w:rsidRDefault="000F02D0">
            <w:pPr>
              <w:pStyle w:val="ab"/>
              <w:rPr>
                <w:color w:val="0D0D0D" w:themeColor="text1" w:themeTint="F2"/>
              </w:rPr>
            </w:pPr>
            <w:r w:rsidRPr="00A32192">
              <w:rPr>
                <w:color w:val="0D0D0D" w:themeColor="text1" w:themeTint="F2"/>
              </w:rPr>
              <w:t>4</w:t>
            </w:r>
          </w:p>
        </w:tc>
        <w:tc>
          <w:tcPr>
            <w:tcW w:w="2604" w:type="dxa"/>
            <w:vAlign w:val="center"/>
          </w:tcPr>
          <w:p w:rsidR="007E309A" w:rsidRPr="00A32192" w:rsidRDefault="00CA5F90">
            <w:pPr>
              <w:pStyle w:val="ab"/>
              <w:rPr>
                <w:color w:val="0D0D0D" w:themeColor="text1" w:themeTint="F2"/>
              </w:rPr>
            </w:pPr>
            <w:r w:rsidRPr="00A32192">
              <w:rPr>
                <w:color w:val="0D0D0D" w:themeColor="text1" w:themeTint="F2"/>
              </w:rPr>
              <w:t>职工生活</w:t>
            </w:r>
          </w:p>
        </w:tc>
        <w:tc>
          <w:tcPr>
            <w:tcW w:w="2268" w:type="dxa"/>
            <w:vAlign w:val="center"/>
          </w:tcPr>
          <w:p w:rsidR="007E309A" w:rsidRPr="00A32192" w:rsidRDefault="00CA5F90" w:rsidP="00E21B33">
            <w:pPr>
              <w:pStyle w:val="ab"/>
              <w:rPr>
                <w:color w:val="0D0D0D" w:themeColor="text1" w:themeTint="F2"/>
              </w:rPr>
            </w:pPr>
            <w:r w:rsidRPr="00A32192">
              <w:rPr>
                <w:color w:val="0D0D0D" w:themeColor="text1" w:themeTint="F2"/>
              </w:rPr>
              <w:t>0.1</w:t>
            </w:r>
            <w:r w:rsidR="00E21B33" w:rsidRPr="00A32192">
              <w:rPr>
                <w:rFonts w:hint="eastAsia"/>
                <w:color w:val="0D0D0D" w:themeColor="text1" w:themeTint="F2"/>
              </w:rPr>
              <w:t>25</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w:t>
            </w:r>
            <w:r w:rsidR="00E21B33" w:rsidRPr="00A32192">
              <w:rPr>
                <w:rFonts w:hint="eastAsia"/>
                <w:color w:val="0D0D0D" w:themeColor="text1" w:themeTint="F2"/>
              </w:rPr>
              <w:t>25</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p>
        </w:tc>
        <w:tc>
          <w:tcPr>
            <w:tcW w:w="2607" w:type="dxa"/>
            <w:vAlign w:val="center"/>
          </w:tcPr>
          <w:p w:rsidR="007E309A" w:rsidRPr="00A32192" w:rsidRDefault="00CA5F90">
            <w:pPr>
              <w:pStyle w:val="ab"/>
              <w:rPr>
                <w:color w:val="0D0D0D" w:themeColor="text1" w:themeTint="F2"/>
              </w:rPr>
            </w:pPr>
            <w:r w:rsidRPr="00A32192">
              <w:rPr>
                <w:color w:val="0D0D0D" w:themeColor="text1" w:themeTint="F2"/>
              </w:rPr>
              <w:t>防渗旱厕，定期外运堆肥</w:t>
            </w:r>
          </w:p>
        </w:tc>
      </w:tr>
    </w:tbl>
    <w:p w:rsidR="007E309A" w:rsidRPr="00A32192" w:rsidRDefault="00CA5F90">
      <w:pPr>
        <w:ind w:firstLine="640"/>
        <w:rPr>
          <w:color w:val="0D0D0D" w:themeColor="text1" w:themeTint="F2"/>
        </w:rPr>
      </w:pPr>
      <w:r w:rsidRPr="00A32192">
        <w:rPr>
          <w:rFonts w:eastAsia="仿宋_GB2312"/>
          <w:noProof/>
          <w:color w:val="0D0D0D" w:themeColor="text1" w:themeTint="F2"/>
          <w:sz w:val="32"/>
          <w:szCs w:val="22"/>
        </w:rPr>
        <mc:AlternateContent>
          <mc:Choice Requires="wps">
            <w:drawing>
              <wp:anchor distT="0" distB="0" distL="114300" distR="114300" simplePos="0" relativeHeight="251650048" behindDoc="0" locked="0" layoutInCell="1" allowOverlap="1" wp14:anchorId="605467F6" wp14:editId="21252C2D">
                <wp:simplePos x="0" y="0"/>
                <wp:positionH relativeFrom="column">
                  <wp:posOffset>2284095</wp:posOffset>
                </wp:positionH>
                <wp:positionV relativeFrom="paragraph">
                  <wp:posOffset>295275</wp:posOffset>
                </wp:positionV>
                <wp:extent cx="354965" cy="246380"/>
                <wp:effectExtent l="0" t="0" r="0" b="0"/>
                <wp:wrapNone/>
                <wp:docPr id="7" name="文本框 24"/>
                <wp:cNvGraphicFramePr/>
                <a:graphic xmlns:a="http://schemas.openxmlformats.org/drawingml/2006/main">
                  <a:graphicData uri="http://schemas.microsoft.com/office/word/2010/wordprocessingShape">
                    <wps:wsp>
                      <wps:cNvSpPr txBox="1"/>
                      <wps:spPr>
                        <a:xfrm>
                          <a:off x="0" y="0"/>
                          <a:ext cx="354965" cy="246380"/>
                        </a:xfrm>
                        <a:prstGeom prst="rect">
                          <a:avLst/>
                        </a:prstGeom>
                        <a:noFill/>
                        <a:ln>
                          <a:noFill/>
                        </a:ln>
                      </wps:spPr>
                      <wps:txbx>
                        <w:txbxContent>
                          <w:p w:rsidR="00207E81" w:rsidRDefault="00207E81">
                            <w:pPr>
                              <w:ind w:firstLine="360"/>
                              <w:rPr>
                                <w:sz w:val="18"/>
                                <w:szCs w:val="18"/>
                              </w:rPr>
                            </w:pPr>
                            <w:r>
                              <w:rPr>
                                <w:rFonts w:hint="eastAsia"/>
                                <w:sz w:val="18"/>
                                <w:szCs w:val="18"/>
                              </w:rPr>
                              <w:t>20</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4" o:spid="_x0000_s1026" type="#_x0000_t202" style="position:absolute;left:0;text-align:left;margin-left:179.85pt;margin-top:23.25pt;width:27.95pt;height:19.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" filled="f" stroked="f">
                <v:textbox>
                  <w:txbxContent>
                    <w:p w:rsidR="00207E81" w:rsidRDefault="00207E81">
                      <w:pPr>
                        <w:ind w:firstLine="360"/>
                        <w:rPr>
                          <w:sz w:val="18"/>
                          <w:szCs w:val="18"/>
                        </w:rPr>
                      </w:pPr>
                      <w:r>
                        <w:rPr>
                          <w:rFonts w:hint="eastAsia"/>
                          <w:sz w:val="18"/>
                          <w:szCs w:val="18"/>
                        </w:rPr>
                        <w:t>20</w:t>
                      </w:r>
                    </w:p>
                  </w:txbxContent>
                </v:textbox>
              </v:shape>
            </w:pict>
          </mc:Fallback>
        </mc:AlternateContent>
      </w:r>
      <w:r w:rsidRPr="00A32192">
        <w:rPr>
          <w:color w:val="0D0D0D" w:themeColor="text1" w:themeTint="F2"/>
        </w:rPr>
        <w:t>本项目水平衡水见图</w:t>
      </w:r>
      <w:r w:rsidRPr="00A32192">
        <w:rPr>
          <w:color w:val="0D0D0D" w:themeColor="text1" w:themeTint="F2"/>
        </w:rPr>
        <w:t>3-2-2</w:t>
      </w:r>
      <w:r w:rsidRPr="00A32192">
        <w:rPr>
          <w:color w:val="0D0D0D" w:themeColor="text1" w:themeTint="F2"/>
        </w:rPr>
        <w:t>。</w:t>
      </w:r>
    </w:p>
    <w:p w:rsidR="007E309A" w:rsidRPr="00A32192" w:rsidRDefault="00E21B33">
      <w:pPr>
        <w:spacing w:line="240" w:lineRule="auto"/>
        <w:ind w:firstLine="480"/>
        <w:jc w:val="center"/>
        <w:rPr>
          <w:color w:val="0D0D0D" w:themeColor="text1" w:themeTint="F2"/>
        </w:rPr>
      </w:pPr>
      <w:r w:rsidRPr="00A32192">
        <w:rPr>
          <w:color w:val="0D0D0D" w:themeColor="text1" w:themeTint="F2"/>
        </w:rPr>
        <w:object w:dxaOrig="11383" w:dyaOrig="10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363.2pt" o:ole="">
            <v:imagedata r:id="rId27" o:title=""/>
          </v:shape>
          <o:OLEObject Type="Embed" ProgID="Visio.Drawing.11" ShapeID="_x0000_i1025" DrawAspect="Content" ObjectID="_1643653792" r:id="rId28"/>
        </w:object>
      </w:r>
    </w:p>
    <w:p w:rsidR="007E309A" w:rsidRPr="00A32192" w:rsidRDefault="00CA5F90">
      <w:pPr>
        <w:pStyle w:val="aa"/>
        <w:rPr>
          <w:color w:val="0D0D0D" w:themeColor="text1" w:themeTint="F2"/>
          <w:kern w:val="2"/>
        </w:rPr>
      </w:pPr>
      <w:r w:rsidRPr="00A32192">
        <w:rPr>
          <w:color w:val="0D0D0D" w:themeColor="text1" w:themeTint="F2"/>
          <w:kern w:val="2"/>
        </w:rPr>
        <w:t>图</w:t>
      </w:r>
      <w:r w:rsidRPr="00A32192">
        <w:rPr>
          <w:color w:val="0D0D0D" w:themeColor="text1" w:themeTint="F2"/>
          <w:kern w:val="2"/>
        </w:rPr>
        <w:t xml:space="preserve">3-1-2  </w:t>
      </w:r>
      <w:r w:rsidRPr="00A32192">
        <w:rPr>
          <w:color w:val="0D0D0D" w:themeColor="text1" w:themeTint="F2"/>
          <w:kern w:val="2"/>
        </w:rPr>
        <w:t>水平衡图</w:t>
      </w:r>
      <w:r w:rsidRPr="00A32192">
        <w:rPr>
          <w:color w:val="0D0D0D" w:themeColor="text1" w:themeTint="F2"/>
          <w:kern w:val="2"/>
        </w:rPr>
        <w:t xml:space="preserve">    </w:t>
      </w:r>
      <w:r w:rsidRPr="00A32192">
        <w:rPr>
          <w:color w:val="0D0D0D" w:themeColor="text1" w:themeTint="F2"/>
          <w:kern w:val="2"/>
        </w:rPr>
        <w:t>单位：</w:t>
      </w:r>
      <w:proofErr w:type="gramStart"/>
      <w:r w:rsidRPr="00A32192">
        <w:rPr>
          <w:color w:val="0D0D0D" w:themeColor="text1" w:themeTint="F2"/>
          <w:kern w:val="2"/>
        </w:rPr>
        <w:t>m</w:t>
      </w:r>
      <w:r w:rsidRPr="00A32192">
        <w:rPr>
          <w:color w:val="0D0D0D" w:themeColor="text1" w:themeTint="F2"/>
          <w:kern w:val="2"/>
          <w:vertAlign w:val="superscript"/>
        </w:rPr>
        <w:t>3</w:t>
      </w:r>
      <w:r w:rsidRPr="00A32192">
        <w:rPr>
          <w:color w:val="0D0D0D" w:themeColor="text1" w:themeTint="F2"/>
          <w:kern w:val="2"/>
        </w:rPr>
        <w:t>/d</w:t>
      </w:r>
      <w:proofErr w:type="gramEnd"/>
    </w:p>
    <w:p w:rsidR="007E309A" w:rsidRPr="00A32192" w:rsidRDefault="00CA5F90">
      <w:pPr>
        <w:ind w:firstLine="480"/>
        <w:rPr>
          <w:color w:val="0D0D0D" w:themeColor="text1" w:themeTint="F2"/>
        </w:rPr>
      </w:pPr>
      <w:r w:rsidRPr="00A32192">
        <w:rPr>
          <w:color w:val="0D0D0D" w:themeColor="text1" w:themeTint="F2"/>
        </w:rPr>
        <w:t>本项目矿区汇水</w:t>
      </w:r>
      <w:r w:rsidR="00D7553F" w:rsidRPr="00A32192">
        <w:rPr>
          <w:rFonts w:hint="eastAsia"/>
          <w:color w:val="0D0D0D" w:themeColor="text1" w:themeTint="F2"/>
        </w:rPr>
        <w:t>最大</w:t>
      </w:r>
      <w:r w:rsidRPr="00A32192">
        <w:rPr>
          <w:color w:val="0D0D0D" w:themeColor="text1" w:themeTint="F2"/>
        </w:rPr>
        <w:t>为</w:t>
      </w:r>
      <w:r w:rsidR="00D7553F" w:rsidRPr="00A32192">
        <w:rPr>
          <w:rFonts w:hint="eastAsia"/>
          <w:color w:val="0D0D0D" w:themeColor="text1" w:themeTint="F2"/>
        </w:rPr>
        <w:t>40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，生产降尘优先使用矿区汇水，若遇干旱天</w:t>
      </w:r>
      <w:r w:rsidRPr="00A32192">
        <w:rPr>
          <w:color w:val="0D0D0D" w:themeColor="text1" w:themeTint="F2"/>
        </w:rPr>
        <w:lastRenderedPageBreak/>
        <w:t>气，汇水量不能满足生产需求，</w:t>
      </w:r>
      <w:r w:rsidR="00847045" w:rsidRPr="00A32192">
        <w:rPr>
          <w:rFonts w:hint="eastAsia"/>
          <w:color w:val="0D0D0D" w:themeColor="text1" w:themeTint="F2"/>
        </w:rPr>
        <w:t>租赁</w:t>
      </w:r>
      <w:r w:rsidRPr="00A32192">
        <w:rPr>
          <w:color w:val="0D0D0D" w:themeColor="text1" w:themeTint="F2"/>
        </w:rPr>
        <w:t>水车，定期从附近村屯运水补充生产需要，采用汽车运至厂区内。</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）供暖</w:t>
      </w:r>
    </w:p>
    <w:p w:rsidR="007E309A" w:rsidRPr="00A32192" w:rsidRDefault="00CA5F90">
      <w:pPr>
        <w:ind w:firstLine="480"/>
        <w:rPr>
          <w:color w:val="0D0D0D" w:themeColor="text1" w:themeTint="F2"/>
        </w:rPr>
      </w:pPr>
      <w:r w:rsidRPr="00A32192">
        <w:rPr>
          <w:color w:val="0D0D0D" w:themeColor="text1" w:themeTint="F2"/>
        </w:rPr>
        <w:t>冬季不生产，无需采暖。</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）供电</w:t>
      </w:r>
    </w:p>
    <w:p w:rsidR="00847045" w:rsidRPr="00A32192" w:rsidRDefault="00847045">
      <w:pPr>
        <w:ind w:firstLine="480"/>
        <w:rPr>
          <w:color w:val="0D0D0D" w:themeColor="text1" w:themeTint="F2"/>
        </w:rPr>
      </w:pPr>
      <w:r w:rsidRPr="00A32192">
        <w:rPr>
          <w:rFonts w:hint="eastAsia"/>
          <w:color w:val="0D0D0D" w:themeColor="text1" w:themeTint="F2"/>
        </w:rPr>
        <w:t>厂区生产设备以柴油或汽油为动力，无需供电。</w:t>
      </w:r>
    </w:p>
    <w:p w:rsidR="007E309A" w:rsidRPr="00A32192" w:rsidRDefault="00CA5F90">
      <w:pPr>
        <w:pStyle w:val="af7"/>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）防洪</w:t>
      </w:r>
    </w:p>
    <w:p w:rsidR="007E309A" w:rsidRPr="00A32192" w:rsidRDefault="00CA5F90">
      <w:pPr>
        <w:ind w:firstLine="480"/>
        <w:rPr>
          <w:color w:val="0D0D0D" w:themeColor="text1" w:themeTint="F2"/>
        </w:rPr>
      </w:pPr>
      <w:r w:rsidRPr="00A32192">
        <w:rPr>
          <w:color w:val="0D0D0D" w:themeColor="text1" w:themeTint="F2"/>
        </w:rPr>
        <w:t>该矿山山坡露天开采，为保证矿山正常生产，在矿区上方布设截流沟，矿区内设置导流渠，矿区汇水经导流渠汇入贮水池，用于生产降尘。</w:t>
      </w:r>
    </w:p>
    <w:p w:rsidR="007E309A" w:rsidRPr="00A32192" w:rsidRDefault="00CA5F90">
      <w:pPr>
        <w:pStyle w:val="3"/>
        <w:ind w:firstLineChars="0" w:firstLine="0"/>
        <w:rPr>
          <w:color w:val="0D0D0D" w:themeColor="text1" w:themeTint="F2"/>
        </w:rPr>
      </w:pPr>
      <w:bookmarkStart w:id="82" w:name="_Toc467072967"/>
      <w:bookmarkStart w:id="83" w:name="_Toc10737"/>
      <w:r w:rsidRPr="00A32192">
        <w:rPr>
          <w:color w:val="0D0D0D" w:themeColor="text1" w:themeTint="F2"/>
        </w:rPr>
        <w:t>3.</w:t>
      </w:r>
      <w:bookmarkEnd w:id="82"/>
      <w:r w:rsidRPr="00A32192">
        <w:rPr>
          <w:color w:val="0D0D0D" w:themeColor="text1" w:themeTint="F2"/>
        </w:rPr>
        <w:t>1.4</w:t>
      </w:r>
      <w:r w:rsidRPr="00A32192">
        <w:rPr>
          <w:color w:val="0D0D0D" w:themeColor="text1" w:themeTint="F2"/>
        </w:rPr>
        <w:t>生产工艺</w:t>
      </w:r>
      <w:bookmarkEnd w:id="83"/>
    </w:p>
    <w:p w:rsidR="007E309A" w:rsidRPr="00A32192" w:rsidRDefault="00CA5F90" w:rsidP="00100276">
      <w:pPr>
        <w:pStyle w:val="40"/>
        <w:rPr>
          <w:rFonts w:cs="Times New Roman"/>
          <w:color w:val="0D0D0D" w:themeColor="text1" w:themeTint="F2"/>
        </w:rPr>
      </w:pPr>
      <w:r w:rsidRPr="00A32192">
        <w:rPr>
          <w:rFonts w:cs="Times New Roman"/>
          <w:color w:val="0D0D0D" w:themeColor="text1" w:themeTint="F2"/>
        </w:rPr>
        <w:t>3.1.4.1</w:t>
      </w:r>
      <w:r w:rsidRPr="00A32192">
        <w:rPr>
          <w:rFonts w:cs="Times New Roman"/>
          <w:color w:val="0D0D0D" w:themeColor="text1" w:themeTint="F2"/>
        </w:rPr>
        <w:t>开采方式</w:t>
      </w:r>
    </w:p>
    <w:p w:rsidR="007E309A" w:rsidRPr="00A32192" w:rsidRDefault="00CA5F90">
      <w:pPr>
        <w:ind w:firstLine="480"/>
        <w:rPr>
          <w:color w:val="0D0D0D" w:themeColor="text1" w:themeTint="F2"/>
        </w:rPr>
      </w:pPr>
      <w:r w:rsidRPr="00A32192">
        <w:rPr>
          <w:color w:val="0D0D0D" w:themeColor="text1" w:themeTint="F2"/>
        </w:rPr>
        <w:t>矿体赋存于较平缓的山坡上，与山体形态一致，上部覆盖物松散，易于剥离；本着投资少、见效快、矿石回收率高、安全生产的原则，结合矿山实际情况，确定采用露天开采方式，矿山符合露天矿的技术要求。</w:t>
      </w:r>
    </w:p>
    <w:p w:rsidR="007E309A" w:rsidRPr="00A32192" w:rsidRDefault="00CA5F90" w:rsidP="00CB31CE">
      <w:pPr>
        <w:pStyle w:val="40"/>
        <w:rPr>
          <w:rFonts w:cs="Times New Roman"/>
          <w:color w:val="0D0D0D" w:themeColor="text1" w:themeTint="F2"/>
        </w:rPr>
      </w:pPr>
      <w:bookmarkStart w:id="84" w:name="_Toc488848139"/>
      <w:r w:rsidRPr="00A32192">
        <w:rPr>
          <w:rFonts w:cs="Times New Roman"/>
          <w:color w:val="0D0D0D" w:themeColor="text1" w:themeTint="F2"/>
        </w:rPr>
        <w:t xml:space="preserve">3.1.4.2 </w:t>
      </w:r>
      <w:r w:rsidRPr="00A32192">
        <w:rPr>
          <w:rFonts w:cs="Times New Roman"/>
          <w:color w:val="0D0D0D" w:themeColor="text1" w:themeTint="F2"/>
        </w:rPr>
        <w:t>开采境界</w:t>
      </w:r>
      <w:bookmarkEnd w:id="84"/>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）开采高度</w:t>
      </w:r>
    </w:p>
    <w:p w:rsidR="007E309A" w:rsidRPr="00A32192" w:rsidRDefault="00CA5F90">
      <w:pPr>
        <w:ind w:firstLine="480"/>
        <w:rPr>
          <w:color w:val="0D0D0D" w:themeColor="text1" w:themeTint="F2"/>
        </w:rPr>
      </w:pPr>
      <w:r w:rsidRPr="00A32192">
        <w:rPr>
          <w:color w:val="0D0D0D" w:themeColor="text1" w:themeTint="F2"/>
        </w:rPr>
        <w:t>根据</w:t>
      </w:r>
      <w:r w:rsidR="00AE1100" w:rsidRPr="00A32192">
        <w:rPr>
          <w:color w:val="0D0D0D" w:themeColor="text1" w:themeTint="F2"/>
          <w:szCs w:val="28"/>
        </w:rPr>
        <w:t>《</w:t>
      </w:r>
      <w:r w:rsidR="00AE1100" w:rsidRPr="00A32192">
        <w:rPr>
          <w:rFonts w:hint="eastAsia"/>
          <w:color w:val="0D0D0D" w:themeColor="text1" w:themeTint="F2"/>
          <w:szCs w:val="28"/>
        </w:rPr>
        <w:t>佳木斯市郊区宝山采石场建筑用安山岩矿产</w:t>
      </w:r>
      <w:r w:rsidR="00AE1100" w:rsidRPr="00A32192">
        <w:rPr>
          <w:color w:val="0D0D0D" w:themeColor="text1" w:themeTint="F2"/>
          <w:szCs w:val="28"/>
        </w:rPr>
        <w:t>资源</w:t>
      </w:r>
      <w:r w:rsidR="00AE1100" w:rsidRPr="00A32192">
        <w:rPr>
          <w:rFonts w:hint="eastAsia"/>
          <w:color w:val="0D0D0D" w:themeColor="text1" w:themeTint="F2"/>
          <w:szCs w:val="28"/>
        </w:rPr>
        <w:t>剩余储</w:t>
      </w:r>
      <w:r w:rsidR="00AE1100" w:rsidRPr="00A32192">
        <w:rPr>
          <w:color w:val="0D0D0D" w:themeColor="text1" w:themeTint="F2"/>
          <w:szCs w:val="28"/>
        </w:rPr>
        <w:t>量</w:t>
      </w:r>
      <w:r w:rsidR="00AE1100" w:rsidRPr="00A32192">
        <w:rPr>
          <w:rFonts w:hint="eastAsia"/>
          <w:color w:val="0D0D0D" w:themeColor="text1" w:themeTint="F2"/>
          <w:szCs w:val="28"/>
        </w:rPr>
        <w:t>核实</w:t>
      </w:r>
      <w:r w:rsidR="00AE1100" w:rsidRPr="00A32192">
        <w:rPr>
          <w:color w:val="0D0D0D" w:themeColor="text1" w:themeTint="F2"/>
          <w:szCs w:val="28"/>
        </w:rPr>
        <w:t>报告》</w:t>
      </w:r>
      <w:r w:rsidRPr="00A32192">
        <w:rPr>
          <w:color w:val="0D0D0D" w:themeColor="text1" w:themeTint="F2"/>
        </w:rPr>
        <w:t>开采深度为</w:t>
      </w:r>
      <w:r w:rsidR="00AE1100" w:rsidRPr="00A32192">
        <w:rPr>
          <w:rFonts w:hint="eastAsia"/>
          <w:color w:val="0D0D0D" w:themeColor="text1" w:themeTint="F2"/>
        </w:rPr>
        <w:t>148</w:t>
      </w:r>
      <w:r w:rsidRPr="00A32192">
        <w:rPr>
          <w:color w:val="0D0D0D" w:themeColor="text1" w:themeTint="F2"/>
        </w:rPr>
        <w:t>-1</w:t>
      </w:r>
      <w:r w:rsidR="00AE1100" w:rsidRPr="00A32192">
        <w:rPr>
          <w:rFonts w:hint="eastAsia"/>
          <w:color w:val="0D0D0D" w:themeColor="text1" w:themeTint="F2"/>
        </w:rPr>
        <w:t>08</w:t>
      </w:r>
      <w:r w:rsidRPr="00A32192">
        <w:rPr>
          <w:color w:val="0D0D0D" w:themeColor="text1" w:themeTint="F2"/>
        </w:rPr>
        <w:t>米，故最低开采标高为</w:t>
      </w:r>
      <w:r w:rsidR="00AE1100" w:rsidRPr="00A32192">
        <w:rPr>
          <w:rFonts w:hint="eastAsia"/>
          <w:color w:val="0D0D0D" w:themeColor="text1" w:themeTint="F2"/>
        </w:rPr>
        <w:t>108</w:t>
      </w:r>
      <w:r w:rsidRPr="00A32192">
        <w:rPr>
          <w:color w:val="0D0D0D" w:themeColor="text1" w:themeTint="F2"/>
        </w:rPr>
        <w:t>米。</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）露天采场最低宽确定</w:t>
      </w:r>
    </w:p>
    <w:p w:rsidR="007E309A" w:rsidRPr="00A32192" w:rsidRDefault="00CA5F90">
      <w:pPr>
        <w:ind w:firstLine="480"/>
        <w:rPr>
          <w:color w:val="0D0D0D" w:themeColor="text1" w:themeTint="F2"/>
        </w:rPr>
      </w:pPr>
      <w:r w:rsidRPr="00A32192">
        <w:rPr>
          <w:color w:val="0D0D0D" w:themeColor="text1" w:themeTint="F2"/>
        </w:rPr>
        <w:t>矿山建设方案采用挖掘机采装、汽车运输，露天采矿场最终底盘应视矿体、拟发采矿证范围而定，原则上不应小于</w:t>
      </w:r>
      <w:r w:rsidRPr="00A32192">
        <w:rPr>
          <w:color w:val="0D0D0D" w:themeColor="text1" w:themeTint="F2"/>
        </w:rPr>
        <w:t>20</w:t>
      </w:r>
      <w:r w:rsidRPr="00A32192">
        <w:rPr>
          <w:color w:val="0D0D0D" w:themeColor="text1" w:themeTint="F2"/>
        </w:rPr>
        <w:t>米。</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）露天采场最终边坡确定</w:t>
      </w:r>
    </w:p>
    <w:p w:rsidR="007E309A" w:rsidRPr="00A32192" w:rsidRDefault="00CA5F90">
      <w:pPr>
        <w:ind w:firstLine="480"/>
        <w:rPr>
          <w:color w:val="0D0D0D" w:themeColor="text1" w:themeTint="F2"/>
        </w:rPr>
      </w:pPr>
      <w:r w:rsidRPr="00A32192">
        <w:rPr>
          <w:color w:val="0D0D0D" w:themeColor="text1" w:themeTint="F2"/>
        </w:rPr>
        <w:t>根据露天采场地形、地质情况，结合有关规范确定露天采场最终边坡角为</w:t>
      </w:r>
      <w:r w:rsidRPr="00A32192">
        <w:rPr>
          <w:color w:val="0D0D0D" w:themeColor="text1" w:themeTint="F2"/>
        </w:rPr>
        <w:t>60°</w:t>
      </w:r>
      <w:r w:rsidRPr="00A32192">
        <w:rPr>
          <w:color w:val="0D0D0D" w:themeColor="text1" w:themeTint="F2"/>
        </w:rPr>
        <w:t>。</w:t>
      </w:r>
    </w:p>
    <w:p w:rsidR="007E309A" w:rsidRPr="00A32192" w:rsidRDefault="00CA5F90" w:rsidP="00CB31CE">
      <w:pPr>
        <w:pStyle w:val="40"/>
        <w:rPr>
          <w:rFonts w:cs="Times New Roman"/>
          <w:color w:val="0D0D0D" w:themeColor="text1" w:themeTint="F2"/>
        </w:rPr>
      </w:pPr>
      <w:bookmarkStart w:id="85" w:name="_Toc488848140"/>
      <w:r w:rsidRPr="00A32192">
        <w:rPr>
          <w:rFonts w:cs="Times New Roman"/>
          <w:color w:val="0D0D0D" w:themeColor="text1" w:themeTint="F2"/>
        </w:rPr>
        <w:t>3.1.4.3</w:t>
      </w:r>
      <w:r w:rsidRPr="00A32192">
        <w:rPr>
          <w:rFonts w:cs="Times New Roman"/>
          <w:color w:val="0D0D0D" w:themeColor="text1" w:themeTint="F2"/>
        </w:rPr>
        <w:t>开采顺序及采矿方法</w:t>
      </w:r>
      <w:bookmarkEnd w:id="85"/>
    </w:p>
    <w:p w:rsidR="007E309A" w:rsidRPr="00A32192" w:rsidRDefault="00CA5F90">
      <w:pPr>
        <w:ind w:firstLine="480"/>
        <w:rPr>
          <w:color w:val="0D0D0D" w:themeColor="text1" w:themeTint="F2"/>
        </w:rPr>
      </w:pPr>
      <w:r w:rsidRPr="00A32192">
        <w:rPr>
          <w:color w:val="0D0D0D" w:themeColor="text1" w:themeTint="F2"/>
        </w:rPr>
        <w:t>采用自上而下</w:t>
      </w:r>
      <w:r w:rsidRPr="00A32192">
        <w:rPr>
          <w:rStyle w:val="Char8"/>
          <w:color w:val="0D0D0D" w:themeColor="text1" w:themeTint="F2"/>
        </w:rPr>
        <w:t>水平分层</w:t>
      </w:r>
      <w:r w:rsidRPr="00A32192">
        <w:rPr>
          <w:color w:val="0D0D0D" w:themeColor="text1" w:themeTint="F2"/>
        </w:rPr>
        <w:t>的开采顺序进行开采。</w:t>
      </w:r>
    </w:p>
    <w:p w:rsidR="007E309A" w:rsidRPr="00A32192" w:rsidRDefault="00CA5F90">
      <w:pPr>
        <w:ind w:firstLine="480"/>
        <w:rPr>
          <w:color w:val="0D0D0D" w:themeColor="text1" w:themeTint="F2"/>
        </w:rPr>
      </w:pPr>
      <w:r w:rsidRPr="00A32192">
        <w:rPr>
          <w:color w:val="0D0D0D" w:themeColor="text1" w:themeTint="F2"/>
        </w:rPr>
        <w:t>采矿方法：采用效率高、生产工艺简单、安全可靠、回采率高、矿石损失率</w:t>
      </w:r>
      <w:r w:rsidRPr="00A32192">
        <w:rPr>
          <w:color w:val="0D0D0D" w:themeColor="text1" w:themeTint="F2"/>
        </w:rPr>
        <w:lastRenderedPageBreak/>
        <w:t>小、采矿成本低的台阶轮流开采，帮坡溜矿的采矿方法。</w:t>
      </w:r>
    </w:p>
    <w:p w:rsidR="007E309A" w:rsidRPr="00A32192" w:rsidRDefault="00CA5F90" w:rsidP="00CB31CE">
      <w:pPr>
        <w:pStyle w:val="40"/>
        <w:rPr>
          <w:rFonts w:cs="Times New Roman"/>
          <w:color w:val="0D0D0D" w:themeColor="text1" w:themeTint="F2"/>
        </w:rPr>
      </w:pPr>
      <w:bookmarkStart w:id="86" w:name="_Toc488848141"/>
      <w:r w:rsidRPr="00A32192">
        <w:rPr>
          <w:rFonts w:cs="Times New Roman"/>
          <w:color w:val="0D0D0D" w:themeColor="text1" w:themeTint="F2"/>
        </w:rPr>
        <w:t>3.1.4.4</w:t>
      </w:r>
      <w:r w:rsidRPr="00A32192">
        <w:rPr>
          <w:rFonts w:cs="Times New Roman"/>
          <w:color w:val="0D0D0D" w:themeColor="text1" w:themeTint="F2"/>
        </w:rPr>
        <w:t>开采工艺</w:t>
      </w:r>
      <w:bookmarkEnd w:id="86"/>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）采剥方法</w:t>
      </w:r>
    </w:p>
    <w:p w:rsidR="007E309A" w:rsidRPr="00A32192" w:rsidRDefault="00CA5F90">
      <w:pPr>
        <w:ind w:firstLine="480"/>
        <w:rPr>
          <w:color w:val="0D0D0D" w:themeColor="text1" w:themeTint="F2"/>
        </w:rPr>
      </w:pPr>
      <w:r w:rsidRPr="00A32192">
        <w:rPr>
          <w:color w:val="0D0D0D" w:themeColor="text1" w:themeTint="F2"/>
        </w:rPr>
        <w:t>矿山采用自上而下把矿岩划分成具有一定厚度的水平分层（阶段），开采时，各分层（阶段）保持一定的超前关系，从而形成阶梯状，这种开采方法，称之水平分层开采法。为了作好矿石搭配及提高开采效果，采矿工作面垂直走向布置，沿走向推进。采用挖掘机装</w:t>
      </w:r>
      <w:r w:rsidRPr="00A32192">
        <w:rPr>
          <w:rStyle w:val="Char8"/>
          <w:color w:val="0D0D0D" w:themeColor="text1" w:themeTint="F2"/>
        </w:rPr>
        <w:t>车，汽车运输。</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）排岩（土）工作</w:t>
      </w:r>
    </w:p>
    <w:p w:rsidR="003D5218" w:rsidRPr="00A32192" w:rsidRDefault="003D5218">
      <w:pPr>
        <w:ind w:firstLine="480"/>
        <w:rPr>
          <w:color w:val="0D0D0D" w:themeColor="text1" w:themeTint="F2"/>
        </w:rPr>
      </w:pPr>
      <w:r w:rsidRPr="00A32192">
        <w:rPr>
          <w:rFonts w:hint="eastAsia"/>
          <w:color w:val="0D0D0D" w:themeColor="text1" w:themeTint="F2"/>
        </w:rPr>
        <w:t>本项目占地</w:t>
      </w:r>
      <w:r w:rsidRPr="00A32192">
        <w:rPr>
          <w:rFonts w:hint="eastAsia"/>
          <w:color w:val="0D0D0D" w:themeColor="text1" w:themeTint="F2"/>
        </w:rPr>
        <w:t>6540m</w:t>
      </w:r>
      <w:r w:rsidRPr="00A32192">
        <w:rPr>
          <w:rFonts w:hint="eastAsia"/>
          <w:color w:val="0D0D0D" w:themeColor="text1" w:themeTint="F2"/>
          <w:vertAlign w:val="superscript"/>
        </w:rPr>
        <w:t>2</w:t>
      </w:r>
      <w:r w:rsidRPr="00A32192">
        <w:rPr>
          <w:rFonts w:hint="eastAsia"/>
          <w:color w:val="0D0D0D" w:themeColor="text1" w:themeTint="F2"/>
        </w:rPr>
        <w:t>，表土按</w:t>
      </w:r>
      <w:r w:rsidRPr="00A32192">
        <w:rPr>
          <w:rFonts w:hint="eastAsia"/>
          <w:color w:val="0D0D0D" w:themeColor="text1" w:themeTint="F2"/>
        </w:rPr>
        <w:t>20cm</w:t>
      </w:r>
      <w:r w:rsidRPr="00A32192">
        <w:rPr>
          <w:rFonts w:hint="eastAsia"/>
          <w:color w:val="0D0D0D" w:themeColor="text1" w:themeTint="F2"/>
        </w:rPr>
        <w:t>计算，产生表土</w:t>
      </w:r>
      <w:r w:rsidRPr="00A32192">
        <w:rPr>
          <w:rFonts w:hint="eastAsia"/>
          <w:color w:val="0D0D0D" w:themeColor="text1" w:themeTint="F2"/>
        </w:rPr>
        <w:t>1308m</w:t>
      </w:r>
      <w:r w:rsidRPr="00A32192">
        <w:rPr>
          <w:rFonts w:hint="eastAsia"/>
          <w:color w:val="0D0D0D" w:themeColor="text1" w:themeTint="F2"/>
          <w:vertAlign w:val="superscript"/>
        </w:rPr>
        <w:t>3</w:t>
      </w:r>
      <w:r w:rsidRPr="00A32192">
        <w:rPr>
          <w:rFonts w:hint="eastAsia"/>
          <w:color w:val="0D0D0D" w:themeColor="text1" w:themeTint="F2"/>
        </w:rPr>
        <w:t>，松散系数按</w:t>
      </w:r>
      <w:r w:rsidRPr="00A32192">
        <w:rPr>
          <w:rFonts w:hint="eastAsia"/>
          <w:color w:val="0D0D0D" w:themeColor="text1" w:themeTint="F2"/>
        </w:rPr>
        <w:t>1</w:t>
      </w:r>
      <w:r w:rsidR="00D7553F" w:rsidRPr="00A32192">
        <w:rPr>
          <w:rFonts w:hint="eastAsia"/>
          <w:color w:val="0D0D0D" w:themeColor="text1" w:themeTint="F2"/>
        </w:rPr>
        <w:t>.5</w:t>
      </w:r>
      <w:r w:rsidRPr="00A32192">
        <w:rPr>
          <w:rFonts w:hint="eastAsia"/>
          <w:color w:val="0D0D0D" w:themeColor="text1" w:themeTint="F2"/>
        </w:rPr>
        <w:t>计算，本项目运营期共产生表土</w:t>
      </w:r>
      <w:r w:rsidR="00D7553F" w:rsidRPr="00A32192">
        <w:rPr>
          <w:rFonts w:hint="eastAsia"/>
          <w:color w:val="0D0D0D" w:themeColor="text1" w:themeTint="F2"/>
        </w:rPr>
        <w:t>1962</w:t>
      </w:r>
      <w:r w:rsidRPr="00A32192">
        <w:rPr>
          <w:rFonts w:hint="eastAsia"/>
          <w:color w:val="0D0D0D" w:themeColor="text1" w:themeTint="F2"/>
        </w:rPr>
        <w:t>m</w:t>
      </w:r>
      <w:r w:rsidRPr="00A32192">
        <w:rPr>
          <w:rFonts w:hint="eastAsia"/>
          <w:color w:val="0D0D0D" w:themeColor="text1" w:themeTint="F2"/>
          <w:vertAlign w:val="superscript"/>
        </w:rPr>
        <w:t>3</w:t>
      </w:r>
      <w:r w:rsidRPr="00A32192">
        <w:rPr>
          <w:rFonts w:hint="eastAsia"/>
          <w:color w:val="0D0D0D" w:themeColor="text1" w:themeTint="F2"/>
        </w:rPr>
        <w:t>。</w:t>
      </w:r>
    </w:p>
    <w:p w:rsidR="003D5218" w:rsidRPr="00A32192" w:rsidRDefault="003D5218" w:rsidP="003D5218">
      <w:pPr>
        <w:ind w:firstLine="480"/>
        <w:rPr>
          <w:color w:val="0D0D0D" w:themeColor="text1" w:themeTint="F2"/>
        </w:rPr>
      </w:pPr>
      <w:r w:rsidRPr="00A32192">
        <w:rPr>
          <w:rFonts w:hint="eastAsia"/>
          <w:color w:val="0D0D0D" w:themeColor="text1" w:themeTint="F2"/>
        </w:rPr>
        <w:t>根据本项目开发利用方案剥采比为：</w:t>
      </w:r>
      <w:r w:rsidRPr="00A32192">
        <w:rPr>
          <w:rFonts w:hint="eastAsia"/>
          <w:color w:val="0D0D0D" w:themeColor="text1" w:themeTint="F2"/>
        </w:rPr>
        <w:t>0.04:1</w:t>
      </w:r>
      <w:r w:rsidRPr="00A32192">
        <w:rPr>
          <w:rFonts w:hint="eastAsia"/>
          <w:color w:val="0D0D0D" w:themeColor="text1" w:themeTint="F2"/>
        </w:rPr>
        <w:t>，该采场</w:t>
      </w:r>
      <w:proofErr w:type="gramStart"/>
      <w:r w:rsidR="00455A5E" w:rsidRPr="00A32192">
        <w:rPr>
          <w:rFonts w:hint="eastAsia"/>
          <w:color w:val="0D0D0D" w:themeColor="text1" w:themeTint="F2"/>
        </w:rPr>
        <w:t>土岩</w:t>
      </w:r>
      <w:r w:rsidRPr="00A32192">
        <w:rPr>
          <w:rFonts w:hint="eastAsia"/>
          <w:color w:val="0D0D0D" w:themeColor="text1" w:themeTint="F2"/>
        </w:rPr>
        <w:t>总</w:t>
      </w:r>
      <w:proofErr w:type="gramEnd"/>
      <w:r w:rsidRPr="00A32192">
        <w:rPr>
          <w:rFonts w:hint="eastAsia"/>
          <w:color w:val="0D0D0D" w:themeColor="text1" w:themeTint="F2"/>
        </w:rPr>
        <w:t>剥离量为</w:t>
      </w:r>
      <w:r w:rsidRPr="00A32192">
        <w:rPr>
          <w:rFonts w:hint="eastAsia"/>
          <w:color w:val="0D0D0D" w:themeColor="text1" w:themeTint="F2"/>
        </w:rPr>
        <w:t>6</w:t>
      </w:r>
      <w:r w:rsidR="00B50802" w:rsidRPr="00A32192">
        <w:rPr>
          <w:rFonts w:hint="eastAsia"/>
          <w:color w:val="0D0D0D" w:themeColor="text1" w:themeTint="F2"/>
        </w:rPr>
        <w:t>017</w:t>
      </w:r>
      <w:r w:rsidRPr="00A32192">
        <w:rPr>
          <w:color w:val="0D0D0D" w:themeColor="text1" w:themeTint="F2"/>
        </w:rPr>
        <w:t>m</w:t>
      </w:r>
      <w:r w:rsidRPr="00A32192">
        <w:rPr>
          <w:color w:val="0D0D0D" w:themeColor="text1" w:themeTint="F2"/>
          <w:vertAlign w:val="superscript"/>
        </w:rPr>
        <w:t>3</w:t>
      </w:r>
      <w:r w:rsidRPr="00A32192">
        <w:rPr>
          <w:rFonts w:hint="eastAsia"/>
          <w:color w:val="0D0D0D" w:themeColor="text1" w:themeTint="F2"/>
        </w:rPr>
        <w:t>，松散系数为</w:t>
      </w:r>
      <w:r w:rsidRPr="00A32192">
        <w:rPr>
          <w:color w:val="0D0D0D" w:themeColor="text1" w:themeTint="F2"/>
        </w:rPr>
        <w:t>1.</w:t>
      </w:r>
      <w:r w:rsidRPr="00A32192">
        <w:rPr>
          <w:rFonts w:hint="eastAsia"/>
          <w:color w:val="0D0D0D" w:themeColor="text1" w:themeTint="F2"/>
        </w:rPr>
        <w:t>5</w:t>
      </w:r>
      <w:r w:rsidRPr="00A32192">
        <w:rPr>
          <w:color w:val="0D0D0D" w:themeColor="text1" w:themeTint="F2"/>
        </w:rPr>
        <w:t>。</w:t>
      </w:r>
      <w:r w:rsidRPr="00A32192">
        <w:rPr>
          <w:rFonts w:hint="eastAsia"/>
          <w:color w:val="0D0D0D" w:themeColor="text1" w:themeTint="F2"/>
        </w:rPr>
        <w:t>排土场总排土量为</w:t>
      </w:r>
      <w:r w:rsidRPr="00A32192">
        <w:rPr>
          <w:rFonts w:hint="eastAsia"/>
          <w:color w:val="0D0D0D" w:themeColor="text1" w:themeTint="F2"/>
        </w:rPr>
        <w:t>9</w:t>
      </w:r>
      <w:r w:rsidR="00B50802" w:rsidRPr="00A32192">
        <w:rPr>
          <w:rFonts w:hint="eastAsia"/>
          <w:color w:val="0D0D0D" w:themeColor="text1" w:themeTint="F2"/>
        </w:rPr>
        <w:t>025</w:t>
      </w:r>
      <w:r w:rsidRPr="00A32192">
        <w:rPr>
          <w:color w:val="0D0D0D" w:themeColor="text1" w:themeTint="F2"/>
        </w:rPr>
        <w:t>m</w:t>
      </w:r>
      <w:r w:rsidRPr="00A32192">
        <w:rPr>
          <w:color w:val="0D0D0D" w:themeColor="text1" w:themeTint="F2"/>
          <w:vertAlign w:val="superscript"/>
        </w:rPr>
        <w:t>3</w:t>
      </w:r>
      <w:r w:rsidRPr="00A32192">
        <w:rPr>
          <w:rFonts w:hint="eastAsia"/>
          <w:color w:val="0D0D0D" w:themeColor="text1" w:themeTint="F2"/>
        </w:rPr>
        <w:t>。</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3.1.4.5</w:t>
      </w:r>
      <w:r w:rsidRPr="00A32192">
        <w:rPr>
          <w:rFonts w:cs="Times New Roman"/>
          <w:color w:val="0D0D0D" w:themeColor="text1" w:themeTint="F2"/>
        </w:rPr>
        <w:t>主要设备</w:t>
      </w:r>
    </w:p>
    <w:p w:rsidR="007E309A" w:rsidRPr="00A32192" w:rsidRDefault="00CA5F90">
      <w:pPr>
        <w:ind w:firstLine="480"/>
        <w:rPr>
          <w:color w:val="0D0D0D" w:themeColor="text1" w:themeTint="F2"/>
        </w:rPr>
      </w:pPr>
      <w:r w:rsidRPr="00A32192">
        <w:rPr>
          <w:color w:val="0D0D0D" w:themeColor="text1" w:themeTint="F2"/>
        </w:rPr>
        <w:t>本项目主要设备一览表见表</w:t>
      </w:r>
      <w:r w:rsidRPr="00A32192">
        <w:rPr>
          <w:color w:val="0D0D0D" w:themeColor="text1" w:themeTint="F2"/>
        </w:rPr>
        <w:t>3-1-4</w:t>
      </w:r>
      <w:r w:rsidRPr="00A32192">
        <w:rPr>
          <w:color w:val="0D0D0D" w:themeColor="text1" w:themeTint="F2"/>
        </w:rPr>
        <w:t>。</w:t>
      </w:r>
    </w:p>
    <w:p w:rsidR="007E309A" w:rsidRPr="00A32192" w:rsidRDefault="00CA5F90">
      <w:pPr>
        <w:pStyle w:val="ac"/>
        <w:rPr>
          <w:color w:val="0D0D0D" w:themeColor="text1" w:themeTint="F2"/>
        </w:rPr>
      </w:pPr>
      <w:r w:rsidRPr="00A32192">
        <w:rPr>
          <w:color w:val="0D0D0D" w:themeColor="text1" w:themeTint="F2"/>
        </w:rPr>
        <w:t>表</w:t>
      </w:r>
      <w:r w:rsidRPr="00A32192">
        <w:rPr>
          <w:color w:val="0D0D0D" w:themeColor="text1" w:themeTint="F2"/>
        </w:rPr>
        <w:t xml:space="preserve">3-1-4  </w:t>
      </w:r>
      <w:r w:rsidRPr="00A32192">
        <w:rPr>
          <w:color w:val="0D0D0D" w:themeColor="text1" w:themeTint="F2"/>
        </w:rPr>
        <w:t>主要设备一览表</w:t>
      </w:r>
    </w:p>
    <w:tbl>
      <w:tblPr>
        <w:tblW w:w="8590" w:type="dxa"/>
        <w:tblBorders>
          <w:top w:val="single" w:sz="12" w:space="0" w:color="auto"/>
          <w:bottom w:val="single" w:sz="12"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990"/>
        <w:gridCol w:w="1649"/>
        <w:gridCol w:w="1776"/>
        <w:gridCol w:w="790"/>
        <w:gridCol w:w="823"/>
        <w:gridCol w:w="2562"/>
      </w:tblGrid>
      <w:tr w:rsidR="007E309A" w:rsidRPr="00A32192">
        <w:trPr>
          <w:trHeight w:hRule="exact" w:val="436"/>
        </w:trPr>
        <w:tc>
          <w:tcPr>
            <w:tcW w:w="990" w:type="dxa"/>
            <w:vAlign w:val="center"/>
          </w:tcPr>
          <w:p w:rsidR="007E309A" w:rsidRPr="00A32192" w:rsidRDefault="00CA5F90">
            <w:pPr>
              <w:pStyle w:val="ab"/>
              <w:rPr>
                <w:color w:val="0D0D0D" w:themeColor="text1" w:themeTint="F2"/>
              </w:rPr>
            </w:pPr>
            <w:r w:rsidRPr="00A32192">
              <w:rPr>
                <w:color w:val="0D0D0D" w:themeColor="text1" w:themeTint="F2"/>
              </w:rPr>
              <w:t>序号</w:t>
            </w:r>
          </w:p>
        </w:tc>
        <w:tc>
          <w:tcPr>
            <w:tcW w:w="1649" w:type="dxa"/>
            <w:vAlign w:val="center"/>
          </w:tcPr>
          <w:p w:rsidR="007E309A" w:rsidRPr="00A32192" w:rsidRDefault="00CA5F90">
            <w:pPr>
              <w:pStyle w:val="ab"/>
              <w:rPr>
                <w:color w:val="0D0D0D" w:themeColor="text1" w:themeTint="F2"/>
              </w:rPr>
            </w:pPr>
            <w:r w:rsidRPr="00A32192">
              <w:rPr>
                <w:color w:val="0D0D0D" w:themeColor="text1" w:themeTint="F2"/>
              </w:rPr>
              <w:t>设备名称</w:t>
            </w:r>
          </w:p>
        </w:tc>
        <w:tc>
          <w:tcPr>
            <w:tcW w:w="1776" w:type="dxa"/>
            <w:vAlign w:val="center"/>
          </w:tcPr>
          <w:p w:rsidR="007E309A" w:rsidRPr="00A32192" w:rsidRDefault="00CA5F90">
            <w:pPr>
              <w:pStyle w:val="ab"/>
              <w:rPr>
                <w:color w:val="0D0D0D" w:themeColor="text1" w:themeTint="F2"/>
              </w:rPr>
            </w:pPr>
            <w:r w:rsidRPr="00A32192">
              <w:rPr>
                <w:color w:val="0D0D0D" w:themeColor="text1" w:themeTint="F2"/>
              </w:rPr>
              <w:t>规格型号</w:t>
            </w:r>
          </w:p>
        </w:tc>
        <w:tc>
          <w:tcPr>
            <w:tcW w:w="790" w:type="dxa"/>
            <w:vAlign w:val="center"/>
          </w:tcPr>
          <w:p w:rsidR="007E309A" w:rsidRPr="00A32192" w:rsidRDefault="00CA5F90">
            <w:pPr>
              <w:pStyle w:val="ab"/>
              <w:rPr>
                <w:color w:val="0D0D0D" w:themeColor="text1" w:themeTint="F2"/>
              </w:rPr>
            </w:pPr>
            <w:r w:rsidRPr="00A32192">
              <w:rPr>
                <w:color w:val="0D0D0D" w:themeColor="text1" w:themeTint="F2"/>
              </w:rPr>
              <w:t>单位</w:t>
            </w:r>
          </w:p>
        </w:tc>
        <w:tc>
          <w:tcPr>
            <w:tcW w:w="823" w:type="dxa"/>
            <w:vAlign w:val="center"/>
          </w:tcPr>
          <w:p w:rsidR="007E309A" w:rsidRPr="00A32192" w:rsidRDefault="00CA5F90">
            <w:pPr>
              <w:pStyle w:val="ab"/>
              <w:rPr>
                <w:color w:val="0D0D0D" w:themeColor="text1" w:themeTint="F2"/>
              </w:rPr>
            </w:pPr>
            <w:r w:rsidRPr="00A32192">
              <w:rPr>
                <w:color w:val="0D0D0D" w:themeColor="text1" w:themeTint="F2"/>
              </w:rPr>
              <w:t>数量</w:t>
            </w:r>
          </w:p>
        </w:tc>
        <w:tc>
          <w:tcPr>
            <w:tcW w:w="2562" w:type="dxa"/>
            <w:vAlign w:val="center"/>
          </w:tcPr>
          <w:p w:rsidR="007E309A" w:rsidRPr="00A32192" w:rsidRDefault="00CA5F90">
            <w:pPr>
              <w:pStyle w:val="ab"/>
              <w:rPr>
                <w:color w:val="0D0D0D" w:themeColor="text1" w:themeTint="F2"/>
              </w:rPr>
            </w:pPr>
            <w:r w:rsidRPr="00A32192">
              <w:rPr>
                <w:color w:val="0D0D0D" w:themeColor="text1" w:themeTint="F2"/>
              </w:rPr>
              <w:t>备注</w:t>
            </w:r>
          </w:p>
        </w:tc>
      </w:tr>
      <w:tr w:rsidR="007E309A" w:rsidRPr="00A32192">
        <w:trPr>
          <w:trHeight w:hRule="exact" w:val="436"/>
        </w:trPr>
        <w:tc>
          <w:tcPr>
            <w:tcW w:w="990"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1649" w:type="dxa"/>
            <w:vAlign w:val="center"/>
          </w:tcPr>
          <w:p w:rsidR="007E309A" w:rsidRPr="00A32192" w:rsidRDefault="00CA5F90">
            <w:pPr>
              <w:pStyle w:val="ab"/>
              <w:rPr>
                <w:color w:val="0D0D0D" w:themeColor="text1" w:themeTint="F2"/>
              </w:rPr>
            </w:pPr>
            <w:r w:rsidRPr="00A32192">
              <w:rPr>
                <w:color w:val="0D0D0D" w:themeColor="text1" w:themeTint="F2"/>
              </w:rPr>
              <w:t>挖掘机</w:t>
            </w:r>
          </w:p>
        </w:tc>
        <w:tc>
          <w:tcPr>
            <w:tcW w:w="1776" w:type="dxa"/>
            <w:vAlign w:val="center"/>
          </w:tcPr>
          <w:p w:rsidR="007E309A" w:rsidRPr="00A32192" w:rsidRDefault="00CA5F90">
            <w:pPr>
              <w:pStyle w:val="ab"/>
              <w:rPr>
                <w:color w:val="0D0D0D" w:themeColor="text1" w:themeTint="F2"/>
              </w:rPr>
            </w:pPr>
            <w:r w:rsidRPr="00A32192">
              <w:rPr>
                <w:color w:val="0D0D0D" w:themeColor="text1" w:themeTint="F2"/>
              </w:rPr>
              <w:t>小松</w:t>
            </w:r>
            <w:r w:rsidRPr="00A32192">
              <w:rPr>
                <w:color w:val="0D0D0D" w:themeColor="text1" w:themeTint="F2"/>
              </w:rPr>
              <w:t>PC220-8</w:t>
            </w:r>
          </w:p>
        </w:tc>
        <w:tc>
          <w:tcPr>
            <w:tcW w:w="790" w:type="dxa"/>
            <w:vAlign w:val="center"/>
          </w:tcPr>
          <w:p w:rsidR="007E309A" w:rsidRPr="00A32192" w:rsidRDefault="00CA5F90">
            <w:pPr>
              <w:pStyle w:val="ab"/>
              <w:rPr>
                <w:color w:val="0D0D0D" w:themeColor="text1" w:themeTint="F2"/>
              </w:rPr>
            </w:pPr>
            <w:r w:rsidRPr="00A32192">
              <w:rPr>
                <w:color w:val="0D0D0D" w:themeColor="text1" w:themeTint="F2"/>
              </w:rPr>
              <w:t>台</w:t>
            </w:r>
          </w:p>
        </w:tc>
        <w:tc>
          <w:tcPr>
            <w:tcW w:w="823" w:type="dxa"/>
            <w:vAlign w:val="center"/>
          </w:tcPr>
          <w:p w:rsidR="007E309A" w:rsidRPr="00A32192" w:rsidRDefault="00AE1100">
            <w:pPr>
              <w:pStyle w:val="ab"/>
              <w:rPr>
                <w:color w:val="0D0D0D" w:themeColor="text1" w:themeTint="F2"/>
              </w:rPr>
            </w:pPr>
            <w:r w:rsidRPr="00A32192">
              <w:rPr>
                <w:rFonts w:hint="eastAsia"/>
                <w:color w:val="0D0D0D" w:themeColor="text1" w:themeTint="F2"/>
              </w:rPr>
              <w:t>2</w:t>
            </w:r>
          </w:p>
        </w:tc>
        <w:tc>
          <w:tcPr>
            <w:tcW w:w="2562" w:type="dxa"/>
            <w:vAlign w:val="center"/>
          </w:tcPr>
          <w:p w:rsidR="007E309A" w:rsidRPr="00A32192" w:rsidRDefault="007E309A">
            <w:pPr>
              <w:pStyle w:val="ab"/>
              <w:rPr>
                <w:color w:val="0D0D0D" w:themeColor="text1" w:themeTint="F2"/>
              </w:rPr>
            </w:pPr>
          </w:p>
        </w:tc>
      </w:tr>
      <w:tr w:rsidR="007E309A" w:rsidRPr="00A32192">
        <w:trPr>
          <w:trHeight w:hRule="exact" w:val="436"/>
        </w:trPr>
        <w:tc>
          <w:tcPr>
            <w:tcW w:w="990" w:type="dxa"/>
            <w:vAlign w:val="center"/>
          </w:tcPr>
          <w:p w:rsidR="007E309A" w:rsidRPr="00A32192" w:rsidRDefault="00AE1100">
            <w:pPr>
              <w:pStyle w:val="ab"/>
              <w:rPr>
                <w:color w:val="0D0D0D" w:themeColor="text1" w:themeTint="F2"/>
              </w:rPr>
            </w:pPr>
            <w:r w:rsidRPr="00A32192">
              <w:rPr>
                <w:rFonts w:hint="eastAsia"/>
                <w:color w:val="0D0D0D" w:themeColor="text1" w:themeTint="F2"/>
              </w:rPr>
              <w:t>2</w:t>
            </w:r>
          </w:p>
        </w:tc>
        <w:tc>
          <w:tcPr>
            <w:tcW w:w="1649" w:type="dxa"/>
            <w:vAlign w:val="center"/>
          </w:tcPr>
          <w:p w:rsidR="007E309A" w:rsidRPr="00A32192" w:rsidRDefault="00CA5F90">
            <w:pPr>
              <w:pStyle w:val="ab"/>
              <w:rPr>
                <w:color w:val="0D0D0D" w:themeColor="text1" w:themeTint="F2"/>
              </w:rPr>
            </w:pPr>
            <w:r w:rsidRPr="00A32192">
              <w:rPr>
                <w:color w:val="0D0D0D" w:themeColor="text1" w:themeTint="F2"/>
              </w:rPr>
              <w:t>装载机</w:t>
            </w:r>
          </w:p>
        </w:tc>
        <w:tc>
          <w:tcPr>
            <w:tcW w:w="1776" w:type="dxa"/>
            <w:vAlign w:val="center"/>
          </w:tcPr>
          <w:p w:rsidR="007E309A" w:rsidRPr="00A32192" w:rsidRDefault="00CA5F90">
            <w:pPr>
              <w:pStyle w:val="ab"/>
              <w:rPr>
                <w:color w:val="0D0D0D" w:themeColor="text1" w:themeTint="F2"/>
              </w:rPr>
            </w:pPr>
            <w:r w:rsidRPr="00A32192">
              <w:rPr>
                <w:color w:val="0D0D0D" w:themeColor="text1" w:themeTint="F2"/>
              </w:rPr>
              <w:t>ZL50</w:t>
            </w:r>
          </w:p>
        </w:tc>
        <w:tc>
          <w:tcPr>
            <w:tcW w:w="790" w:type="dxa"/>
            <w:vAlign w:val="center"/>
          </w:tcPr>
          <w:p w:rsidR="007E309A" w:rsidRPr="00A32192" w:rsidRDefault="00CA5F90">
            <w:pPr>
              <w:pStyle w:val="ab"/>
              <w:rPr>
                <w:color w:val="0D0D0D" w:themeColor="text1" w:themeTint="F2"/>
              </w:rPr>
            </w:pPr>
            <w:r w:rsidRPr="00A32192">
              <w:rPr>
                <w:color w:val="0D0D0D" w:themeColor="text1" w:themeTint="F2"/>
              </w:rPr>
              <w:t>台</w:t>
            </w:r>
          </w:p>
        </w:tc>
        <w:tc>
          <w:tcPr>
            <w:tcW w:w="823" w:type="dxa"/>
            <w:vAlign w:val="center"/>
          </w:tcPr>
          <w:p w:rsidR="007E309A" w:rsidRPr="00A32192" w:rsidRDefault="00AE1100">
            <w:pPr>
              <w:pStyle w:val="ab"/>
              <w:rPr>
                <w:color w:val="0D0D0D" w:themeColor="text1" w:themeTint="F2"/>
              </w:rPr>
            </w:pPr>
            <w:r w:rsidRPr="00A32192">
              <w:rPr>
                <w:rFonts w:hint="eastAsia"/>
                <w:color w:val="0D0D0D" w:themeColor="text1" w:themeTint="F2"/>
              </w:rPr>
              <w:t>1</w:t>
            </w:r>
          </w:p>
        </w:tc>
        <w:tc>
          <w:tcPr>
            <w:tcW w:w="2562" w:type="dxa"/>
            <w:vAlign w:val="center"/>
          </w:tcPr>
          <w:p w:rsidR="007E309A" w:rsidRPr="00A32192" w:rsidRDefault="00CA5F90">
            <w:pPr>
              <w:pStyle w:val="ab"/>
              <w:rPr>
                <w:color w:val="0D0D0D" w:themeColor="text1" w:themeTint="F2"/>
              </w:rPr>
            </w:pPr>
            <w:r w:rsidRPr="00A32192">
              <w:rPr>
                <w:color w:val="0D0D0D" w:themeColor="text1" w:themeTint="F2"/>
              </w:rPr>
              <w:t>用于场地清理</w:t>
            </w:r>
          </w:p>
        </w:tc>
      </w:tr>
      <w:tr w:rsidR="007E309A" w:rsidRPr="00A32192">
        <w:trPr>
          <w:trHeight w:hRule="exact" w:val="436"/>
        </w:trPr>
        <w:tc>
          <w:tcPr>
            <w:tcW w:w="990" w:type="dxa"/>
            <w:vAlign w:val="center"/>
          </w:tcPr>
          <w:p w:rsidR="007E309A" w:rsidRPr="00A32192" w:rsidRDefault="00AE1100">
            <w:pPr>
              <w:pStyle w:val="ab"/>
              <w:rPr>
                <w:color w:val="0D0D0D" w:themeColor="text1" w:themeTint="F2"/>
              </w:rPr>
            </w:pPr>
            <w:r w:rsidRPr="00A32192">
              <w:rPr>
                <w:rFonts w:hint="eastAsia"/>
                <w:color w:val="0D0D0D" w:themeColor="text1" w:themeTint="F2"/>
              </w:rPr>
              <w:t>3</w:t>
            </w:r>
          </w:p>
        </w:tc>
        <w:tc>
          <w:tcPr>
            <w:tcW w:w="1649" w:type="dxa"/>
            <w:vAlign w:val="center"/>
          </w:tcPr>
          <w:p w:rsidR="007E309A" w:rsidRPr="00A32192" w:rsidRDefault="00CA5F90">
            <w:pPr>
              <w:pStyle w:val="ab"/>
              <w:rPr>
                <w:color w:val="0D0D0D" w:themeColor="text1" w:themeTint="F2"/>
              </w:rPr>
            </w:pPr>
            <w:r w:rsidRPr="00A32192">
              <w:rPr>
                <w:color w:val="0D0D0D" w:themeColor="text1" w:themeTint="F2"/>
              </w:rPr>
              <w:t>自卸汽车</w:t>
            </w:r>
          </w:p>
        </w:tc>
        <w:tc>
          <w:tcPr>
            <w:tcW w:w="1776" w:type="dxa"/>
            <w:vAlign w:val="center"/>
          </w:tcPr>
          <w:p w:rsidR="007E309A" w:rsidRPr="00A32192" w:rsidRDefault="00CA5F90">
            <w:pPr>
              <w:pStyle w:val="ab"/>
              <w:rPr>
                <w:color w:val="0D0D0D" w:themeColor="text1" w:themeTint="F2"/>
              </w:rPr>
            </w:pPr>
            <w:r w:rsidRPr="00A32192">
              <w:rPr>
                <w:color w:val="0D0D0D" w:themeColor="text1" w:themeTint="F2"/>
              </w:rPr>
              <w:t>75470</w:t>
            </w:r>
            <w:r w:rsidRPr="00A32192">
              <w:rPr>
                <w:color w:val="0D0D0D" w:themeColor="text1" w:themeTint="F2"/>
              </w:rPr>
              <w:t>型</w:t>
            </w:r>
            <w:r w:rsidRPr="00A32192">
              <w:rPr>
                <w:color w:val="0D0D0D" w:themeColor="text1" w:themeTint="F2"/>
              </w:rPr>
              <w:t>32</w:t>
            </w:r>
          </w:p>
        </w:tc>
        <w:tc>
          <w:tcPr>
            <w:tcW w:w="790" w:type="dxa"/>
            <w:vAlign w:val="center"/>
          </w:tcPr>
          <w:p w:rsidR="007E309A" w:rsidRPr="00A32192" w:rsidRDefault="00CA5F90">
            <w:pPr>
              <w:pStyle w:val="ab"/>
              <w:rPr>
                <w:color w:val="0D0D0D" w:themeColor="text1" w:themeTint="F2"/>
              </w:rPr>
            </w:pPr>
            <w:r w:rsidRPr="00A32192">
              <w:rPr>
                <w:color w:val="0D0D0D" w:themeColor="text1" w:themeTint="F2"/>
              </w:rPr>
              <w:t>台</w:t>
            </w:r>
          </w:p>
        </w:tc>
        <w:tc>
          <w:tcPr>
            <w:tcW w:w="823" w:type="dxa"/>
            <w:vAlign w:val="center"/>
          </w:tcPr>
          <w:p w:rsidR="007E309A" w:rsidRPr="00A32192" w:rsidRDefault="00CA5F90">
            <w:pPr>
              <w:pStyle w:val="ab"/>
              <w:rPr>
                <w:color w:val="0D0D0D" w:themeColor="text1" w:themeTint="F2"/>
              </w:rPr>
            </w:pPr>
            <w:r w:rsidRPr="00A32192">
              <w:rPr>
                <w:color w:val="0D0D0D" w:themeColor="text1" w:themeTint="F2"/>
              </w:rPr>
              <w:t>6</w:t>
            </w:r>
          </w:p>
        </w:tc>
        <w:tc>
          <w:tcPr>
            <w:tcW w:w="2562" w:type="dxa"/>
            <w:vAlign w:val="center"/>
          </w:tcPr>
          <w:p w:rsidR="007E309A" w:rsidRPr="00A32192" w:rsidRDefault="00CA5F90">
            <w:pPr>
              <w:pStyle w:val="ab"/>
              <w:rPr>
                <w:color w:val="0D0D0D" w:themeColor="text1" w:themeTint="F2"/>
              </w:rPr>
            </w:pPr>
            <w:r w:rsidRPr="00A32192">
              <w:rPr>
                <w:color w:val="0D0D0D" w:themeColor="text1" w:themeTint="F2"/>
              </w:rPr>
              <w:t>含备用</w:t>
            </w:r>
            <w:r w:rsidRPr="00A32192">
              <w:rPr>
                <w:color w:val="0D0D0D" w:themeColor="text1" w:themeTint="F2"/>
              </w:rPr>
              <w:t>1</w:t>
            </w:r>
            <w:r w:rsidRPr="00A32192">
              <w:rPr>
                <w:color w:val="0D0D0D" w:themeColor="text1" w:themeTint="F2"/>
              </w:rPr>
              <w:t>台</w:t>
            </w:r>
          </w:p>
        </w:tc>
      </w:tr>
    </w:tbl>
    <w:p w:rsidR="007E309A" w:rsidRPr="00A32192" w:rsidRDefault="00CA5F90">
      <w:pPr>
        <w:pStyle w:val="3"/>
        <w:ind w:firstLineChars="0" w:firstLine="0"/>
        <w:rPr>
          <w:color w:val="0D0D0D" w:themeColor="text1" w:themeTint="F2"/>
        </w:rPr>
      </w:pPr>
      <w:bookmarkStart w:id="87" w:name="_Toc1255"/>
      <w:r w:rsidRPr="00A32192">
        <w:rPr>
          <w:color w:val="0D0D0D" w:themeColor="text1" w:themeTint="F2"/>
        </w:rPr>
        <w:t>3.1.5</w:t>
      </w:r>
      <w:r w:rsidRPr="00A32192">
        <w:rPr>
          <w:color w:val="0D0D0D" w:themeColor="text1" w:themeTint="F2"/>
        </w:rPr>
        <w:t>项目总平面布置</w:t>
      </w:r>
      <w:bookmarkEnd w:id="87"/>
    </w:p>
    <w:p w:rsidR="007E309A" w:rsidRPr="00A32192" w:rsidRDefault="00CA5F90">
      <w:pPr>
        <w:ind w:firstLine="480"/>
        <w:rPr>
          <w:color w:val="0D0D0D" w:themeColor="text1" w:themeTint="F2"/>
        </w:rPr>
      </w:pPr>
      <w:r w:rsidRPr="00A32192">
        <w:rPr>
          <w:color w:val="0D0D0D" w:themeColor="text1" w:themeTint="F2"/>
        </w:rPr>
        <w:t>矿区范围内采矿区面积</w:t>
      </w:r>
      <w:r w:rsidR="003F5A21" w:rsidRPr="00A32192">
        <w:rPr>
          <w:rFonts w:hint="eastAsia"/>
          <w:color w:val="0D0D0D" w:themeColor="text1" w:themeTint="F2"/>
        </w:rPr>
        <w:t>0.00654</w:t>
      </w:r>
      <w:r w:rsidRPr="00A32192">
        <w:rPr>
          <w:color w:val="0D0D0D" w:themeColor="text1" w:themeTint="F2"/>
        </w:rPr>
        <w:t>km</w:t>
      </w:r>
      <w:r w:rsidRPr="00A32192">
        <w:rPr>
          <w:color w:val="0D0D0D" w:themeColor="text1" w:themeTint="F2"/>
          <w:vertAlign w:val="superscript"/>
        </w:rPr>
        <w:t>2</w:t>
      </w:r>
      <w:r w:rsidRPr="00A32192">
        <w:rPr>
          <w:color w:val="0D0D0D" w:themeColor="text1" w:themeTint="F2"/>
        </w:rPr>
        <w:t>，</w:t>
      </w:r>
      <w:r w:rsidR="00D7553F" w:rsidRPr="00A32192">
        <w:rPr>
          <w:rFonts w:hint="eastAsia"/>
          <w:color w:val="0D0D0D" w:themeColor="text1" w:themeTint="F2"/>
        </w:rPr>
        <w:t>在场区南侧设置</w:t>
      </w:r>
      <w:r w:rsidRPr="00A32192">
        <w:rPr>
          <w:color w:val="0D0D0D" w:themeColor="text1" w:themeTint="F2"/>
        </w:rPr>
        <w:t>表土</w:t>
      </w:r>
      <w:r w:rsidR="00D7553F" w:rsidRPr="00A32192">
        <w:rPr>
          <w:rFonts w:hint="eastAsia"/>
          <w:color w:val="0D0D0D" w:themeColor="text1" w:themeTint="F2"/>
        </w:rPr>
        <w:t>堆</w:t>
      </w:r>
      <w:r w:rsidRPr="00A32192">
        <w:rPr>
          <w:color w:val="0D0D0D" w:themeColor="text1" w:themeTint="F2"/>
        </w:rPr>
        <w:t>场和</w:t>
      </w:r>
      <w:r w:rsidR="00D7553F" w:rsidRPr="00A32192">
        <w:rPr>
          <w:rFonts w:hint="eastAsia"/>
          <w:color w:val="0D0D0D" w:themeColor="text1" w:themeTint="F2"/>
        </w:rPr>
        <w:t>排土</w:t>
      </w:r>
      <w:r w:rsidR="00D7553F" w:rsidRPr="00A32192">
        <w:rPr>
          <w:color w:val="0D0D0D" w:themeColor="text1" w:themeTint="F2"/>
        </w:rPr>
        <w:t>场</w:t>
      </w:r>
      <w:r w:rsidR="00D7553F" w:rsidRPr="00A32192">
        <w:rPr>
          <w:rFonts w:hint="eastAsia"/>
          <w:color w:val="0D0D0D" w:themeColor="text1" w:themeTint="F2"/>
        </w:rPr>
        <w:t>。本项目在矿区不设置办公场所，建设旱厕一座</w:t>
      </w:r>
    </w:p>
    <w:p w:rsidR="007E309A" w:rsidRPr="00A32192" w:rsidRDefault="00CA5F90">
      <w:pPr>
        <w:ind w:firstLine="480"/>
        <w:rPr>
          <w:color w:val="0D0D0D" w:themeColor="text1" w:themeTint="F2"/>
        </w:rPr>
      </w:pPr>
      <w:r w:rsidRPr="00A32192">
        <w:rPr>
          <w:color w:val="0D0D0D" w:themeColor="text1" w:themeTint="F2"/>
        </w:rPr>
        <w:t>本项目平面布置图见附图</w:t>
      </w:r>
      <w:r w:rsidRPr="00A32192">
        <w:rPr>
          <w:color w:val="0D0D0D" w:themeColor="text1" w:themeTint="F2"/>
        </w:rPr>
        <w:t>2</w:t>
      </w:r>
      <w:r w:rsidRPr="00A32192">
        <w:rPr>
          <w:color w:val="0D0D0D" w:themeColor="text1" w:themeTint="F2"/>
        </w:rPr>
        <w:t>。</w:t>
      </w:r>
    </w:p>
    <w:p w:rsidR="007E309A" w:rsidRPr="00A32192" w:rsidRDefault="00CA5F90">
      <w:pPr>
        <w:pStyle w:val="3"/>
        <w:ind w:firstLineChars="0" w:firstLine="0"/>
        <w:rPr>
          <w:color w:val="0D0D0D" w:themeColor="text1" w:themeTint="F2"/>
        </w:rPr>
      </w:pPr>
      <w:bookmarkStart w:id="88" w:name="_Toc4546"/>
      <w:r w:rsidRPr="00A32192">
        <w:rPr>
          <w:color w:val="0D0D0D" w:themeColor="text1" w:themeTint="F2"/>
        </w:rPr>
        <w:t>3.1.6</w:t>
      </w:r>
      <w:r w:rsidRPr="00A32192">
        <w:rPr>
          <w:color w:val="0D0D0D" w:themeColor="text1" w:themeTint="F2"/>
        </w:rPr>
        <w:t>运输系统</w:t>
      </w:r>
      <w:bookmarkEnd w:id="88"/>
    </w:p>
    <w:p w:rsidR="007E309A" w:rsidRPr="00A32192" w:rsidRDefault="00CA5F90">
      <w:pPr>
        <w:ind w:firstLine="480"/>
        <w:rPr>
          <w:color w:val="0D0D0D" w:themeColor="text1" w:themeTint="F2"/>
        </w:rPr>
      </w:pPr>
      <w:r w:rsidRPr="00A32192">
        <w:rPr>
          <w:color w:val="0D0D0D" w:themeColor="text1" w:themeTint="F2"/>
        </w:rPr>
        <w:t>本矿为山坡露天分台阶开采，根据矿山地形情况及采场特征，项目利用挖掘机、装载机清理台阶及自卸卡车运输剥采系统。</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）运输系统</w:t>
      </w:r>
    </w:p>
    <w:p w:rsidR="007E309A" w:rsidRPr="00A32192" w:rsidRDefault="00CA5F90">
      <w:pPr>
        <w:ind w:firstLine="480"/>
        <w:rPr>
          <w:color w:val="0D0D0D" w:themeColor="text1" w:themeTint="F2"/>
        </w:rPr>
      </w:pPr>
      <w:r w:rsidRPr="00A32192">
        <w:rPr>
          <w:color w:val="0D0D0D" w:themeColor="text1" w:themeTint="F2"/>
        </w:rPr>
        <w:t xml:space="preserve"> </w:t>
      </w:r>
      <w:r w:rsidRPr="00A32192">
        <w:rPr>
          <w:rFonts w:ascii="宋体" w:hAnsi="宋体" w:cs="宋体" w:hint="eastAsia"/>
          <w:color w:val="0D0D0D" w:themeColor="text1" w:themeTint="F2"/>
        </w:rPr>
        <w:t>①</w:t>
      </w:r>
      <w:r w:rsidRPr="00A32192">
        <w:rPr>
          <w:color w:val="0D0D0D" w:themeColor="text1" w:themeTint="F2"/>
        </w:rPr>
        <w:t>剥离运输系统</w:t>
      </w:r>
    </w:p>
    <w:p w:rsidR="007E309A" w:rsidRPr="00A32192" w:rsidRDefault="00CA5F90">
      <w:pPr>
        <w:ind w:firstLine="480"/>
        <w:rPr>
          <w:color w:val="0D0D0D" w:themeColor="text1" w:themeTint="F2"/>
        </w:rPr>
      </w:pPr>
      <w:r w:rsidRPr="00A32192">
        <w:rPr>
          <w:color w:val="0D0D0D" w:themeColor="text1" w:themeTint="F2"/>
        </w:rPr>
        <w:lastRenderedPageBreak/>
        <w:t>本矿区矿体为</w:t>
      </w:r>
      <w:r w:rsidR="00792C32" w:rsidRPr="00A32192">
        <w:rPr>
          <w:color w:val="0D0D0D" w:themeColor="text1" w:themeTint="F2"/>
        </w:rPr>
        <w:t>安山岩</w:t>
      </w:r>
      <w:r w:rsidRPr="00A32192">
        <w:rPr>
          <w:color w:val="0D0D0D" w:themeColor="text1" w:themeTint="F2"/>
        </w:rPr>
        <w:t>，风化程度高，较为松散，采用挖掘机</w:t>
      </w:r>
      <w:r w:rsidRPr="00A32192">
        <w:rPr>
          <w:color w:val="0D0D0D" w:themeColor="text1" w:themeTint="F2"/>
        </w:rPr>
        <w:t>-</w:t>
      </w:r>
      <w:r w:rsidRPr="00A32192">
        <w:rPr>
          <w:color w:val="0D0D0D" w:themeColor="text1" w:themeTint="F2"/>
        </w:rPr>
        <w:t>卡车工艺，剥离物在采掘工作面由挖掘机采装，由自卸卡车运至采区西南侧。</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采矿运输系统</w:t>
      </w:r>
    </w:p>
    <w:p w:rsidR="007E309A" w:rsidRPr="00A32192" w:rsidRDefault="00CA5F90">
      <w:pPr>
        <w:ind w:firstLine="480"/>
        <w:rPr>
          <w:color w:val="0D0D0D" w:themeColor="text1" w:themeTint="F2"/>
        </w:rPr>
      </w:pPr>
      <w:r w:rsidRPr="00A32192">
        <w:rPr>
          <w:color w:val="0D0D0D" w:themeColor="text1" w:themeTint="F2"/>
        </w:rPr>
        <w:t>采矿选用挖掘机</w:t>
      </w:r>
      <w:r w:rsidRPr="00A32192">
        <w:rPr>
          <w:color w:val="0D0D0D" w:themeColor="text1" w:themeTint="F2"/>
        </w:rPr>
        <w:t>-</w:t>
      </w:r>
      <w:r w:rsidRPr="00A32192">
        <w:rPr>
          <w:color w:val="0D0D0D" w:themeColor="text1" w:themeTint="F2"/>
        </w:rPr>
        <w:t>卡车半连续工艺系统开采，同时采用装载机辅助台阶清理工作以及装车作业。采矿工作面的</w:t>
      </w:r>
      <w:r w:rsidR="00AE1100" w:rsidRPr="00A32192">
        <w:rPr>
          <w:rFonts w:hint="eastAsia"/>
          <w:color w:val="0D0D0D" w:themeColor="text1" w:themeTint="F2"/>
        </w:rPr>
        <w:t>岩石</w:t>
      </w:r>
      <w:r w:rsidRPr="00A32192">
        <w:rPr>
          <w:color w:val="0D0D0D" w:themeColor="text1" w:themeTint="F2"/>
        </w:rPr>
        <w:t>采用挖掘机采装、由自卸卡车经运输道路运往销售地。</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）矿</w:t>
      </w:r>
      <w:r w:rsidR="00AE1100" w:rsidRPr="00A32192">
        <w:rPr>
          <w:rFonts w:hint="eastAsia"/>
          <w:color w:val="0D0D0D" w:themeColor="text1" w:themeTint="F2"/>
        </w:rPr>
        <w:t>区</w:t>
      </w:r>
      <w:r w:rsidRPr="00A32192">
        <w:rPr>
          <w:color w:val="0D0D0D" w:themeColor="text1" w:themeTint="F2"/>
        </w:rPr>
        <w:t>道路</w:t>
      </w:r>
      <w:r w:rsidRPr="00A32192">
        <w:rPr>
          <w:color w:val="0D0D0D" w:themeColor="text1" w:themeTint="F2"/>
        </w:rPr>
        <w:br/>
        <w:t xml:space="preserve">    </w:t>
      </w:r>
      <w:r w:rsidRPr="00A32192">
        <w:rPr>
          <w:color w:val="0D0D0D" w:themeColor="text1" w:themeTint="F2"/>
        </w:rPr>
        <w:t>本项目砂岩运出均采用道路运输方式，</w:t>
      </w:r>
      <w:r w:rsidR="00AE1100" w:rsidRPr="00A32192">
        <w:rPr>
          <w:rFonts w:hint="eastAsia"/>
          <w:color w:val="0D0D0D" w:themeColor="text1" w:themeTint="F2"/>
        </w:rPr>
        <w:t>建设</w:t>
      </w:r>
      <w:r w:rsidR="00AE1100" w:rsidRPr="00A32192">
        <w:rPr>
          <w:rFonts w:hint="eastAsia"/>
          <w:color w:val="0D0D0D" w:themeColor="text1" w:themeTint="F2"/>
        </w:rPr>
        <w:t>1</w:t>
      </w:r>
      <w:r w:rsidR="00AE1100" w:rsidRPr="00A32192">
        <w:rPr>
          <w:rFonts w:hint="eastAsia"/>
          <w:color w:val="0D0D0D" w:themeColor="text1" w:themeTint="F2"/>
        </w:rPr>
        <w:t>条连接道路（碎石路面）</w:t>
      </w:r>
      <w:r w:rsidR="00AE1100" w:rsidRPr="00A32192">
        <w:rPr>
          <w:color w:val="0D0D0D" w:themeColor="text1" w:themeTint="F2"/>
        </w:rPr>
        <w:t>，路长</w:t>
      </w:r>
      <w:r w:rsidR="00AE1100" w:rsidRPr="00A32192">
        <w:rPr>
          <w:rFonts w:hint="eastAsia"/>
          <w:color w:val="0D0D0D" w:themeColor="text1" w:themeTint="F2"/>
        </w:rPr>
        <w:t>25</w:t>
      </w:r>
      <w:r w:rsidR="00AE1100" w:rsidRPr="00A32192">
        <w:rPr>
          <w:color w:val="0D0D0D" w:themeColor="text1" w:themeTint="F2"/>
        </w:rPr>
        <w:t>m</w:t>
      </w:r>
      <w:r w:rsidR="00AE1100" w:rsidRPr="00A32192">
        <w:rPr>
          <w:color w:val="0D0D0D" w:themeColor="text1" w:themeTint="F2"/>
        </w:rPr>
        <w:t>，宽度为</w:t>
      </w:r>
      <w:r w:rsidR="00AE1100" w:rsidRPr="00A32192">
        <w:rPr>
          <w:color w:val="0D0D0D" w:themeColor="text1" w:themeTint="F2"/>
        </w:rPr>
        <w:t>5m</w:t>
      </w:r>
      <w:r w:rsidR="00AE1100" w:rsidRPr="00A32192">
        <w:rPr>
          <w:color w:val="0D0D0D" w:themeColor="text1" w:themeTint="F2"/>
        </w:rPr>
        <w:t>，连接至</w:t>
      </w:r>
      <w:r w:rsidR="00AE1100" w:rsidRPr="00A32192">
        <w:rPr>
          <w:rFonts w:hint="eastAsia"/>
          <w:color w:val="0D0D0D" w:themeColor="text1" w:themeTint="F2"/>
        </w:rPr>
        <w:t>乡村公路</w:t>
      </w:r>
      <w:r w:rsidRPr="00A32192">
        <w:rPr>
          <w:color w:val="0D0D0D" w:themeColor="text1" w:themeTint="F2"/>
        </w:rPr>
        <w:t>。本项目具体运输路线详见图</w:t>
      </w:r>
      <w:r w:rsidRPr="00A32192">
        <w:rPr>
          <w:color w:val="0D0D0D" w:themeColor="text1" w:themeTint="F2"/>
        </w:rPr>
        <w:t>2-5-1</w:t>
      </w:r>
      <w:r w:rsidRPr="00A32192">
        <w:rPr>
          <w:color w:val="0D0D0D" w:themeColor="text1" w:themeTint="F2"/>
        </w:rPr>
        <w:t>。</w:t>
      </w:r>
    </w:p>
    <w:p w:rsidR="007E309A" w:rsidRPr="00A32192" w:rsidRDefault="00CA5F90">
      <w:pPr>
        <w:pStyle w:val="3"/>
        <w:ind w:firstLineChars="0" w:firstLine="0"/>
        <w:rPr>
          <w:color w:val="0D0D0D" w:themeColor="text1" w:themeTint="F2"/>
        </w:rPr>
      </w:pPr>
      <w:r w:rsidRPr="00A32192">
        <w:rPr>
          <w:color w:val="0D0D0D" w:themeColor="text1" w:themeTint="F2"/>
        </w:rPr>
        <w:t>3.1.7</w:t>
      </w:r>
      <w:r w:rsidRPr="00A32192">
        <w:rPr>
          <w:color w:val="0D0D0D" w:themeColor="text1" w:themeTint="F2"/>
        </w:rPr>
        <w:t>土石方工程</w:t>
      </w:r>
    </w:p>
    <w:p w:rsidR="007E309A" w:rsidRPr="00A32192" w:rsidRDefault="00CA5F90">
      <w:pPr>
        <w:ind w:firstLine="480"/>
        <w:rPr>
          <w:color w:val="0D0D0D" w:themeColor="text1" w:themeTint="F2"/>
        </w:rPr>
      </w:pPr>
      <w:r w:rsidRPr="00A32192">
        <w:rPr>
          <w:color w:val="0D0D0D" w:themeColor="text1" w:themeTint="F2"/>
        </w:rPr>
        <w:t>本项目土石方平衡情况见表</w:t>
      </w:r>
      <w:r w:rsidRPr="00A32192">
        <w:rPr>
          <w:color w:val="0D0D0D" w:themeColor="text1" w:themeTint="F2"/>
        </w:rPr>
        <w:t>3-1-5</w:t>
      </w:r>
      <w:r w:rsidRPr="00A32192">
        <w:rPr>
          <w:color w:val="0D0D0D" w:themeColor="text1" w:themeTint="F2"/>
        </w:rPr>
        <w:t>。</w:t>
      </w:r>
    </w:p>
    <w:p w:rsidR="007E309A" w:rsidRPr="00A32192" w:rsidRDefault="00CA5F90">
      <w:pPr>
        <w:pStyle w:val="1-1-1"/>
        <w:ind w:firstLine="480"/>
        <w:rPr>
          <w:color w:val="0D0D0D" w:themeColor="text1" w:themeTint="F2"/>
        </w:rPr>
      </w:pPr>
      <w:r w:rsidRPr="00A32192">
        <w:rPr>
          <w:color w:val="0D0D0D" w:themeColor="text1" w:themeTint="F2"/>
        </w:rPr>
        <w:t>表</w:t>
      </w:r>
      <w:r w:rsidRPr="00A32192">
        <w:rPr>
          <w:color w:val="0D0D0D" w:themeColor="text1" w:themeTint="F2"/>
        </w:rPr>
        <w:t xml:space="preserve">3-1-5 </w:t>
      </w:r>
      <w:r w:rsidRPr="00A32192">
        <w:rPr>
          <w:rFonts w:eastAsia="Times New Roman"/>
          <w:color w:val="0D0D0D" w:themeColor="text1" w:themeTint="F2"/>
        </w:rPr>
        <w:t xml:space="preserve"> </w:t>
      </w:r>
      <w:r w:rsidRPr="00A32192">
        <w:rPr>
          <w:color w:val="0D0D0D" w:themeColor="text1" w:themeTint="F2"/>
        </w:rPr>
        <w:t>工程土石方平衡表</w:t>
      </w:r>
      <w:r w:rsidRPr="00A32192">
        <w:rPr>
          <w:rFonts w:eastAsia="Times New Roman"/>
          <w:color w:val="0D0D0D" w:themeColor="text1" w:themeTint="F2"/>
        </w:rPr>
        <w:t xml:space="preserve"> </w:t>
      </w:r>
      <w:r w:rsidRPr="00A32192">
        <w:rPr>
          <w:color w:val="0D0D0D" w:themeColor="text1" w:themeTint="F2"/>
        </w:rPr>
        <w:t xml:space="preserve">   </w:t>
      </w:r>
      <w:r w:rsidR="00757FC5" w:rsidRPr="00A32192">
        <w:rPr>
          <w:color w:val="0D0D0D" w:themeColor="text1" w:themeTint="F2"/>
        </w:rPr>
        <w:t>单位：</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w:t>
      </w:r>
      <w:r w:rsidRPr="00A32192">
        <w:rPr>
          <w:color w:val="0D0D0D" w:themeColor="text1" w:themeTint="F2"/>
        </w:rPr>
        <w:t>开采期</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796"/>
        <w:gridCol w:w="1520"/>
        <w:gridCol w:w="975"/>
        <w:gridCol w:w="5015"/>
      </w:tblGrid>
      <w:tr w:rsidR="00757FC5" w:rsidRPr="00A32192" w:rsidTr="001D23AD">
        <w:trPr>
          <w:trHeight w:val="348"/>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序号</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项目</w:t>
            </w:r>
          </w:p>
        </w:tc>
        <w:tc>
          <w:tcPr>
            <w:tcW w:w="975"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数量</w:t>
            </w:r>
          </w:p>
        </w:tc>
        <w:tc>
          <w:tcPr>
            <w:tcW w:w="5015"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备注</w:t>
            </w:r>
          </w:p>
        </w:tc>
      </w:tr>
      <w:tr w:rsidR="00757FC5" w:rsidRPr="00A32192" w:rsidTr="001D23AD">
        <w:trPr>
          <w:trHeight w:val="267"/>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1</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挖方</w:t>
            </w:r>
          </w:p>
        </w:tc>
        <w:tc>
          <w:tcPr>
            <w:tcW w:w="97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158268</w:t>
            </w:r>
          </w:p>
        </w:tc>
        <w:tc>
          <w:tcPr>
            <w:tcW w:w="501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含</w:t>
            </w:r>
            <w:r w:rsidRPr="00A32192">
              <w:rPr>
                <w:color w:val="0D0D0D" w:themeColor="text1" w:themeTint="F2"/>
              </w:rPr>
              <w:t>剥离</w:t>
            </w:r>
            <w:proofErr w:type="gramStart"/>
            <w:r w:rsidRPr="00A32192">
              <w:rPr>
                <w:color w:val="0D0D0D" w:themeColor="text1" w:themeTint="F2"/>
              </w:rPr>
              <w:t>的土岩</w:t>
            </w:r>
            <w:r w:rsidRPr="00A32192">
              <w:rPr>
                <w:rFonts w:hint="eastAsia"/>
                <w:color w:val="0D0D0D" w:themeColor="text1" w:themeTint="F2"/>
              </w:rPr>
              <w:t>和</w:t>
            </w:r>
            <w:proofErr w:type="gramEnd"/>
            <w:r w:rsidRPr="00A32192">
              <w:rPr>
                <w:rFonts w:hint="eastAsia"/>
                <w:color w:val="0D0D0D" w:themeColor="text1" w:themeTint="F2"/>
              </w:rPr>
              <w:t>表土</w:t>
            </w:r>
          </w:p>
        </w:tc>
      </w:tr>
      <w:tr w:rsidR="00757FC5" w:rsidRPr="00A32192" w:rsidTr="001D23AD">
        <w:trPr>
          <w:trHeight w:val="90"/>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2</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填方</w:t>
            </w:r>
          </w:p>
        </w:tc>
        <w:tc>
          <w:tcPr>
            <w:tcW w:w="97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7848</w:t>
            </w:r>
          </w:p>
        </w:tc>
        <w:tc>
          <w:tcPr>
            <w:tcW w:w="501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用于矿区复垦</w:t>
            </w:r>
          </w:p>
        </w:tc>
      </w:tr>
      <w:tr w:rsidR="00757FC5" w:rsidRPr="00A32192" w:rsidTr="001D23AD">
        <w:trPr>
          <w:trHeight w:val="139"/>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3</w:t>
            </w:r>
          </w:p>
        </w:tc>
        <w:tc>
          <w:tcPr>
            <w:tcW w:w="1520" w:type="dxa"/>
            <w:vAlign w:val="center"/>
          </w:tcPr>
          <w:p w:rsidR="00757FC5" w:rsidRPr="00A32192" w:rsidRDefault="00757FC5" w:rsidP="00757FC5">
            <w:pPr>
              <w:pStyle w:val="1-1-10"/>
              <w:spacing w:line="240" w:lineRule="auto"/>
              <w:rPr>
                <w:color w:val="0D0D0D" w:themeColor="text1" w:themeTint="F2"/>
              </w:rPr>
            </w:pPr>
            <w:proofErr w:type="gramStart"/>
            <w:r w:rsidRPr="00A32192">
              <w:rPr>
                <w:color w:val="0D0D0D" w:themeColor="text1" w:themeTint="F2"/>
              </w:rPr>
              <w:t>弃方</w:t>
            </w:r>
            <w:proofErr w:type="gramEnd"/>
          </w:p>
        </w:tc>
        <w:tc>
          <w:tcPr>
            <w:tcW w:w="97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0</w:t>
            </w:r>
          </w:p>
        </w:tc>
        <w:tc>
          <w:tcPr>
            <w:tcW w:w="501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w:t>
            </w:r>
          </w:p>
        </w:tc>
      </w:tr>
      <w:tr w:rsidR="00757FC5" w:rsidRPr="00A32192" w:rsidTr="001D23AD">
        <w:trPr>
          <w:trHeight w:val="150"/>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4</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借方</w:t>
            </w:r>
          </w:p>
        </w:tc>
        <w:tc>
          <w:tcPr>
            <w:tcW w:w="975"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0</w:t>
            </w:r>
          </w:p>
        </w:tc>
        <w:tc>
          <w:tcPr>
            <w:tcW w:w="5015" w:type="dxa"/>
            <w:vAlign w:val="center"/>
          </w:tcPr>
          <w:p w:rsidR="00757FC5" w:rsidRPr="00A32192" w:rsidRDefault="00757FC5" w:rsidP="00757FC5">
            <w:pPr>
              <w:pStyle w:val="1-1-10"/>
              <w:spacing w:line="240" w:lineRule="auto"/>
              <w:rPr>
                <w:color w:val="0D0D0D" w:themeColor="text1" w:themeTint="F2"/>
              </w:rPr>
            </w:pPr>
            <w:r w:rsidRPr="00A32192">
              <w:rPr>
                <w:color w:val="0D0D0D" w:themeColor="text1" w:themeTint="F2"/>
              </w:rPr>
              <w:t>——</w:t>
            </w:r>
          </w:p>
        </w:tc>
      </w:tr>
      <w:tr w:rsidR="00757FC5" w:rsidRPr="00A32192" w:rsidTr="001D23AD">
        <w:trPr>
          <w:trHeight w:val="150"/>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5</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外售</w:t>
            </w:r>
          </w:p>
        </w:tc>
        <w:tc>
          <w:tcPr>
            <w:tcW w:w="975" w:type="dxa"/>
            <w:vAlign w:val="center"/>
          </w:tcPr>
          <w:p w:rsidR="00757FC5" w:rsidRPr="00A32192" w:rsidRDefault="00757FC5" w:rsidP="00757FC5">
            <w:pPr>
              <w:pStyle w:val="1-1-10"/>
              <w:spacing w:line="240" w:lineRule="auto"/>
              <w:rPr>
                <w:color w:val="0D0D0D" w:themeColor="text1" w:themeTint="F2"/>
              </w:rPr>
            </w:pPr>
          </w:p>
        </w:tc>
        <w:tc>
          <w:tcPr>
            <w:tcW w:w="5015" w:type="dxa"/>
            <w:vAlign w:val="center"/>
          </w:tcPr>
          <w:p w:rsidR="00757FC5" w:rsidRPr="00A32192" w:rsidRDefault="00757FC5" w:rsidP="001D23AD">
            <w:pPr>
              <w:pStyle w:val="1-1-10"/>
              <w:spacing w:line="240" w:lineRule="auto"/>
              <w:rPr>
                <w:color w:val="0D0D0D" w:themeColor="text1" w:themeTint="F2"/>
              </w:rPr>
            </w:pPr>
            <w:r w:rsidRPr="00A32192">
              <w:rPr>
                <w:rFonts w:hint="eastAsia"/>
                <w:color w:val="0D0D0D" w:themeColor="text1" w:themeTint="F2"/>
              </w:rPr>
              <w:t>——</w:t>
            </w:r>
          </w:p>
        </w:tc>
      </w:tr>
      <w:tr w:rsidR="00757FC5" w:rsidRPr="00A32192" w:rsidTr="001D23AD">
        <w:trPr>
          <w:trHeight w:val="150"/>
          <w:jc w:val="center"/>
        </w:trPr>
        <w:tc>
          <w:tcPr>
            <w:tcW w:w="796"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6</w:t>
            </w:r>
          </w:p>
        </w:tc>
        <w:tc>
          <w:tcPr>
            <w:tcW w:w="1520" w:type="dxa"/>
            <w:vAlign w:val="center"/>
          </w:tcPr>
          <w:p w:rsidR="00757FC5" w:rsidRPr="00A32192" w:rsidRDefault="00757FC5" w:rsidP="00757FC5">
            <w:pPr>
              <w:pStyle w:val="1-1-10"/>
              <w:spacing w:line="240" w:lineRule="auto"/>
              <w:rPr>
                <w:color w:val="0D0D0D" w:themeColor="text1" w:themeTint="F2"/>
              </w:rPr>
            </w:pPr>
            <w:r w:rsidRPr="00A32192">
              <w:rPr>
                <w:rFonts w:hint="eastAsia"/>
                <w:color w:val="0D0D0D" w:themeColor="text1" w:themeTint="F2"/>
              </w:rPr>
              <w:t>废气排放</w:t>
            </w:r>
          </w:p>
        </w:tc>
        <w:tc>
          <w:tcPr>
            <w:tcW w:w="975" w:type="dxa"/>
            <w:vAlign w:val="center"/>
          </w:tcPr>
          <w:p w:rsidR="00757FC5" w:rsidRPr="00A32192" w:rsidRDefault="00757FC5" w:rsidP="00757FC5">
            <w:pPr>
              <w:pStyle w:val="1-1-10"/>
              <w:spacing w:line="240" w:lineRule="auto"/>
              <w:rPr>
                <w:color w:val="0D0D0D" w:themeColor="text1" w:themeTint="F2"/>
              </w:rPr>
            </w:pPr>
          </w:p>
        </w:tc>
        <w:tc>
          <w:tcPr>
            <w:tcW w:w="5015" w:type="dxa"/>
            <w:vAlign w:val="center"/>
          </w:tcPr>
          <w:p w:rsidR="00757FC5" w:rsidRPr="00A32192" w:rsidRDefault="00757FC5" w:rsidP="001D23AD">
            <w:pPr>
              <w:pStyle w:val="1-1-10"/>
              <w:spacing w:line="240" w:lineRule="auto"/>
              <w:rPr>
                <w:color w:val="0D0D0D" w:themeColor="text1" w:themeTint="F2"/>
              </w:rPr>
            </w:pPr>
            <w:r w:rsidRPr="00A32192">
              <w:rPr>
                <w:color w:val="0D0D0D" w:themeColor="text1" w:themeTint="F2"/>
              </w:rPr>
              <w:t>——</w:t>
            </w:r>
          </w:p>
        </w:tc>
      </w:tr>
    </w:tbl>
    <w:p w:rsidR="00757FC5" w:rsidRPr="00A32192" w:rsidRDefault="00E21B33" w:rsidP="00E21B33">
      <w:pPr>
        <w:spacing w:line="240" w:lineRule="auto"/>
        <w:ind w:firstLineChars="0" w:firstLine="0"/>
        <w:jc w:val="center"/>
        <w:rPr>
          <w:color w:val="0D0D0D" w:themeColor="text1" w:themeTint="F2"/>
        </w:rPr>
      </w:pPr>
      <w:r w:rsidRPr="00A32192">
        <w:rPr>
          <w:color w:val="0D0D0D" w:themeColor="text1" w:themeTint="F2"/>
        </w:rPr>
        <w:object w:dxaOrig="5448" w:dyaOrig="3637">
          <v:shape id="_x0000_i1026" type="#_x0000_t75" style="width:414.8pt;height:276.2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Visio.Drawing.11" ShapeID="_x0000_i1026" DrawAspect="Content" ObjectID="_1643653793" r:id="rId30"/>
        </w:object>
      </w:r>
      <w:r w:rsidR="00757FC5" w:rsidRPr="00A32192">
        <w:rPr>
          <w:color w:val="0D0D0D" w:themeColor="text1" w:themeTint="F2"/>
        </w:rPr>
        <w:t>图</w:t>
      </w:r>
      <w:r w:rsidR="00757FC5" w:rsidRPr="00A32192">
        <w:rPr>
          <w:color w:val="0D0D0D" w:themeColor="text1" w:themeTint="F2"/>
        </w:rPr>
        <w:t xml:space="preserve">3-2-2  </w:t>
      </w:r>
      <w:r w:rsidR="00757FC5" w:rsidRPr="00A32192">
        <w:rPr>
          <w:color w:val="0D0D0D" w:themeColor="text1" w:themeTint="F2"/>
        </w:rPr>
        <w:t>土石方平衡及流向图</w:t>
      </w:r>
    </w:p>
    <w:p w:rsidR="007E309A" w:rsidRPr="00A32192" w:rsidRDefault="00CA5F90">
      <w:pPr>
        <w:pStyle w:val="3"/>
        <w:ind w:firstLineChars="0" w:firstLine="0"/>
        <w:rPr>
          <w:color w:val="0D0D0D" w:themeColor="text1" w:themeTint="F2"/>
        </w:rPr>
      </w:pPr>
      <w:r w:rsidRPr="00A32192">
        <w:rPr>
          <w:color w:val="0D0D0D" w:themeColor="text1" w:themeTint="F2"/>
        </w:rPr>
        <w:t>3.1.8</w:t>
      </w:r>
      <w:r w:rsidRPr="00A32192">
        <w:rPr>
          <w:color w:val="0D0D0D" w:themeColor="text1" w:themeTint="F2"/>
        </w:rPr>
        <w:t>项目总投资及资金筹措方式</w:t>
      </w:r>
    </w:p>
    <w:p w:rsidR="007E309A" w:rsidRPr="00A32192" w:rsidRDefault="00CA5F90">
      <w:pPr>
        <w:pStyle w:val="af7"/>
        <w:rPr>
          <w:color w:val="0D0D0D" w:themeColor="text1" w:themeTint="F2"/>
        </w:rPr>
      </w:pPr>
      <w:r w:rsidRPr="00A32192">
        <w:rPr>
          <w:color w:val="0D0D0D" w:themeColor="text1" w:themeTint="F2"/>
        </w:rPr>
        <w:t>项目总投资</w:t>
      </w:r>
      <w:r w:rsidR="00E21B33" w:rsidRPr="00A32192">
        <w:rPr>
          <w:rFonts w:hint="eastAsia"/>
          <w:color w:val="0D0D0D" w:themeColor="text1" w:themeTint="F2"/>
        </w:rPr>
        <w:t>10</w:t>
      </w:r>
      <w:r w:rsidRPr="00A32192">
        <w:rPr>
          <w:color w:val="0D0D0D" w:themeColor="text1" w:themeTint="F2"/>
        </w:rPr>
        <w:t>0</w:t>
      </w:r>
      <w:r w:rsidRPr="00A32192">
        <w:rPr>
          <w:color w:val="0D0D0D" w:themeColor="text1" w:themeTint="F2"/>
        </w:rPr>
        <w:t>万元，资金全部为企业自筹。</w:t>
      </w:r>
    </w:p>
    <w:p w:rsidR="007E309A" w:rsidRPr="00A32192" w:rsidRDefault="00CA5F90">
      <w:pPr>
        <w:pStyle w:val="20"/>
        <w:spacing w:before="120" w:after="120"/>
        <w:ind w:firstLineChars="0" w:firstLine="0"/>
        <w:rPr>
          <w:color w:val="0D0D0D" w:themeColor="text1" w:themeTint="F2"/>
        </w:rPr>
      </w:pPr>
      <w:bookmarkStart w:id="89" w:name="_Toc518376294"/>
      <w:bookmarkStart w:id="90" w:name="_Toc523919292"/>
      <w:bookmarkStart w:id="91" w:name="_Toc18587130"/>
      <w:bookmarkEnd w:id="65"/>
      <w:r w:rsidRPr="00A32192">
        <w:rPr>
          <w:color w:val="0D0D0D" w:themeColor="text1" w:themeTint="F2"/>
        </w:rPr>
        <w:t>3.2</w:t>
      </w:r>
      <w:r w:rsidRPr="00A32192">
        <w:rPr>
          <w:color w:val="0D0D0D" w:themeColor="text1" w:themeTint="F2"/>
        </w:rPr>
        <w:t>工程分析</w:t>
      </w:r>
      <w:bookmarkEnd w:id="89"/>
      <w:bookmarkEnd w:id="90"/>
      <w:bookmarkEnd w:id="91"/>
    </w:p>
    <w:p w:rsidR="007E309A" w:rsidRPr="00A32192" w:rsidRDefault="00CA5F90">
      <w:pPr>
        <w:pStyle w:val="3"/>
        <w:ind w:firstLineChars="0" w:firstLine="0"/>
        <w:rPr>
          <w:color w:val="0D0D0D" w:themeColor="text1" w:themeTint="F2"/>
        </w:rPr>
      </w:pPr>
      <w:bookmarkStart w:id="92" w:name="_Toc479915838"/>
      <w:bookmarkStart w:id="93" w:name="_Toc477951948"/>
      <w:r w:rsidRPr="00A32192">
        <w:rPr>
          <w:color w:val="0D0D0D" w:themeColor="text1" w:themeTint="F2"/>
        </w:rPr>
        <w:t>3.2.</w:t>
      </w:r>
      <w:bookmarkEnd w:id="92"/>
      <w:bookmarkEnd w:id="93"/>
      <w:r w:rsidRPr="00A32192">
        <w:rPr>
          <w:color w:val="0D0D0D" w:themeColor="text1" w:themeTint="F2"/>
        </w:rPr>
        <w:t>1</w:t>
      </w:r>
      <w:r w:rsidRPr="00A32192">
        <w:rPr>
          <w:color w:val="0D0D0D" w:themeColor="text1" w:themeTint="F2"/>
        </w:rPr>
        <w:t>施工期污染影响因素分析</w:t>
      </w:r>
    </w:p>
    <w:p w:rsidR="007E309A" w:rsidRPr="00A32192" w:rsidRDefault="00CA5F90">
      <w:pPr>
        <w:ind w:firstLine="480"/>
        <w:rPr>
          <w:color w:val="0D0D0D" w:themeColor="text1" w:themeTint="F2"/>
        </w:rPr>
      </w:pPr>
      <w:r w:rsidRPr="00A32192">
        <w:rPr>
          <w:color w:val="0D0D0D" w:themeColor="text1" w:themeTint="F2"/>
        </w:rPr>
        <w:t>本项目施工期建设内容主要为排水沟和沉淀池建设，施工期对环境的影响主要是施工噪声、施工扬尘和施工污水会对环境产生不利影响。</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3.2.1.2</w:t>
      </w:r>
      <w:r w:rsidRPr="00A32192">
        <w:rPr>
          <w:rFonts w:cs="Times New Roman"/>
          <w:color w:val="0D0D0D" w:themeColor="text1" w:themeTint="F2"/>
        </w:rPr>
        <w:t>施工期大气环境影响因素分析</w:t>
      </w:r>
    </w:p>
    <w:p w:rsidR="007E309A" w:rsidRPr="00A32192" w:rsidRDefault="00CA5F90">
      <w:pPr>
        <w:ind w:firstLine="480"/>
        <w:rPr>
          <w:color w:val="0D0D0D" w:themeColor="text1" w:themeTint="F2"/>
        </w:rPr>
      </w:pPr>
      <w:r w:rsidRPr="00A32192">
        <w:rPr>
          <w:color w:val="0D0D0D" w:themeColor="text1" w:themeTint="F2"/>
        </w:rPr>
        <w:t>本项目施工期对环境空气的主要影响为</w:t>
      </w:r>
      <w:r w:rsidR="00C12962" w:rsidRPr="00A32192">
        <w:rPr>
          <w:color w:val="0D0D0D" w:themeColor="text1" w:themeTint="F2"/>
        </w:rPr>
        <w:t>沉淀池、导流渠</w:t>
      </w:r>
      <w:r w:rsidRPr="00A32192">
        <w:rPr>
          <w:color w:val="0D0D0D" w:themeColor="text1" w:themeTint="F2"/>
        </w:rPr>
        <w:t>建设过程中产生的扬尘、以及建筑材料运输车辆行驶产生的扬尘等。</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施工扬尘</w:t>
      </w:r>
    </w:p>
    <w:p w:rsidR="007E309A" w:rsidRPr="00A32192" w:rsidRDefault="00CA5F90">
      <w:pPr>
        <w:ind w:firstLine="480"/>
        <w:rPr>
          <w:color w:val="0D0D0D" w:themeColor="text1" w:themeTint="F2"/>
        </w:rPr>
      </w:pPr>
      <w:r w:rsidRPr="00A32192">
        <w:rPr>
          <w:color w:val="0D0D0D" w:themeColor="text1" w:themeTint="F2"/>
        </w:rPr>
        <w:t>建筑材料的现场搬运及堆放和施工垃圾的清理及堆放，易产生扬尘污染，扬尘影响范围主要在施工场地外</w:t>
      </w:r>
      <w:r w:rsidRPr="00A32192">
        <w:rPr>
          <w:color w:val="0D0D0D" w:themeColor="text1" w:themeTint="F2"/>
        </w:rPr>
        <w:t>100m</w:t>
      </w:r>
      <w:r w:rsidRPr="00A32192">
        <w:rPr>
          <w:color w:val="0D0D0D" w:themeColor="text1" w:themeTint="F2"/>
        </w:rPr>
        <w:t>以内。</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运输扬尘</w:t>
      </w:r>
    </w:p>
    <w:p w:rsidR="007E309A" w:rsidRPr="00A32192" w:rsidRDefault="00CA5F90">
      <w:pPr>
        <w:ind w:firstLine="480"/>
        <w:rPr>
          <w:color w:val="0D0D0D" w:themeColor="text1" w:themeTint="F2"/>
        </w:rPr>
      </w:pPr>
      <w:r w:rsidRPr="00A32192">
        <w:rPr>
          <w:color w:val="0D0D0D" w:themeColor="text1" w:themeTint="F2"/>
        </w:rPr>
        <w:t>本项目施工期运输建筑材料和少量设备，运输车辆来往会产生少量扬尘。根据类比相关资料，行车道路两侧扬尘浓度可达</w:t>
      </w:r>
      <w:r w:rsidRPr="00A32192">
        <w:rPr>
          <w:color w:val="0D0D0D" w:themeColor="text1" w:themeTint="F2"/>
        </w:rPr>
        <w:t>8</w:t>
      </w:r>
      <w:r w:rsidRPr="00A32192">
        <w:rPr>
          <w:color w:val="0D0D0D" w:themeColor="text1" w:themeTint="F2"/>
        </w:rPr>
        <w:t>～</w:t>
      </w:r>
      <w:r w:rsidRPr="00A32192">
        <w:rPr>
          <w:color w:val="0D0D0D" w:themeColor="text1" w:themeTint="F2"/>
        </w:rPr>
        <w:t>10mg/m</w:t>
      </w:r>
      <w:r w:rsidRPr="00A32192">
        <w:rPr>
          <w:color w:val="0D0D0D" w:themeColor="text1" w:themeTint="F2"/>
          <w:vertAlign w:val="superscript"/>
        </w:rPr>
        <w:t>3</w:t>
      </w:r>
      <w:r w:rsidRPr="00A32192">
        <w:rPr>
          <w:color w:val="0D0D0D" w:themeColor="text1" w:themeTint="F2"/>
        </w:rPr>
        <w:t>，扬尘浓度随距离增加而迅速下降，影响范围一般为道路两侧各约</w:t>
      </w:r>
      <w:r w:rsidRPr="00A32192">
        <w:rPr>
          <w:color w:val="0D0D0D" w:themeColor="text1" w:themeTint="F2"/>
        </w:rPr>
        <w:t>50m</w:t>
      </w:r>
      <w:r w:rsidRPr="00A32192">
        <w:rPr>
          <w:color w:val="0D0D0D" w:themeColor="text1" w:themeTint="F2"/>
        </w:rPr>
        <w:t>内，对环境空气的影响范围相对较小。</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3.2.1.3</w:t>
      </w:r>
      <w:r w:rsidRPr="00A32192">
        <w:rPr>
          <w:rFonts w:cs="Times New Roman"/>
          <w:color w:val="0D0D0D" w:themeColor="text1" w:themeTint="F2"/>
        </w:rPr>
        <w:t>施工期水环境影响因素分析</w:t>
      </w:r>
    </w:p>
    <w:p w:rsidR="007E309A" w:rsidRPr="00A32192" w:rsidRDefault="00CA5F90">
      <w:pPr>
        <w:ind w:firstLine="480"/>
        <w:rPr>
          <w:color w:val="0D0D0D" w:themeColor="text1" w:themeTint="F2"/>
        </w:rPr>
      </w:pPr>
      <w:r w:rsidRPr="00A32192">
        <w:rPr>
          <w:color w:val="0D0D0D" w:themeColor="text1" w:themeTint="F2"/>
        </w:rPr>
        <w:t>本项目施工期废水主要为施工生产废水和施工人员生活污水。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）生产废水</w:t>
      </w:r>
    </w:p>
    <w:p w:rsidR="007E309A" w:rsidRPr="00A32192" w:rsidRDefault="00CA5F90">
      <w:pPr>
        <w:ind w:firstLine="480"/>
        <w:rPr>
          <w:color w:val="0D0D0D" w:themeColor="text1" w:themeTint="F2"/>
        </w:rPr>
      </w:pPr>
      <w:r w:rsidRPr="00A32192">
        <w:rPr>
          <w:color w:val="0D0D0D" w:themeColor="text1" w:themeTint="F2"/>
        </w:rPr>
        <w:t>施工生产废水包括场地冲洗水等，可设置临时沉沙池处理后回用于场地降尘，不会对周围环境产生影响。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）生活污水</w:t>
      </w:r>
    </w:p>
    <w:p w:rsidR="007E309A" w:rsidRPr="00A32192" w:rsidRDefault="00CA5F90">
      <w:pPr>
        <w:ind w:firstLine="480"/>
        <w:rPr>
          <w:color w:val="0D0D0D" w:themeColor="text1" w:themeTint="F2"/>
        </w:rPr>
      </w:pPr>
      <w:r w:rsidRPr="00A32192">
        <w:rPr>
          <w:color w:val="0D0D0D" w:themeColor="text1" w:themeTint="F2"/>
        </w:rPr>
        <w:t>本项目施工人员共</w:t>
      </w:r>
      <w:r w:rsidRPr="00A32192">
        <w:rPr>
          <w:color w:val="0D0D0D" w:themeColor="text1" w:themeTint="F2"/>
        </w:rPr>
        <w:t>8</w:t>
      </w:r>
      <w:r w:rsidRPr="00A32192">
        <w:rPr>
          <w:color w:val="0D0D0D" w:themeColor="text1" w:themeTint="F2"/>
        </w:rPr>
        <w:t>人，生活用水按</w:t>
      </w:r>
      <w:r w:rsidRPr="00A32192">
        <w:rPr>
          <w:color w:val="0D0D0D" w:themeColor="text1" w:themeTint="F2"/>
        </w:rPr>
        <w:t>25L/d</w:t>
      </w:r>
      <w:r w:rsidRPr="00A32192">
        <w:rPr>
          <w:color w:val="0D0D0D" w:themeColor="text1" w:themeTint="F2"/>
        </w:rPr>
        <w:t>人、废水排放系数按</w:t>
      </w:r>
      <w:r w:rsidRPr="00A32192">
        <w:rPr>
          <w:color w:val="0D0D0D" w:themeColor="text1" w:themeTint="F2"/>
        </w:rPr>
        <w:t xml:space="preserve">0.8 </w:t>
      </w:r>
      <w:r w:rsidRPr="00A32192">
        <w:rPr>
          <w:color w:val="0D0D0D" w:themeColor="text1" w:themeTint="F2"/>
        </w:rPr>
        <w:t>计，则施工生活污水共计</w:t>
      </w:r>
      <w:r w:rsidRPr="00A32192">
        <w:rPr>
          <w:color w:val="0D0D0D" w:themeColor="text1" w:themeTint="F2"/>
        </w:rPr>
        <w:t>0.16m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，拟建项目施工期约</w:t>
      </w:r>
      <w:r w:rsidRPr="00A32192">
        <w:rPr>
          <w:color w:val="0D0D0D" w:themeColor="text1" w:themeTint="F2"/>
        </w:rPr>
        <w:t>10</w:t>
      </w:r>
      <w:r w:rsidRPr="00A32192">
        <w:rPr>
          <w:color w:val="0D0D0D" w:themeColor="text1" w:themeTint="F2"/>
        </w:rPr>
        <w:t>天，施工期共产生生活污水</w:t>
      </w:r>
      <w:r w:rsidRPr="00A32192">
        <w:rPr>
          <w:color w:val="0D0D0D" w:themeColor="text1" w:themeTint="F2"/>
        </w:rPr>
        <w:t>1.6m</w:t>
      </w:r>
      <w:r w:rsidRPr="00A32192">
        <w:rPr>
          <w:color w:val="0D0D0D" w:themeColor="text1" w:themeTint="F2"/>
          <w:vertAlign w:val="superscript"/>
        </w:rPr>
        <w:t>3</w:t>
      </w:r>
      <w:r w:rsidRPr="00A32192">
        <w:rPr>
          <w:color w:val="0D0D0D" w:themeColor="text1" w:themeTint="F2"/>
        </w:rPr>
        <w:t>，生活污水排入防渗旱厕，定期清掏。</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lastRenderedPageBreak/>
        <w:t>3.2.1.4</w:t>
      </w:r>
      <w:r w:rsidRPr="00A32192">
        <w:rPr>
          <w:rFonts w:cs="Times New Roman"/>
          <w:color w:val="0D0D0D" w:themeColor="text1" w:themeTint="F2"/>
        </w:rPr>
        <w:t>施工期噪声影响因素分析</w:t>
      </w:r>
    </w:p>
    <w:p w:rsidR="007E309A" w:rsidRPr="00A32192" w:rsidRDefault="00CA5F90">
      <w:pPr>
        <w:ind w:firstLine="480"/>
        <w:rPr>
          <w:color w:val="0D0D0D" w:themeColor="text1" w:themeTint="F2"/>
        </w:rPr>
      </w:pPr>
      <w:r w:rsidRPr="00A32192">
        <w:rPr>
          <w:color w:val="0D0D0D" w:themeColor="text1" w:themeTint="F2"/>
        </w:rPr>
        <w:t>施工期噪声主要来源于工业场地建设过程施工设备运转噪声。噪声源主要有挖掘机、装载机、推土机、自卸车等设备产生的噪声。主要高噪声设备噪声级见表</w:t>
      </w:r>
      <w:r w:rsidRPr="00A32192">
        <w:rPr>
          <w:color w:val="0D0D0D" w:themeColor="text1" w:themeTint="F2"/>
        </w:rPr>
        <w:t>3-3-1</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3-3-1 </w:t>
      </w:r>
      <w:r w:rsidRPr="00A32192">
        <w:rPr>
          <w:color w:val="0D0D0D" w:themeColor="text1" w:themeTint="F2"/>
        </w:rPr>
        <w:t>施工期主要设备噪声源强</w:t>
      </w:r>
    </w:p>
    <w:tbl>
      <w:tblPr>
        <w:tblW w:w="852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11"/>
        <w:gridCol w:w="2587"/>
        <w:gridCol w:w="3124"/>
      </w:tblGrid>
      <w:tr w:rsidR="007E309A" w:rsidRPr="00A32192">
        <w:trPr>
          <w:trHeight w:val="172"/>
          <w:jc w:val="center"/>
        </w:trPr>
        <w:tc>
          <w:tcPr>
            <w:tcW w:w="2811" w:type="dxa"/>
            <w:tcBorders>
              <w:top w:val="single" w:sz="12" w:space="0" w:color="000000"/>
              <w:left w:val="nil"/>
              <w:bottom w:val="single" w:sz="12"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设备名称</w:t>
            </w:r>
          </w:p>
        </w:tc>
        <w:tc>
          <w:tcPr>
            <w:tcW w:w="2587" w:type="dxa"/>
            <w:tcBorders>
              <w:top w:val="single" w:sz="12" w:space="0" w:color="000000"/>
              <w:left w:val="single" w:sz="4" w:space="0" w:color="000000"/>
              <w:bottom w:val="single" w:sz="12"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距声源距离（</w:t>
            </w:r>
            <w:r w:rsidRPr="00A32192">
              <w:rPr>
                <w:color w:val="0D0D0D" w:themeColor="text1" w:themeTint="F2"/>
              </w:rPr>
              <w:t>m</w:t>
            </w:r>
            <w:r w:rsidRPr="00A32192">
              <w:rPr>
                <w:color w:val="0D0D0D" w:themeColor="text1" w:themeTint="F2"/>
              </w:rPr>
              <w:t>）</w:t>
            </w:r>
          </w:p>
        </w:tc>
        <w:tc>
          <w:tcPr>
            <w:tcW w:w="3124" w:type="dxa"/>
            <w:tcBorders>
              <w:top w:val="single" w:sz="12" w:space="0" w:color="000000"/>
              <w:left w:val="single" w:sz="4" w:space="0" w:color="000000"/>
              <w:bottom w:val="single" w:sz="12" w:space="0" w:color="000000"/>
              <w:right w:val="nil"/>
            </w:tcBorders>
            <w:vAlign w:val="center"/>
          </w:tcPr>
          <w:p w:rsidR="007E309A" w:rsidRPr="00A32192" w:rsidRDefault="00CA5F90">
            <w:pPr>
              <w:pStyle w:val="ab"/>
              <w:rPr>
                <w:color w:val="0D0D0D" w:themeColor="text1" w:themeTint="F2"/>
              </w:rPr>
            </w:pPr>
            <w:r w:rsidRPr="00A32192">
              <w:rPr>
                <w:color w:val="0D0D0D" w:themeColor="text1" w:themeTint="F2"/>
              </w:rPr>
              <w:t>噪声级</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r>
      <w:tr w:rsidR="007E309A" w:rsidRPr="00A32192">
        <w:trPr>
          <w:trHeight w:val="215"/>
          <w:jc w:val="center"/>
        </w:trPr>
        <w:tc>
          <w:tcPr>
            <w:tcW w:w="2811" w:type="dxa"/>
            <w:tcBorders>
              <w:top w:val="single" w:sz="12" w:space="0" w:color="000000"/>
              <w:left w:val="nil"/>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挖掘机</w:t>
            </w:r>
          </w:p>
        </w:tc>
        <w:tc>
          <w:tcPr>
            <w:tcW w:w="2587" w:type="dxa"/>
            <w:tcBorders>
              <w:top w:val="single" w:sz="12" w:space="0" w:color="000000"/>
              <w:left w:val="single" w:sz="4" w:space="0" w:color="000000"/>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3124" w:type="dxa"/>
            <w:tcBorders>
              <w:top w:val="single" w:sz="12" w:space="0" w:color="000000"/>
              <w:left w:val="single" w:sz="4" w:space="0" w:color="000000"/>
              <w:bottom w:val="single" w:sz="4" w:space="0" w:color="000000"/>
              <w:right w:val="nil"/>
            </w:tcBorders>
            <w:vAlign w:val="center"/>
          </w:tcPr>
          <w:p w:rsidR="007E309A" w:rsidRPr="00A32192" w:rsidRDefault="00CA5F90">
            <w:pPr>
              <w:pStyle w:val="ab"/>
              <w:rPr>
                <w:color w:val="0D0D0D" w:themeColor="text1" w:themeTint="F2"/>
              </w:rPr>
            </w:pPr>
            <w:r w:rsidRPr="00A32192">
              <w:rPr>
                <w:color w:val="0D0D0D" w:themeColor="text1" w:themeTint="F2"/>
              </w:rPr>
              <w:t>96</w:t>
            </w:r>
          </w:p>
        </w:tc>
      </w:tr>
      <w:tr w:rsidR="007E309A" w:rsidRPr="00A32192">
        <w:trPr>
          <w:trHeight w:val="172"/>
          <w:jc w:val="center"/>
        </w:trPr>
        <w:tc>
          <w:tcPr>
            <w:tcW w:w="2811" w:type="dxa"/>
            <w:tcBorders>
              <w:top w:val="single" w:sz="4" w:space="0" w:color="000000"/>
              <w:left w:val="nil"/>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装载机</w:t>
            </w:r>
          </w:p>
        </w:tc>
        <w:tc>
          <w:tcPr>
            <w:tcW w:w="2587" w:type="dxa"/>
            <w:tcBorders>
              <w:top w:val="single" w:sz="4" w:space="0" w:color="000000"/>
              <w:left w:val="single" w:sz="4" w:space="0" w:color="000000"/>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3124" w:type="dxa"/>
            <w:tcBorders>
              <w:top w:val="single" w:sz="4" w:space="0" w:color="000000"/>
              <w:left w:val="single" w:sz="4" w:space="0" w:color="000000"/>
              <w:bottom w:val="single" w:sz="4" w:space="0" w:color="000000"/>
              <w:right w:val="nil"/>
            </w:tcBorders>
            <w:vAlign w:val="center"/>
          </w:tcPr>
          <w:p w:rsidR="007E309A" w:rsidRPr="00A32192" w:rsidRDefault="00CA5F90">
            <w:pPr>
              <w:pStyle w:val="ab"/>
              <w:rPr>
                <w:color w:val="0D0D0D" w:themeColor="text1" w:themeTint="F2"/>
              </w:rPr>
            </w:pPr>
            <w:r w:rsidRPr="00A32192">
              <w:rPr>
                <w:color w:val="0D0D0D" w:themeColor="text1" w:themeTint="F2"/>
              </w:rPr>
              <w:t>84</w:t>
            </w:r>
          </w:p>
        </w:tc>
      </w:tr>
      <w:tr w:rsidR="007E309A" w:rsidRPr="00A32192">
        <w:trPr>
          <w:trHeight w:val="172"/>
          <w:jc w:val="center"/>
        </w:trPr>
        <w:tc>
          <w:tcPr>
            <w:tcW w:w="2811" w:type="dxa"/>
            <w:tcBorders>
              <w:top w:val="single" w:sz="4" w:space="0" w:color="000000"/>
              <w:left w:val="nil"/>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自卸车</w:t>
            </w:r>
          </w:p>
        </w:tc>
        <w:tc>
          <w:tcPr>
            <w:tcW w:w="2587" w:type="dxa"/>
            <w:tcBorders>
              <w:top w:val="single" w:sz="4" w:space="0" w:color="000000"/>
              <w:left w:val="single" w:sz="4" w:space="0" w:color="000000"/>
              <w:bottom w:val="single" w:sz="4"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3124" w:type="dxa"/>
            <w:tcBorders>
              <w:top w:val="single" w:sz="4" w:space="0" w:color="000000"/>
              <w:left w:val="single" w:sz="4" w:space="0" w:color="000000"/>
              <w:bottom w:val="single" w:sz="4" w:space="0" w:color="000000"/>
              <w:right w:val="nil"/>
            </w:tcBorders>
            <w:vAlign w:val="center"/>
          </w:tcPr>
          <w:p w:rsidR="007E309A" w:rsidRPr="00A32192" w:rsidRDefault="00CA5F90">
            <w:pPr>
              <w:pStyle w:val="ab"/>
              <w:rPr>
                <w:color w:val="0D0D0D" w:themeColor="text1" w:themeTint="F2"/>
              </w:rPr>
            </w:pPr>
            <w:r w:rsidRPr="00A32192">
              <w:rPr>
                <w:color w:val="0D0D0D" w:themeColor="text1" w:themeTint="F2"/>
              </w:rPr>
              <w:t>95</w:t>
            </w:r>
          </w:p>
        </w:tc>
      </w:tr>
      <w:tr w:rsidR="007E309A" w:rsidRPr="00A32192">
        <w:trPr>
          <w:trHeight w:val="172"/>
          <w:jc w:val="center"/>
        </w:trPr>
        <w:tc>
          <w:tcPr>
            <w:tcW w:w="2811" w:type="dxa"/>
            <w:tcBorders>
              <w:top w:val="single" w:sz="4" w:space="0" w:color="000000"/>
              <w:left w:val="nil"/>
              <w:bottom w:val="single" w:sz="12"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推土机</w:t>
            </w:r>
          </w:p>
        </w:tc>
        <w:tc>
          <w:tcPr>
            <w:tcW w:w="2587" w:type="dxa"/>
            <w:tcBorders>
              <w:top w:val="single" w:sz="4" w:space="0" w:color="000000"/>
              <w:left w:val="single" w:sz="4" w:space="0" w:color="000000"/>
              <w:bottom w:val="single" w:sz="12" w:space="0" w:color="000000"/>
              <w:right w:val="single" w:sz="4" w:space="0" w:color="000000"/>
            </w:tcBorders>
            <w:vAlign w:val="center"/>
          </w:tcPr>
          <w:p w:rsidR="007E309A" w:rsidRPr="00A32192" w:rsidRDefault="00CA5F90">
            <w:pPr>
              <w:pStyle w:val="ab"/>
              <w:rPr>
                <w:color w:val="0D0D0D" w:themeColor="text1" w:themeTint="F2"/>
              </w:rPr>
            </w:pPr>
            <w:r w:rsidRPr="00A32192">
              <w:rPr>
                <w:color w:val="0D0D0D" w:themeColor="text1" w:themeTint="F2"/>
              </w:rPr>
              <w:t>1</w:t>
            </w:r>
          </w:p>
        </w:tc>
        <w:tc>
          <w:tcPr>
            <w:tcW w:w="3124" w:type="dxa"/>
            <w:tcBorders>
              <w:top w:val="single" w:sz="4" w:space="0" w:color="000000"/>
              <w:left w:val="single" w:sz="4" w:space="0" w:color="000000"/>
              <w:bottom w:val="single" w:sz="12" w:space="0" w:color="000000"/>
              <w:right w:val="nil"/>
            </w:tcBorders>
            <w:vAlign w:val="center"/>
          </w:tcPr>
          <w:p w:rsidR="007E309A" w:rsidRPr="00A32192" w:rsidRDefault="00CA5F90">
            <w:pPr>
              <w:pStyle w:val="ab"/>
              <w:rPr>
                <w:color w:val="0D0D0D" w:themeColor="text1" w:themeTint="F2"/>
              </w:rPr>
            </w:pPr>
            <w:r w:rsidRPr="00A32192">
              <w:rPr>
                <w:color w:val="0D0D0D" w:themeColor="text1" w:themeTint="F2"/>
              </w:rPr>
              <w:t>86</w:t>
            </w:r>
          </w:p>
        </w:tc>
      </w:tr>
    </w:tbl>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3.2.1.5</w:t>
      </w:r>
      <w:r w:rsidRPr="00A32192">
        <w:rPr>
          <w:rFonts w:cs="Times New Roman"/>
          <w:color w:val="0D0D0D" w:themeColor="text1" w:themeTint="F2"/>
        </w:rPr>
        <w:t>施工期固体废物影响因素分析</w:t>
      </w:r>
    </w:p>
    <w:p w:rsidR="007E309A" w:rsidRPr="00A32192" w:rsidRDefault="00CA5F90">
      <w:pPr>
        <w:ind w:firstLine="480"/>
        <w:rPr>
          <w:color w:val="0D0D0D" w:themeColor="text1" w:themeTint="F2"/>
        </w:rPr>
      </w:pPr>
      <w:r w:rsidRPr="00A32192">
        <w:rPr>
          <w:color w:val="0D0D0D" w:themeColor="text1" w:themeTint="F2"/>
        </w:rPr>
        <w:t>施工期固体废物主要为施工人员产生的生活垃圾和建筑垃圾。</w:t>
      </w:r>
    </w:p>
    <w:p w:rsidR="007E309A" w:rsidRPr="00A32192" w:rsidRDefault="00CA5F90">
      <w:pPr>
        <w:ind w:firstLine="480"/>
        <w:rPr>
          <w:color w:val="0D0D0D" w:themeColor="text1" w:themeTint="F2"/>
        </w:rPr>
      </w:pPr>
      <w:r w:rsidRPr="00A32192">
        <w:rPr>
          <w:color w:val="0D0D0D" w:themeColor="text1" w:themeTint="F2"/>
        </w:rPr>
        <w:t>职工生活垃圾产生量为</w:t>
      </w:r>
      <w:r w:rsidRPr="00A32192">
        <w:rPr>
          <w:color w:val="0D0D0D" w:themeColor="text1" w:themeTint="F2"/>
        </w:rPr>
        <w:t>0.0056t/d</w:t>
      </w:r>
      <w:r w:rsidRPr="00A32192">
        <w:rPr>
          <w:color w:val="0D0D0D" w:themeColor="text1" w:themeTint="F2"/>
        </w:rPr>
        <w:t>，施工期共产生</w:t>
      </w:r>
      <w:r w:rsidRPr="00A32192">
        <w:rPr>
          <w:color w:val="0D0D0D" w:themeColor="text1" w:themeTint="F2"/>
        </w:rPr>
        <w:t>0.056t</w:t>
      </w:r>
      <w:r w:rsidRPr="00A32192">
        <w:rPr>
          <w:color w:val="0D0D0D" w:themeColor="text1" w:themeTint="F2"/>
        </w:rPr>
        <w:t>，经集中收集后运往垃圾中转站由当地环卫部门统一处理，不会对环境产生不利的影响。</w:t>
      </w:r>
    </w:p>
    <w:p w:rsidR="007E309A" w:rsidRPr="00A32192" w:rsidRDefault="00CA5F90">
      <w:pPr>
        <w:ind w:firstLine="480"/>
        <w:rPr>
          <w:color w:val="0D0D0D" w:themeColor="text1" w:themeTint="F2"/>
        </w:rPr>
      </w:pPr>
      <w:r w:rsidRPr="00A32192">
        <w:rPr>
          <w:color w:val="0D0D0D" w:themeColor="text1" w:themeTint="F2"/>
        </w:rPr>
        <w:t>施工过程中排水沟和沉淀池开挖产生少量的土石方，对环境影响较小。</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3.2.1.6</w:t>
      </w:r>
      <w:r w:rsidRPr="00A32192">
        <w:rPr>
          <w:rFonts w:cs="Times New Roman"/>
          <w:color w:val="0D0D0D" w:themeColor="text1" w:themeTint="F2"/>
        </w:rPr>
        <w:t>施工期生态环境影响因素分析</w:t>
      </w:r>
    </w:p>
    <w:p w:rsidR="007E309A" w:rsidRPr="00A32192" w:rsidRDefault="00CA5F90">
      <w:pPr>
        <w:ind w:firstLine="480"/>
        <w:rPr>
          <w:color w:val="0D0D0D" w:themeColor="text1" w:themeTint="F2"/>
        </w:rPr>
      </w:pPr>
      <w:r w:rsidRPr="00A32192">
        <w:rPr>
          <w:color w:val="0D0D0D" w:themeColor="text1" w:themeTint="F2"/>
        </w:rPr>
        <w:t>本矿山为历史开采废弃矿山重新开采，目前矿区表面并无植被及表土，施工期不会对生态环境造成影响。</w:t>
      </w:r>
    </w:p>
    <w:p w:rsidR="007E309A" w:rsidRPr="00A32192" w:rsidRDefault="00CA5F90">
      <w:pPr>
        <w:pStyle w:val="3"/>
        <w:ind w:firstLineChars="0" w:firstLine="0"/>
        <w:rPr>
          <w:color w:val="0D0D0D" w:themeColor="text1" w:themeTint="F2"/>
        </w:rPr>
      </w:pPr>
      <w:r w:rsidRPr="00A32192">
        <w:rPr>
          <w:color w:val="0D0D0D" w:themeColor="text1" w:themeTint="F2"/>
        </w:rPr>
        <w:t>3.2.2</w:t>
      </w:r>
      <w:r w:rsidRPr="00A32192">
        <w:rPr>
          <w:color w:val="0D0D0D" w:themeColor="text1" w:themeTint="F2"/>
        </w:rPr>
        <w:t>运营期污染影响因素分析</w:t>
      </w:r>
    </w:p>
    <w:p w:rsidR="00E21B33" w:rsidRPr="00A32192" w:rsidRDefault="00E21B33" w:rsidP="00E21B33">
      <w:pPr>
        <w:ind w:firstLine="480"/>
        <w:rPr>
          <w:color w:val="0D0D0D" w:themeColor="text1" w:themeTint="F2"/>
        </w:rPr>
      </w:pPr>
      <w:r w:rsidRPr="00A32192">
        <w:rPr>
          <w:color w:val="0D0D0D" w:themeColor="text1" w:themeTint="F2"/>
        </w:rPr>
        <w:t>该矿山为露天开采，在确定了最低开采水平后，首先对整个采区进行剥离，把地表的腐植土单独剥离堆放</w:t>
      </w:r>
      <w:r w:rsidRPr="00A32192">
        <w:rPr>
          <w:rFonts w:hint="eastAsia"/>
          <w:color w:val="0D0D0D" w:themeColor="text1" w:themeTint="F2"/>
        </w:rPr>
        <w:t>，</w:t>
      </w:r>
      <w:r w:rsidRPr="00A32192">
        <w:rPr>
          <w:color w:val="0D0D0D" w:themeColor="text1" w:themeTint="F2"/>
        </w:rPr>
        <w:t>开采时</w:t>
      </w:r>
      <w:r w:rsidRPr="00A32192">
        <w:rPr>
          <w:rFonts w:hint="eastAsia"/>
          <w:color w:val="0D0D0D" w:themeColor="text1" w:themeTint="F2"/>
        </w:rPr>
        <w:t>从</w:t>
      </w:r>
      <w:r w:rsidRPr="00A32192">
        <w:rPr>
          <w:color w:val="0D0D0D" w:themeColor="text1" w:themeTint="F2"/>
        </w:rPr>
        <w:t>上而下依次进行台阶式分层开采，工作面横向布置，</w:t>
      </w:r>
      <w:proofErr w:type="gramStart"/>
      <w:r w:rsidRPr="00A32192">
        <w:rPr>
          <w:color w:val="0D0D0D" w:themeColor="text1" w:themeTint="F2"/>
        </w:rPr>
        <w:t>沿走向</w:t>
      </w:r>
      <w:proofErr w:type="gramEnd"/>
      <w:r w:rsidRPr="00A32192">
        <w:rPr>
          <w:color w:val="0D0D0D" w:themeColor="text1" w:themeTint="F2"/>
        </w:rPr>
        <w:t>推进。</w:t>
      </w:r>
    </w:p>
    <w:p w:rsidR="007E309A" w:rsidRPr="00A32192" w:rsidRDefault="00CA5F90">
      <w:pPr>
        <w:ind w:firstLine="480"/>
        <w:rPr>
          <w:color w:val="0D0D0D" w:themeColor="text1" w:themeTint="F2"/>
        </w:rPr>
      </w:pPr>
      <w:r w:rsidRPr="00A32192">
        <w:rPr>
          <w:color w:val="0D0D0D" w:themeColor="text1" w:themeTint="F2"/>
        </w:rPr>
        <w:t>矿山运营</w:t>
      </w:r>
      <w:proofErr w:type="gramStart"/>
      <w:r w:rsidRPr="00A32192">
        <w:rPr>
          <w:color w:val="0D0D0D" w:themeColor="text1" w:themeTint="F2"/>
        </w:rPr>
        <w:t>期生产</w:t>
      </w:r>
      <w:proofErr w:type="gramEnd"/>
      <w:r w:rsidRPr="00A32192">
        <w:rPr>
          <w:color w:val="0D0D0D" w:themeColor="text1" w:themeTint="F2"/>
        </w:rPr>
        <w:t>工艺流程</w:t>
      </w:r>
      <w:proofErr w:type="gramStart"/>
      <w:r w:rsidRPr="00A32192">
        <w:rPr>
          <w:color w:val="0D0D0D" w:themeColor="text1" w:themeTint="F2"/>
        </w:rPr>
        <w:t>及产污环节</w:t>
      </w:r>
      <w:proofErr w:type="gramEnd"/>
      <w:r w:rsidRPr="00A32192">
        <w:rPr>
          <w:color w:val="0D0D0D" w:themeColor="text1" w:themeTint="F2"/>
        </w:rPr>
        <w:t>见图</w:t>
      </w:r>
      <w:r w:rsidRPr="00A32192">
        <w:rPr>
          <w:color w:val="0D0D0D" w:themeColor="text1" w:themeTint="F2"/>
        </w:rPr>
        <w:t>3-2-1</w:t>
      </w:r>
      <w:r w:rsidRPr="00A32192">
        <w:rPr>
          <w:color w:val="0D0D0D" w:themeColor="text1" w:themeTint="F2"/>
        </w:rPr>
        <w:t>。</w:t>
      </w:r>
    </w:p>
    <w:p w:rsidR="007E309A" w:rsidRPr="00A32192" w:rsidRDefault="00231303" w:rsidP="00AE1100">
      <w:pPr>
        <w:spacing w:line="240" w:lineRule="auto"/>
        <w:ind w:firstLine="480"/>
        <w:rPr>
          <w:color w:val="0D0D0D" w:themeColor="text1" w:themeTint="F2"/>
        </w:rPr>
      </w:pPr>
      <w:r w:rsidRPr="00A32192">
        <w:rPr>
          <w:color w:val="0D0D0D" w:themeColor="text1" w:themeTint="F2"/>
        </w:rPr>
        <w:object w:dxaOrig="6545" w:dyaOrig="1125">
          <v:shape id="_x0000_i1027" type="#_x0000_t75" style="width:343.9pt;height:66.65pt;mso-position-vertical:absolute" o:ole="" o:allowoverlap="f">
            <v:imagedata r:id="rId31" o:title=""/>
            <o:lock v:ext="edit" aspectratio="f"/>
          </v:shape>
          <o:OLEObject Type="Embed" ProgID="Visio.Drawing.11" ShapeID="_x0000_i1027" DrawAspect="Content" ObjectID="_1643653794" r:id="rId32"/>
        </w:object>
      </w:r>
    </w:p>
    <w:p w:rsidR="007E309A" w:rsidRPr="00A32192" w:rsidRDefault="00CA5F90">
      <w:pPr>
        <w:pStyle w:val="ac"/>
        <w:rPr>
          <w:color w:val="0D0D0D" w:themeColor="text1" w:themeTint="F2"/>
        </w:rPr>
      </w:pPr>
      <w:r w:rsidRPr="00A32192">
        <w:rPr>
          <w:color w:val="0D0D0D" w:themeColor="text1" w:themeTint="F2"/>
        </w:rPr>
        <w:t>图</w:t>
      </w:r>
      <w:r w:rsidRPr="00A32192">
        <w:rPr>
          <w:color w:val="0D0D0D" w:themeColor="text1" w:themeTint="F2"/>
        </w:rPr>
        <w:t xml:space="preserve">3-2-1  </w:t>
      </w:r>
      <w:r w:rsidRPr="00A32192">
        <w:rPr>
          <w:color w:val="0D0D0D" w:themeColor="text1" w:themeTint="F2"/>
        </w:rPr>
        <w:t>本工程工艺流程及产污环节示意图</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3.2.2.1</w:t>
      </w:r>
      <w:r w:rsidRPr="00A32192">
        <w:rPr>
          <w:rFonts w:cs="Times New Roman"/>
          <w:color w:val="0D0D0D" w:themeColor="text1" w:themeTint="F2"/>
        </w:rPr>
        <w:t>营运期生态环境影响因素分析</w:t>
      </w:r>
    </w:p>
    <w:p w:rsidR="007E309A" w:rsidRPr="00A32192" w:rsidRDefault="00CA5F90">
      <w:pPr>
        <w:ind w:firstLine="480"/>
        <w:rPr>
          <w:color w:val="0D0D0D" w:themeColor="text1" w:themeTint="F2"/>
        </w:rPr>
      </w:pPr>
      <w:r w:rsidRPr="00A32192">
        <w:rPr>
          <w:color w:val="0D0D0D" w:themeColor="text1" w:themeTint="F2"/>
        </w:rPr>
        <w:t>本项目运营期对生态环境的影响主要表现为开采和运输粉尘对周围植被的</w:t>
      </w:r>
      <w:r w:rsidRPr="00A32192">
        <w:rPr>
          <w:color w:val="0D0D0D" w:themeColor="text1" w:themeTint="F2"/>
        </w:rPr>
        <w:lastRenderedPageBreak/>
        <w:t>影响、矿山开采和运输设备运转噪声引起动物迁移等方面。</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）植物的影响</w:t>
      </w:r>
    </w:p>
    <w:p w:rsidR="007E309A" w:rsidRPr="00A32192" w:rsidRDefault="00CA5F90">
      <w:pPr>
        <w:ind w:firstLine="480"/>
        <w:rPr>
          <w:color w:val="0D0D0D" w:themeColor="text1" w:themeTint="F2"/>
        </w:rPr>
      </w:pPr>
      <w:r w:rsidRPr="00A32192">
        <w:rPr>
          <w:color w:val="0D0D0D" w:themeColor="text1" w:themeTint="F2"/>
        </w:rPr>
        <w:t>项目运营期矿山开采和运输过程中产生的粉尘将对项目附近的人工植被和自然植被产生一定影响，粉尘降落在农业物和自然植物叶面，降低叶面的光合作用，堵塞叶面毛孔、阻碍叶面气孔的呼吸作用和水分蒸发，造成叶尖失水、干落和农作物减产等。</w:t>
      </w:r>
    </w:p>
    <w:p w:rsidR="007E309A" w:rsidRPr="00A32192" w:rsidRDefault="00CA5F90">
      <w:pPr>
        <w:ind w:firstLine="480"/>
        <w:rPr>
          <w:color w:val="0D0D0D" w:themeColor="text1" w:themeTint="F2"/>
        </w:rPr>
      </w:pPr>
      <w:r w:rsidRPr="00A32192">
        <w:rPr>
          <w:color w:val="0D0D0D" w:themeColor="text1" w:themeTint="F2"/>
        </w:rPr>
        <w:t>本项目露天矿山开采，开采过程严格采取粉尘防治措施，项目厂区内部进行绿化。</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）动物资源的影响</w:t>
      </w:r>
    </w:p>
    <w:p w:rsidR="007E309A" w:rsidRPr="00A32192" w:rsidRDefault="00CA5F90">
      <w:pPr>
        <w:ind w:firstLine="480"/>
        <w:rPr>
          <w:color w:val="0D0D0D" w:themeColor="text1" w:themeTint="F2"/>
        </w:rPr>
      </w:pPr>
      <w:r w:rsidRPr="00A32192">
        <w:rPr>
          <w:color w:val="0D0D0D" w:themeColor="text1" w:themeTint="F2"/>
        </w:rPr>
        <w:t>本项目所在</w:t>
      </w:r>
      <w:r w:rsidR="00231303" w:rsidRPr="00A32192">
        <w:rPr>
          <w:rFonts w:hint="eastAsia"/>
          <w:color w:val="0D0D0D" w:themeColor="text1" w:themeTint="F2"/>
        </w:rPr>
        <w:t>受</w:t>
      </w:r>
      <w:r w:rsidRPr="00A32192">
        <w:rPr>
          <w:color w:val="0D0D0D" w:themeColor="text1" w:themeTint="F2"/>
        </w:rPr>
        <w:t>人类活动</w:t>
      </w:r>
      <w:r w:rsidR="00231303" w:rsidRPr="00A32192">
        <w:rPr>
          <w:rFonts w:hint="eastAsia"/>
          <w:color w:val="0D0D0D" w:themeColor="text1" w:themeTint="F2"/>
        </w:rPr>
        <w:t>影响</w:t>
      </w:r>
      <w:r w:rsidRPr="00A32192">
        <w:rPr>
          <w:color w:val="0D0D0D" w:themeColor="text1" w:themeTint="F2"/>
        </w:rPr>
        <w:t>，基本无野生大型动物分布。经现场踏勘，工程区域范围未见无珍稀保护动物存在。运营期作业设备噪声和人为活动的干扰，导致项目区域及周围一定范围内栖息的动物迁移栖息地。因此，本项目作业过程中应采取一定的降噪、减振措施，减小对上述野生动物的影响。建设单位加强对工作人员的生态环境保护教育，减少对野生动物的栖息、活动的干扰，严禁捕杀野生动物。</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3.2.2.2</w:t>
      </w:r>
      <w:r w:rsidRPr="00A32192">
        <w:rPr>
          <w:rFonts w:cs="Times New Roman"/>
          <w:color w:val="0D0D0D" w:themeColor="text1" w:themeTint="F2"/>
        </w:rPr>
        <w:t>营运期大气环境影响因素分析</w:t>
      </w:r>
    </w:p>
    <w:p w:rsidR="007E309A" w:rsidRPr="00A32192" w:rsidRDefault="00CA5F90">
      <w:pPr>
        <w:ind w:firstLine="480"/>
        <w:rPr>
          <w:color w:val="0D0D0D" w:themeColor="text1" w:themeTint="F2"/>
        </w:rPr>
      </w:pPr>
      <w:r w:rsidRPr="00A32192">
        <w:rPr>
          <w:color w:val="0D0D0D" w:themeColor="text1" w:themeTint="F2"/>
        </w:rPr>
        <w:t>本项目矿山挖掘、铲装以及道路运输过程产生粉尘，均表现为无组织间歇性排放，对操作人员及周围环境有一定影响。</w:t>
      </w:r>
    </w:p>
    <w:p w:rsidR="007E309A" w:rsidRPr="00A32192" w:rsidRDefault="00CA5F90">
      <w:pPr>
        <w:numPr>
          <w:ilvl w:val="0"/>
          <w:numId w:val="2"/>
        </w:numPr>
        <w:ind w:firstLine="480"/>
        <w:rPr>
          <w:color w:val="0D0D0D" w:themeColor="text1" w:themeTint="F2"/>
        </w:rPr>
      </w:pPr>
      <w:r w:rsidRPr="00A32192">
        <w:rPr>
          <w:color w:val="0D0D0D" w:themeColor="text1" w:themeTint="F2"/>
        </w:rPr>
        <w:t>正常工况</w:t>
      </w:r>
    </w:p>
    <w:p w:rsidR="007E309A" w:rsidRPr="00A32192" w:rsidRDefault="00CA5F90">
      <w:pPr>
        <w:numPr>
          <w:ilvl w:val="0"/>
          <w:numId w:val="3"/>
        </w:numPr>
        <w:ind w:firstLine="480"/>
        <w:rPr>
          <w:color w:val="0D0D0D" w:themeColor="text1" w:themeTint="F2"/>
        </w:rPr>
      </w:pPr>
      <w:r w:rsidRPr="00A32192">
        <w:rPr>
          <w:color w:val="0D0D0D" w:themeColor="text1" w:themeTint="F2"/>
        </w:rPr>
        <w:t>采场剥采扬尘</w:t>
      </w:r>
    </w:p>
    <w:p w:rsidR="007E309A" w:rsidRPr="00A32192" w:rsidRDefault="00CA5F90">
      <w:pPr>
        <w:ind w:firstLine="480"/>
        <w:rPr>
          <w:color w:val="0D0D0D" w:themeColor="text1" w:themeTint="F2"/>
        </w:rPr>
      </w:pPr>
      <w:r w:rsidRPr="00A32192">
        <w:rPr>
          <w:color w:val="0D0D0D" w:themeColor="text1" w:themeTint="F2"/>
        </w:rPr>
        <w:t>本项目剥采方式为直接使用挖掘机凿落，根据国家环保总局环境影响评价工程师执业资格登记管理办公室《建材火电教材》（</w:t>
      </w:r>
      <w:r w:rsidRPr="00A32192">
        <w:rPr>
          <w:color w:val="0D0D0D" w:themeColor="text1" w:themeTint="F2"/>
        </w:rPr>
        <w:t>2006</w:t>
      </w:r>
      <w:r w:rsidRPr="00A32192">
        <w:rPr>
          <w:color w:val="0D0D0D" w:themeColor="text1" w:themeTint="F2"/>
        </w:rPr>
        <w:t>年</w:t>
      </w:r>
      <w:r w:rsidRPr="00A32192">
        <w:rPr>
          <w:color w:val="0D0D0D" w:themeColor="text1" w:themeTint="F2"/>
        </w:rPr>
        <w:t>8</w:t>
      </w:r>
      <w:r w:rsidRPr="00A32192">
        <w:rPr>
          <w:color w:val="0D0D0D" w:themeColor="text1" w:themeTint="F2"/>
        </w:rPr>
        <w:t>月）矿山凿岩时的粉尘产生量约为</w:t>
      </w:r>
      <w:r w:rsidRPr="00A32192">
        <w:rPr>
          <w:color w:val="0D0D0D" w:themeColor="text1" w:themeTint="F2"/>
        </w:rPr>
        <w:t>3g/m</w:t>
      </w:r>
      <w:r w:rsidRPr="00A32192">
        <w:rPr>
          <w:color w:val="0D0D0D" w:themeColor="text1" w:themeTint="F2"/>
          <w:vertAlign w:val="superscript"/>
        </w:rPr>
        <w:t>3</w:t>
      </w:r>
      <w:r w:rsidRPr="00A32192">
        <w:rPr>
          <w:color w:val="0D0D0D" w:themeColor="text1" w:themeTint="F2"/>
        </w:rPr>
        <w:t>，本项目开采规模</w:t>
      </w:r>
      <w:r w:rsidR="00231303"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，粉尘产生量</w:t>
      </w:r>
      <w:r w:rsidRPr="00A32192">
        <w:rPr>
          <w:color w:val="0D0D0D" w:themeColor="text1" w:themeTint="F2"/>
        </w:rPr>
        <w:t>0.</w:t>
      </w:r>
      <w:r w:rsidR="00231303" w:rsidRPr="00A32192">
        <w:rPr>
          <w:rFonts w:hint="eastAsia"/>
          <w:color w:val="0D0D0D" w:themeColor="text1" w:themeTint="F2"/>
        </w:rPr>
        <w:t>15</w:t>
      </w:r>
      <w:r w:rsidRPr="00A32192">
        <w:rPr>
          <w:color w:val="0D0D0D" w:themeColor="text1" w:themeTint="F2"/>
        </w:rPr>
        <w:t>t/a</w:t>
      </w:r>
      <w:r w:rsidRPr="00A32192">
        <w:rPr>
          <w:color w:val="0D0D0D" w:themeColor="text1" w:themeTint="F2"/>
        </w:rPr>
        <w:t>，</w:t>
      </w:r>
      <w:r w:rsidRPr="00A32192">
        <w:rPr>
          <w:color w:val="0D0D0D" w:themeColor="text1" w:themeTint="F2"/>
        </w:rPr>
        <w:t>0.</w:t>
      </w:r>
      <w:r w:rsidR="00231303" w:rsidRPr="00A32192">
        <w:rPr>
          <w:rFonts w:hint="eastAsia"/>
          <w:color w:val="0D0D0D" w:themeColor="text1" w:themeTint="F2"/>
        </w:rPr>
        <w:t>093</w:t>
      </w:r>
      <w:r w:rsidR="00FB2CD1" w:rsidRPr="00A32192">
        <w:rPr>
          <w:rFonts w:hint="eastAsia"/>
          <w:color w:val="0D0D0D" w:themeColor="text1" w:themeTint="F2"/>
        </w:rPr>
        <w:t>8</w:t>
      </w:r>
      <w:r w:rsidRPr="00A32192">
        <w:rPr>
          <w:color w:val="0D0D0D" w:themeColor="text1" w:themeTint="F2"/>
        </w:rPr>
        <w:t>kg/h.</w:t>
      </w:r>
      <w:r w:rsidRPr="00A32192">
        <w:rPr>
          <w:color w:val="0D0D0D" w:themeColor="text1" w:themeTint="F2"/>
        </w:rPr>
        <w:t>通过洒水抑尘，可使粉尘排放量降低</w:t>
      </w:r>
      <w:r w:rsidRPr="00A32192">
        <w:rPr>
          <w:color w:val="0D0D0D" w:themeColor="text1" w:themeTint="F2"/>
        </w:rPr>
        <w:t>70%</w:t>
      </w:r>
      <w:r w:rsidRPr="00A32192">
        <w:rPr>
          <w:color w:val="0D0D0D" w:themeColor="text1" w:themeTint="F2"/>
        </w:rPr>
        <w:t>，本项目</w:t>
      </w:r>
      <w:proofErr w:type="gramStart"/>
      <w:r w:rsidRPr="00A32192">
        <w:rPr>
          <w:color w:val="0D0D0D" w:themeColor="text1" w:themeTint="F2"/>
        </w:rPr>
        <w:t>剥采排</w:t>
      </w:r>
      <w:proofErr w:type="gramEnd"/>
      <w:r w:rsidRPr="00A32192">
        <w:rPr>
          <w:color w:val="0D0D0D" w:themeColor="text1" w:themeTint="F2"/>
        </w:rPr>
        <w:t>放的粉尘量约为</w:t>
      </w:r>
      <w:r w:rsidRPr="00A32192">
        <w:rPr>
          <w:color w:val="0D0D0D" w:themeColor="text1" w:themeTint="F2"/>
        </w:rPr>
        <w:t>0.</w:t>
      </w:r>
      <w:r w:rsidR="00E21B33" w:rsidRPr="00A32192">
        <w:rPr>
          <w:rFonts w:hint="eastAsia"/>
          <w:color w:val="0D0D0D" w:themeColor="text1" w:themeTint="F2"/>
        </w:rPr>
        <w:t>0</w:t>
      </w:r>
      <w:r w:rsidR="00231303" w:rsidRPr="00A32192">
        <w:rPr>
          <w:rFonts w:hint="eastAsia"/>
          <w:color w:val="0D0D0D" w:themeColor="text1" w:themeTint="F2"/>
        </w:rPr>
        <w:t>45</w:t>
      </w:r>
      <w:r w:rsidRPr="00A32192">
        <w:rPr>
          <w:color w:val="0D0D0D" w:themeColor="text1" w:themeTint="F2"/>
        </w:rPr>
        <w:t>t/a</w:t>
      </w:r>
      <w:r w:rsidRPr="00A32192">
        <w:rPr>
          <w:color w:val="0D0D0D" w:themeColor="text1" w:themeTint="F2"/>
        </w:rPr>
        <w:t>，</w:t>
      </w:r>
      <w:r w:rsidRPr="00A32192">
        <w:rPr>
          <w:color w:val="0D0D0D" w:themeColor="text1" w:themeTint="F2"/>
        </w:rPr>
        <w:t>0.</w:t>
      </w:r>
      <w:r w:rsidR="00231303" w:rsidRPr="00A32192">
        <w:rPr>
          <w:rFonts w:hint="eastAsia"/>
          <w:color w:val="0D0D0D" w:themeColor="text1" w:themeTint="F2"/>
        </w:rPr>
        <w:t>028</w:t>
      </w:r>
      <w:r w:rsidR="00FB2CD1" w:rsidRPr="00A32192">
        <w:rPr>
          <w:rFonts w:hint="eastAsia"/>
          <w:color w:val="0D0D0D" w:themeColor="text1" w:themeTint="F2"/>
        </w:rPr>
        <w:t>1</w:t>
      </w:r>
      <w:r w:rsidRPr="00A32192">
        <w:rPr>
          <w:color w:val="0D0D0D" w:themeColor="text1" w:themeTint="F2"/>
        </w:rPr>
        <w:t>kg/h</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00DF4B68" w:rsidRPr="00A32192">
        <w:rPr>
          <w:rFonts w:hint="eastAsia"/>
          <w:color w:val="0D0D0D" w:themeColor="text1" w:themeTint="F2"/>
        </w:rPr>
        <w:t>2</w:t>
      </w:r>
      <w:r w:rsidRPr="00A32192">
        <w:rPr>
          <w:color w:val="0D0D0D" w:themeColor="text1" w:themeTint="F2"/>
        </w:rPr>
        <w:t>）集堆、铲装粉尘</w:t>
      </w:r>
    </w:p>
    <w:p w:rsidR="007E309A" w:rsidRPr="00A32192" w:rsidRDefault="00CA5F90">
      <w:pPr>
        <w:ind w:firstLine="480"/>
        <w:rPr>
          <w:color w:val="0D0D0D" w:themeColor="text1" w:themeTint="F2"/>
        </w:rPr>
      </w:pPr>
      <w:r w:rsidRPr="00A32192">
        <w:rPr>
          <w:noProof/>
          <w:color w:val="0D0D0D" w:themeColor="text1" w:themeTint="F2"/>
        </w:rPr>
        <w:drawing>
          <wp:anchor distT="0" distB="0" distL="0" distR="0" simplePos="0" relativeHeight="251651072" behindDoc="1" locked="0" layoutInCell="1" allowOverlap="1" wp14:anchorId="560D93D5" wp14:editId="61ED3E59">
            <wp:simplePos x="0" y="0"/>
            <wp:positionH relativeFrom="column">
              <wp:posOffset>634041</wp:posOffset>
            </wp:positionH>
            <wp:positionV relativeFrom="paragraph">
              <wp:posOffset>627811</wp:posOffset>
            </wp:positionV>
            <wp:extent cx="2826439" cy="500332"/>
            <wp:effectExtent l="0" t="0" r="0" b="0"/>
            <wp:wrapNone/>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33" cstate="print"/>
                    <a:srcRect/>
                    <a:stretch>
                      <a:fillRect/>
                    </a:stretch>
                  </pic:blipFill>
                  <pic:spPr>
                    <a:xfrm>
                      <a:off x="0" y="0"/>
                      <a:ext cx="2820820" cy="499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2192">
        <w:rPr>
          <w:color w:val="0D0D0D" w:themeColor="text1" w:themeTint="F2"/>
        </w:rPr>
        <w:t>铲装、集堆粉尘产生情况采用交通水运研究所武汉水运工程学院提出的装车</w:t>
      </w:r>
      <w:r w:rsidRPr="00A32192">
        <w:rPr>
          <w:color w:val="0D0D0D" w:themeColor="text1" w:themeTint="F2"/>
        </w:rPr>
        <w:lastRenderedPageBreak/>
        <w:t>粉尘经验公式估算，经验公式为：</w:t>
      </w:r>
    </w:p>
    <w:p w:rsidR="007E309A" w:rsidRPr="00A32192" w:rsidRDefault="007E309A">
      <w:pPr>
        <w:spacing w:line="240" w:lineRule="auto"/>
        <w:ind w:firstLine="480"/>
        <w:rPr>
          <w:color w:val="0D0D0D" w:themeColor="text1" w:themeTint="F2"/>
        </w:rPr>
      </w:pPr>
    </w:p>
    <w:p w:rsidR="007E309A" w:rsidRPr="00A32192" w:rsidRDefault="007E309A">
      <w:pPr>
        <w:spacing w:line="240" w:lineRule="auto"/>
        <w:ind w:firstLine="480"/>
        <w:rPr>
          <w:color w:val="0D0D0D" w:themeColor="text1" w:themeTint="F2"/>
        </w:rPr>
      </w:pPr>
    </w:p>
    <w:p w:rsidR="00383F02" w:rsidRPr="00A32192" w:rsidRDefault="00383F02" w:rsidP="00383F02">
      <w:pPr>
        <w:pStyle w:val="2"/>
        <w:ind w:left="480" w:firstLine="480"/>
        <w:rPr>
          <w:color w:val="0D0D0D" w:themeColor="text1" w:themeTint="F2"/>
        </w:rPr>
      </w:pPr>
    </w:p>
    <w:p w:rsidR="007E309A" w:rsidRPr="00A32192" w:rsidRDefault="00CA5F90">
      <w:pPr>
        <w:ind w:firstLine="480"/>
        <w:rPr>
          <w:color w:val="0D0D0D" w:themeColor="text1" w:themeTint="F2"/>
        </w:rPr>
      </w:pPr>
      <w:r w:rsidRPr="00A32192">
        <w:rPr>
          <w:color w:val="0D0D0D" w:themeColor="text1" w:themeTint="F2"/>
        </w:rPr>
        <w:t>式中：</w:t>
      </w:r>
      <w:r w:rsidRPr="00A32192">
        <w:rPr>
          <w:color w:val="0D0D0D" w:themeColor="text1" w:themeTint="F2"/>
        </w:rPr>
        <w:t>Q——</w:t>
      </w:r>
      <w:r w:rsidRPr="00A32192">
        <w:rPr>
          <w:color w:val="0D0D0D" w:themeColor="text1" w:themeTint="F2"/>
        </w:rPr>
        <w:t>物料装车时机械落差起尘量，</w:t>
      </w:r>
      <w:r w:rsidRPr="00A32192">
        <w:rPr>
          <w:color w:val="0D0D0D" w:themeColor="text1" w:themeTint="F2"/>
        </w:rPr>
        <w:t>kg/s</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H——</w:t>
      </w:r>
      <w:r w:rsidRPr="00A32192">
        <w:rPr>
          <w:color w:val="0D0D0D" w:themeColor="text1" w:themeTint="F2"/>
        </w:rPr>
        <w:t>物料落差，</w:t>
      </w:r>
      <w:r w:rsidRPr="00A32192">
        <w:rPr>
          <w:color w:val="0D0D0D" w:themeColor="text1" w:themeTint="F2"/>
        </w:rPr>
        <w:t>m</w:t>
      </w:r>
      <w:r w:rsidRPr="00A32192">
        <w:rPr>
          <w:color w:val="0D0D0D" w:themeColor="text1" w:themeTint="F2"/>
        </w:rPr>
        <w:t>；装载车与自卸车车厢间距，取</w:t>
      </w:r>
      <w:r w:rsidRPr="00A32192">
        <w:rPr>
          <w:color w:val="0D0D0D" w:themeColor="text1" w:themeTint="F2"/>
        </w:rPr>
        <w:t>0.5m</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μ——</w:t>
      </w:r>
      <w:r w:rsidRPr="00A32192">
        <w:rPr>
          <w:color w:val="0D0D0D" w:themeColor="text1" w:themeTint="F2"/>
        </w:rPr>
        <w:t>平均风速，</w:t>
      </w:r>
      <w:r w:rsidRPr="00A32192">
        <w:rPr>
          <w:color w:val="0D0D0D" w:themeColor="text1" w:themeTint="F2"/>
        </w:rPr>
        <w:t>m/s</w:t>
      </w:r>
      <w:r w:rsidRPr="00A32192">
        <w:rPr>
          <w:color w:val="0D0D0D" w:themeColor="text1" w:themeTint="F2"/>
        </w:rPr>
        <w:t>；根据</w:t>
      </w:r>
      <w:r w:rsidR="00231303" w:rsidRPr="00A32192">
        <w:rPr>
          <w:rFonts w:hint="eastAsia"/>
          <w:color w:val="0D0D0D" w:themeColor="text1" w:themeTint="F2"/>
        </w:rPr>
        <w:t>佳木斯</w:t>
      </w:r>
      <w:r w:rsidRPr="00A32192">
        <w:rPr>
          <w:color w:val="0D0D0D" w:themeColor="text1" w:themeTint="F2"/>
        </w:rPr>
        <w:t>市</w:t>
      </w:r>
      <w:r w:rsidRPr="00A32192">
        <w:rPr>
          <w:color w:val="0D0D0D" w:themeColor="text1" w:themeTint="F2"/>
        </w:rPr>
        <w:t>30</w:t>
      </w:r>
      <w:r w:rsidRPr="00A32192">
        <w:rPr>
          <w:color w:val="0D0D0D" w:themeColor="text1" w:themeTint="F2"/>
        </w:rPr>
        <w:t>年气象资料，取</w:t>
      </w:r>
      <w:r w:rsidR="00383F02" w:rsidRPr="00A32192">
        <w:rPr>
          <w:rFonts w:hint="eastAsia"/>
          <w:color w:val="0D0D0D" w:themeColor="text1" w:themeTint="F2"/>
        </w:rPr>
        <w:t>本项目运行的</w:t>
      </w:r>
      <w:r w:rsidR="00383F02" w:rsidRPr="00A32192">
        <w:rPr>
          <w:rFonts w:hint="eastAsia"/>
          <w:color w:val="0D0D0D" w:themeColor="text1" w:themeTint="F2"/>
        </w:rPr>
        <w:t>4</w:t>
      </w:r>
      <w:r w:rsidRPr="00A32192">
        <w:rPr>
          <w:color w:val="0D0D0D" w:themeColor="text1" w:themeTint="F2"/>
        </w:rPr>
        <w:t>-10</w:t>
      </w:r>
      <w:r w:rsidRPr="00A32192">
        <w:rPr>
          <w:color w:val="0D0D0D" w:themeColor="text1" w:themeTint="F2"/>
        </w:rPr>
        <w:t>月平均风速，</w:t>
      </w:r>
      <w:r w:rsidR="00383F02" w:rsidRPr="00A32192">
        <w:rPr>
          <w:rFonts w:hint="eastAsia"/>
          <w:color w:val="0D0D0D" w:themeColor="text1" w:themeTint="F2"/>
        </w:rPr>
        <w:t>2.7</w:t>
      </w:r>
      <w:r w:rsidRPr="00A32192">
        <w:rPr>
          <w:color w:val="0D0D0D" w:themeColor="text1" w:themeTint="F2"/>
        </w:rPr>
        <w:t>m/s</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ω——</w:t>
      </w:r>
      <w:r w:rsidRPr="00A32192">
        <w:rPr>
          <w:color w:val="0D0D0D" w:themeColor="text1" w:themeTint="F2"/>
        </w:rPr>
        <w:t>物料含水率，</w:t>
      </w:r>
      <w:r w:rsidRPr="00A32192">
        <w:rPr>
          <w:color w:val="0D0D0D" w:themeColor="text1" w:themeTint="F2"/>
        </w:rPr>
        <w:t>%</w:t>
      </w:r>
      <w:r w:rsidRPr="00A32192">
        <w:rPr>
          <w:color w:val="0D0D0D" w:themeColor="text1" w:themeTint="F2"/>
        </w:rPr>
        <w:t>；取</w:t>
      </w:r>
      <w:r w:rsidRPr="00A32192">
        <w:rPr>
          <w:color w:val="0D0D0D" w:themeColor="text1" w:themeTint="F2"/>
        </w:rPr>
        <w:t>10%</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t——</w:t>
      </w:r>
      <w:r w:rsidRPr="00A32192">
        <w:rPr>
          <w:color w:val="0D0D0D" w:themeColor="text1" w:themeTint="F2"/>
        </w:rPr>
        <w:t>物料装车所需时间，</w:t>
      </w:r>
      <w:r w:rsidRPr="00A32192">
        <w:rPr>
          <w:color w:val="0D0D0D" w:themeColor="text1" w:themeTint="F2"/>
        </w:rPr>
        <w:t>t/s</w:t>
      </w:r>
      <w:r w:rsidRPr="00A32192">
        <w:rPr>
          <w:color w:val="0D0D0D" w:themeColor="text1" w:themeTint="F2"/>
        </w:rPr>
        <w:t>；装载车每铲容量为</w:t>
      </w:r>
      <w:r w:rsidRPr="00A32192">
        <w:rPr>
          <w:color w:val="0D0D0D" w:themeColor="text1" w:themeTint="F2"/>
        </w:rPr>
        <w:t>4t</w:t>
      </w:r>
      <w:r w:rsidRPr="00A32192">
        <w:rPr>
          <w:color w:val="0D0D0D" w:themeColor="text1" w:themeTint="F2"/>
        </w:rPr>
        <w:t>，每铲物料下落时间为</w:t>
      </w:r>
      <w:r w:rsidRPr="00A32192">
        <w:rPr>
          <w:color w:val="0D0D0D" w:themeColor="text1" w:themeTint="F2"/>
        </w:rPr>
        <w:t>1s</w:t>
      </w:r>
      <w:r w:rsidRPr="00A32192">
        <w:rPr>
          <w:color w:val="0D0D0D" w:themeColor="text1" w:themeTint="F2"/>
        </w:rPr>
        <w:t>，则物料装车所需时间为</w:t>
      </w:r>
      <w:r w:rsidRPr="00A32192">
        <w:rPr>
          <w:color w:val="0D0D0D" w:themeColor="text1" w:themeTint="F2"/>
        </w:rPr>
        <w:t>4t/s</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装载机每铲容量为</w:t>
      </w:r>
      <w:r w:rsidRPr="00A32192">
        <w:rPr>
          <w:color w:val="0D0D0D" w:themeColor="text1" w:themeTint="F2"/>
        </w:rPr>
        <w:t>4t</w:t>
      </w:r>
      <w:r w:rsidRPr="00A32192">
        <w:rPr>
          <w:color w:val="0D0D0D" w:themeColor="text1" w:themeTint="F2"/>
        </w:rPr>
        <w:t>，每铲物料下落时间为</w:t>
      </w:r>
      <w:r w:rsidRPr="00A32192">
        <w:rPr>
          <w:color w:val="0D0D0D" w:themeColor="text1" w:themeTint="F2"/>
        </w:rPr>
        <w:t>1s</w:t>
      </w:r>
      <w:r w:rsidRPr="00A32192">
        <w:rPr>
          <w:color w:val="0D0D0D" w:themeColor="text1" w:themeTint="F2"/>
        </w:rPr>
        <w:t>，项目装运</w:t>
      </w:r>
      <w:r w:rsidR="00DF4B68" w:rsidRPr="00A32192">
        <w:rPr>
          <w:rFonts w:hint="eastAsia"/>
          <w:color w:val="0D0D0D" w:themeColor="text1" w:themeTint="F2"/>
        </w:rPr>
        <w:t>5</w:t>
      </w:r>
      <w:r w:rsidRPr="00A32192">
        <w:rPr>
          <w:color w:val="0D0D0D" w:themeColor="text1" w:themeTint="F2"/>
        </w:rPr>
        <w:t>万</w:t>
      </w:r>
      <w:r w:rsidRPr="00A32192">
        <w:rPr>
          <w:color w:val="0D0D0D" w:themeColor="text1" w:themeTint="F2"/>
        </w:rPr>
        <w:t>t</w:t>
      </w:r>
      <w:r w:rsidRPr="00A32192">
        <w:rPr>
          <w:color w:val="0D0D0D" w:themeColor="text1" w:themeTint="F2"/>
        </w:rPr>
        <w:t>物料，相当于物料下落总时间为</w:t>
      </w:r>
      <w:r w:rsidR="00DF4B68" w:rsidRPr="00A32192">
        <w:rPr>
          <w:rFonts w:hint="eastAsia"/>
          <w:color w:val="0D0D0D" w:themeColor="text1" w:themeTint="F2"/>
        </w:rPr>
        <w:t>1.25</w:t>
      </w:r>
      <w:r w:rsidRPr="00A32192">
        <w:rPr>
          <w:color w:val="0D0D0D" w:themeColor="text1" w:themeTint="F2"/>
        </w:rPr>
        <w:t>万</w:t>
      </w:r>
      <w:r w:rsidRPr="00A32192">
        <w:rPr>
          <w:color w:val="0D0D0D" w:themeColor="text1" w:themeTint="F2"/>
        </w:rPr>
        <w:t>s</w:t>
      </w:r>
      <w:r w:rsidRPr="00A32192">
        <w:rPr>
          <w:color w:val="0D0D0D" w:themeColor="text1" w:themeTint="F2"/>
        </w:rPr>
        <w:t>，经计算得出矿区铲装每年产生粉尘量为</w:t>
      </w:r>
      <w:r w:rsidRPr="00A32192">
        <w:rPr>
          <w:color w:val="0D0D0D" w:themeColor="text1" w:themeTint="F2"/>
        </w:rPr>
        <w:t>0.</w:t>
      </w:r>
      <w:r w:rsidR="00383F02" w:rsidRPr="00A32192">
        <w:rPr>
          <w:rFonts w:hint="eastAsia"/>
          <w:color w:val="0D0D0D" w:themeColor="text1" w:themeTint="F2"/>
        </w:rPr>
        <w:t>01</w:t>
      </w:r>
      <w:r w:rsidR="00F10496" w:rsidRPr="00A32192">
        <w:rPr>
          <w:rFonts w:hint="eastAsia"/>
          <w:color w:val="0D0D0D" w:themeColor="text1" w:themeTint="F2"/>
        </w:rPr>
        <w:t>2</w:t>
      </w:r>
      <w:r w:rsidRPr="00A32192">
        <w:rPr>
          <w:color w:val="0D0D0D" w:themeColor="text1" w:themeTint="F2"/>
        </w:rPr>
        <w:t>t/a</w:t>
      </w:r>
      <w:r w:rsidRPr="00A32192">
        <w:rPr>
          <w:color w:val="0D0D0D" w:themeColor="text1" w:themeTint="F2"/>
        </w:rPr>
        <w:t>，</w:t>
      </w:r>
      <w:r w:rsidRPr="00A32192">
        <w:rPr>
          <w:color w:val="0D0D0D" w:themeColor="text1" w:themeTint="F2"/>
        </w:rPr>
        <w:t>0.0</w:t>
      </w:r>
      <w:r w:rsidR="00383F02" w:rsidRPr="00A32192">
        <w:rPr>
          <w:rFonts w:hint="eastAsia"/>
          <w:color w:val="0D0D0D" w:themeColor="text1" w:themeTint="F2"/>
        </w:rPr>
        <w:t>072</w:t>
      </w:r>
      <w:r w:rsidRPr="00A32192">
        <w:rPr>
          <w:color w:val="0D0D0D" w:themeColor="text1" w:themeTint="F2"/>
        </w:rPr>
        <w:t>kg/h.</w:t>
      </w:r>
      <w:r w:rsidRPr="00A32192">
        <w:rPr>
          <w:color w:val="0D0D0D" w:themeColor="text1" w:themeTint="F2"/>
        </w:rPr>
        <w:t>通过洒水抑尘可使粉尘排放量降低</w:t>
      </w:r>
      <w:r w:rsidRPr="00A32192">
        <w:rPr>
          <w:color w:val="0D0D0D" w:themeColor="text1" w:themeTint="F2"/>
        </w:rPr>
        <w:t>70%</w:t>
      </w:r>
      <w:r w:rsidRPr="00A32192">
        <w:rPr>
          <w:color w:val="0D0D0D" w:themeColor="text1" w:themeTint="F2"/>
        </w:rPr>
        <w:t>，则集堆铲装排放的粉尘量为</w:t>
      </w:r>
      <w:r w:rsidRPr="00A32192">
        <w:rPr>
          <w:color w:val="0D0D0D" w:themeColor="text1" w:themeTint="F2"/>
        </w:rPr>
        <w:t>0.0</w:t>
      </w:r>
      <w:r w:rsidR="00383F02" w:rsidRPr="00A32192">
        <w:rPr>
          <w:rFonts w:hint="eastAsia"/>
          <w:color w:val="0D0D0D" w:themeColor="text1" w:themeTint="F2"/>
        </w:rPr>
        <w:t>0</w:t>
      </w:r>
      <w:r w:rsidR="00F10496" w:rsidRPr="00A32192">
        <w:rPr>
          <w:rFonts w:hint="eastAsia"/>
          <w:color w:val="0D0D0D" w:themeColor="text1" w:themeTint="F2"/>
        </w:rPr>
        <w:t>4</w:t>
      </w:r>
      <w:r w:rsidRPr="00A32192">
        <w:rPr>
          <w:color w:val="0D0D0D" w:themeColor="text1" w:themeTint="F2"/>
        </w:rPr>
        <w:t>t/a</w:t>
      </w:r>
      <w:r w:rsidRPr="00A32192">
        <w:rPr>
          <w:color w:val="0D0D0D" w:themeColor="text1" w:themeTint="F2"/>
        </w:rPr>
        <w:t>，</w:t>
      </w:r>
      <w:r w:rsidRPr="00A32192">
        <w:rPr>
          <w:color w:val="0D0D0D" w:themeColor="text1" w:themeTint="F2"/>
        </w:rPr>
        <w:t>0.0</w:t>
      </w:r>
      <w:r w:rsidR="00383F02" w:rsidRPr="00A32192">
        <w:rPr>
          <w:rFonts w:hint="eastAsia"/>
          <w:color w:val="0D0D0D" w:themeColor="text1" w:themeTint="F2"/>
        </w:rPr>
        <w:t>022</w:t>
      </w:r>
      <w:r w:rsidRPr="00A32192">
        <w:rPr>
          <w:color w:val="0D0D0D" w:themeColor="text1" w:themeTint="F2"/>
        </w:rPr>
        <w:t>kg/h</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001C2C2B" w:rsidRPr="00A32192">
        <w:rPr>
          <w:rFonts w:hint="eastAsia"/>
          <w:color w:val="0D0D0D" w:themeColor="text1" w:themeTint="F2"/>
        </w:rPr>
        <w:t>3</w:t>
      </w:r>
      <w:r w:rsidRPr="00A32192">
        <w:rPr>
          <w:color w:val="0D0D0D" w:themeColor="text1" w:themeTint="F2"/>
        </w:rPr>
        <w:t>）运输道路扬尘</w:t>
      </w:r>
    </w:p>
    <w:p w:rsidR="007E309A" w:rsidRPr="00A32192" w:rsidRDefault="00CA5F90">
      <w:pPr>
        <w:ind w:firstLine="480"/>
        <w:rPr>
          <w:color w:val="0D0D0D" w:themeColor="text1" w:themeTint="F2"/>
        </w:rPr>
      </w:pPr>
      <w:r w:rsidRPr="00A32192">
        <w:rPr>
          <w:color w:val="0D0D0D" w:themeColor="text1" w:themeTint="F2"/>
        </w:rPr>
        <w:t>矿山道路运输尤其是在旱季，有间断的粉尘产生，在汽车经过的运输线路上粉尘浓度可达到</w:t>
      </w:r>
      <w:r w:rsidRPr="00A32192">
        <w:rPr>
          <w:color w:val="0D0D0D" w:themeColor="text1" w:themeTint="F2"/>
        </w:rPr>
        <w:t>100</w:t>
      </w:r>
      <w:r w:rsidRPr="00A32192">
        <w:rPr>
          <w:color w:val="0D0D0D" w:themeColor="text1" w:themeTint="F2"/>
        </w:rPr>
        <w:t>～</w:t>
      </w:r>
      <w:r w:rsidRPr="00A32192">
        <w:rPr>
          <w:color w:val="0D0D0D" w:themeColor="text1" w:themeTint="F2"/>
        </w:rPr>
        <w:t>400mg/m</w:t>
      </w:r>
      <w:r w:rsidRPr="00A32192">
        <w:rPr>
          <w:color w:val="0D0D0D" w:themeColor="text1" w:themeTint="F2"/>
          <w:vertAlign w:val="superscript"/>
        </w:rPr>
        <w:t>3</w:t>
      </w:r>
      <w:r w:rsidRPr="00A32192">
        <w:rPr>
          <w:color w:val="0D0D0D" w:themeColor="text1" w:themeTint="F2"/>
        </w:rPr>
        <w:t>。将会对道路周围的植被、农作物、动物等产生一定的影响。矿山运输过程产生的粉尘量主要由运输量、运输距离以及路面状况确定，可以按下式计算：</w:t>
      </w:r>
    </w:p>
    <w:p w:rsidR="007E309A" w:rsidRPr="00A32192" w:rsidRDefault="00CA5F90">
      <w:pPr>
        <w:ind w:firstLineChars="500" w:firstLine="1200"/>
        <w:rPr>
          <w:color w:val="0D0D0D" w:themeColor="text1" w:themeTint="F2"/>
        </w:rPr>
      </w:pPr>
      <w:r w:rsidRPr="00A32192">
        <w:rPr>
          <w:color w:val="0D0D0D" w:themeColor="text1" w:themeTint="F2"/>
        </w:rPr>
        <w:t>Q</w:t>
      </w:r>
      <w:r w:rsidRPr="00A32192">
        <w:rPr>
          <w:color w:val="0D0D0D" w:themeColor="text1" w:themeTint="F2"/>
          <w:vertAlign w:val="subscript"/>
        </w:rPr>
        <w:t>P</w:t>
      </w:r>
      <w:r w:rsidRPr="00A32192">
        <w:rPr>
          <w:color w:val="0D0D0D" w:themeColor="text1" w:themeTint="F2"/>
        </w:rPr>
        <w:t>=0.123</w:t>
      </w:r>
      <w:r w:rsidRPr="00A32192">
        <w:rPr>
          <w:color w:val="0D0D0D" w:themeColor="text1" w:themeTint="F2"/>
        </w:rPr>
        <w:t>（</w:t>
      </w:r>
      <w:r w:rsidRPr="00A32192">
        <w:rPr>
          <w:color w:val="0D0D0D" w:themeColor="text1" w:themeTint="F2"/>
        </w:rPr>
        <w:t>v/5</w:t>
      </w:r>
      <w:r w:rsidRPr="00A32192">
        <w:rPr>
          <w:color w:val="0D0D0D" w:themeColor="text1" w:themeTint="F2"/>
        </w:rPr>
        <w:t>）</w:t>
      </w:r>
      <w:r w:rsidRPr="00A32192">
        <w:rPr>
          <w:color w:val="0D0D0D" w:themeColor="text1" w:themeTint="F2"/>
        </w:rPr>
        <w:t>×</w:t>
      </w:r>
      <w:r w:rsidRPr="00A32192">
        <w:rPr>
          <w:color w:val="0D0D0D" w:themeColor="text1" w:themeTint="F2"/>
        </w:rPr>
        <w:t>（</w:t>
      </w:r>
      <w:r w:rsidRPr="00A32192">
        <w:rPr>
          <w:color w:val="0D0D0D" w:themeColor="text1" w:themeTint="F2"/>
        </w:rPr>
        <w:t>M/6.8</w:t>
      </w:r>
      <w:r w:rsidRPr="00A32192">
        <w:rPr>
          <w:color w:val="0D0D0D" w:themeColor="text1" w:themeTint="F2"/>
        </w:rPr>
        <w:t>）</w:t>
      </w:r>
      <w:r w:rsidRPr="00A32192">
        <w:rPr>
          <w:color w:val="0D0D0D" w:themeColor="text1" w:themeTint="F2"/>
          <w:vertAlign w:val="superscript"/>
        </w:rPr>
        <w:t>0.85</w:t>
      </w:r>
      <w:r w:rsidRPr="00A32192">
        <w:rPr>
          <w:color w:val="0D0D0D" w:themeColor="text1" w:themeTint="F2"/>
        </w:rPr>
        <w:t>×</w:t>
      </w:r>
      <w:r w:rsidRPr="00A32192">
        <w:rPr>
          <w:color w:val="0D0D0D" w:themeColor="text1" w:themeTint="F2"/>
        </w:rPr>
        <w:t>（</w:t>
      </w:r>
      <w:r w:rsidRPr="00A32192">
        <w:rPr>
          <w:color w:val="0D0D0D" w:themeColor="text1" w:themeTint="F2"/>
        </w:rPr>
        <w:t>P/0.5</w:t>
      </w:r>
      <w:r w:rsidRPr="00A32192">
        <w:rPr>
          <w:color w:val="0D0D0D" w:themeColor="text1" w:themeTint="F2"/>
        </w:rPr>
        <w:t>）</w:t>
      </w:r>
      <w:r w:rsidRPr="00A32192">
        <w:rPr>
          <w:color w:val="0D0D0D" w:themeColor="text1" w:themeTint="F2"/>
          <w:vertAlign w:val="superscript"/>
        </w:rPr>
        <w:t>0.72</w:t>
      </w:r>
    </w:p>
    <w:p w:rsidR="007E309A" w:rsidRPr="00A32192" w:rsidRDefault="00CA5F90">
      <w:pPr>
        <w:ind w:firstLineChars="500" w:firstLine="1200"/>
        <w:rPr>
          <w:color w:val="0D0D0D" w:themeColor="text1" w:themeTint="F2"/>
        </w:rPr>
      </w:pPr>
      <w:r w:rsidRPr="00A32192">
        <w:rPr>
          <w:color w:val="0D0D0D" w:themeColor="text1" w:themeTint="F2"/>
        </w:rPr>
        <w:t>Q</w:t>
      </w:r>
      <w:r w:rsidRPr="00A32192">
        <w:rPr>
          <w:color w:val="0D0D0D" w:themeColor="text1" w:themeTint="F2"/>
          <w:vertAlign w:val="subscript"/>
        </w:rPr>
        <w:t>P1</w:t>
      </w:r>
      <w:r w:rsidRPr="00A32192">
        <w:rPr>
          <w:color w:val="0D0D0D" w:themeColor="text1" w:themeTint="F2"/>
        </w:rPr>
        <w:t>= Q</w:t>
      </w:r>
      <w:r w:rsidRPr="00A32192">
        <w:rPr>
          <w:color w:val="0D0D0D" w:themeColor="text1" w:themeTint="F2"/>
          <w:vertAlign w:val="subscript"/>
        </w:rPr>
        <w:t>P</w:t>
      </w:r>
      <w:r w:rsidRPr="00A32192">
        <w:rPr>
          <w:color w:val="0D0D0D" w:themeColor="text1" w:themeTint="F2"/>
        </w:rPr>
        <w:t>×L×Q/M</w:t>
      </w:r>
    </w:p>
    <w:p w:rsidR="007E309A" w:rsidRPr="00A32192" w:rsidRDefault="00CA5F90">
      <w:pPr>
        <w:ind w:firstLine="480"/>
        <w:rPr>
          <w:color w:val="0D0D0D" w:themeColor="text1" w:themeTint="F2"/>
        </w:rPr>
      </w:pPr>
      <w:r w:rsidRPr="00A32192">
        <w:rPr>
          <w:color w:val="0D0D0D" w:themeColor="text1" w:themeTint="F2"/>
        </w:rPr>
        <w:t>式中：</w:t>
      </w:r>
      <w:r w:rsidRPr="00A32192">
        <w:rPr>
          <w:color w:val="0D0D0D" w:themeColor="text1" w:themeTint="F2"/>
        </w:rPr>
        <w:t>Q</w:t>
      </w:r>
      <w:r w:rsidRPr="00A32192">
        <w:rPr>
          <w:color w:val="0D0D0D" w:themeColor="text1" w:themeTint="F2"/>
          <w:vertAlign w:val="subscript"/>
        </w:rPr>
        <w:t>P</w:t>
      </w:r>
      <w:r w:rsidRPr="00A32192">
        <w:rPr>
          <w:color w:val="0D0D0D" w:themeColor="text1" w:themeTint="F2"/>
        </w:rPr>
        <w:t>——</w:t>
      </w:r>
      <w:r w:rsidRPr="00A32192">
        <w:rPr>
          <w:color w:val="0D0D0D" w:themeColor="text1" w:themeTint="F2"/>
        </w:rPr>
        <w:t>道路扬尘量（</w:t>
      </w:r>
      <w:r w:rsidRPr="00A32192">
        <w:rPr>
          <w:color w:val="0D0D0D" w:themeColor="text1" w:themeTint="F2"/>
        </w:rPr>
        <w:t>kg/km·</w:t>
      </w:r>
      <w:r w:rsidRPr="00A32192">
        <w:rPr>
          <w:color w:val="0D0D0D" w:themeColor="text1" w:themeTint="F2"/>
        </w:rPr>
        <w:t>辆）；</w:t>
      </w:r>
    </w:p>
    <w:p w:rsidR="007E309A" w:rsidRPr="00A32192" w:rsidRDefault="00CA5F90">
      <w:pPr>
        <w:ind w:firstLineChars="600" w:firstLine="1440"/>
        <w:rPr>
          <w:color w:val="0D0D0D" w:themeColor="text1" w:themeTint="F2"/>
        </w:rPr>
      </w:pPr>
      <w:r w:rsidRPr="00A32192">
        <w:rPr>
          <w:color w:val="0D0D0D" w:themeColor="text1" w:themeTint="F2"/>
        </w:rPr>
        <w:t>Q</w:t>
      </w:r>
      <w:r w:rsidRPr="00A32192">
        <w:rPr>
          <w:color w:val="0D0D0D" w:themeColor="text1" w:themeTint="F2"/>
          <w:vertAlign w:val="subscript"/>
        </w:rPr>
        <w:t>P1</w:t>
      </w:r>
      <w:r w:rsidRPr="00A32192">
        <w:rPr>
          <w:color w:val="0D0D0D" w:themeColor="text1" w:themeTint="F2"/>
        </w:rPr>
        <w:t>——</w:t>
      </w:r>
      <w:r w:rsidRPr="00A32192">
        <w:rPr>
          <w:color w:val="0D0D0D" w:themeColor="text1" w:themeTint="F2"/>
        </w:rPr>
        <w:t>总扬尘量（</w:t>
      </w:r>
      <w:r w:rsidRPr="00A32192">
        <w:rPr>
          <w:color w:val="0D0D0D" w:themeColor="text1" w:themeTint="F2"/>
        </w:rPr>
        <w:t>kg/a</w:t>
      </w:r>
      <w:r w:rsidRPr="00A32192">
        <w:rPr>
          <w:color w:val="0D0D0D" w:themeColor="text1" w:themeTint="F2"/>
        </w:rPr>
        <w:t>）；</w:t>
      </w:r>
    </w:p>
    <w:p w:rsidR="007E309A" w:rsidRPr="00A32192" w:rsidRDefault="00CA5F90">
      <w:pPr>
        <w:ind w:firstLineChars="600" w:firstLine="1440"/>
        <w:rPr>
          <w:color w:val="0D0D0D" w:themeColor="text1" w:themeTint="F2"/>
        </w:rPr>
      </w:pPr>
      <w:r w:rsidRPr="00A32192">
        <w:rPr>
          <w:color w:val="0D0D0D" w:themeColor="text1" w:themeTint="F2"/>
        </w:rPr>
        <w:t>V——</w:t>
      </w:r>
      <w:r w:rsidRPr="00A32192">
        <w:rPr>
          <w:color w:val="0D0D0D" w:themeColor="text1" w:themeTint="F2"/>
        </w:rPr>
        <w:t>车辆速度（</w:t>
      </w:r>
      <w:r w:rsidRPr="00A32192">
        <w:rPr>
          <w:color w:val="0D0D0D" w:themeColor="text1" w:themeTint="F2"/>
        </w:rPr>
        <w:t>km/h</w:t>
      </w:r>
      <w:r w:rsidRPr="00A32192">
        <w:rPr>
          <w:color w:val="0D0D0D" w:themeColor="text1" w:themeTint="F2"/>
        </w:rPr>
        <w:t>）；本项目为</w:t>
      </w:r>
      <w:r w:rsidRPr="00A32192">
        <w:rPr>
          <w:color w:val="0D0D0D" w:themeColor="text1" w:themeTint="F2"/>
        </w:rPr>
        <w:t>15km/h</w:t>
      </w:r>
      <w:r w:rsidRPr="00A32192">
        <w:rPr>
          <w:color w:val="0D0D0D" w:themeColor="text1" w:themeTint="F2"/>
        </w:rPr>
        <w:t>；</w:t>
      </w:r>
    </w:p>
    <w:p w:rsidR="007E309A" w:rsidRPr="00A32192" w:rsidRDefault="00CA5F90">
      <w:pPr>
        <w:ind w:firstLineChars="600" w:firstLine="1440"/>
        <w:rPr>
          <w:color w:val="0D0D0D" w:themeColor="text1" w:themeTint="F2"/>
        </w:rPr>
      </w:pPr>
      <w:r w:rsidRPr="00A32192">
        <w:rPr>
          <w:color w:val="0D0D0D" w:themeColor="text1" w:themeTint="F2"/>
        </w:rPr>
        <w:t>M——</w:t>
      </w:r>
      <w:r w:rsidRPr="00A32192">
        <w:rPr>
          <w:color w:val="0D0D0D" w:themeColor="text1" w:themeTint="F2"/>
        </w:rPr>
        <w:t>车辆载重（</w:t>
      </w:r>
      <w:r w:rsidRPr="00A32192">
        <w:rPr>
          <w:color w:val="0D0D0D" w:themeColor="text1" w:themeTint="F2"/>
        </w:rPr>
        <w:t>t/</w:t>
      </w:r>
      <w:r w:rsidRPr="00A32192">
        <w:rPr>
          <w:color w:val="0D0D0D" w:themeColor="text1" w:themeTint="F2"/>
        </w:rPr>
        <w:t>辆）；本项目采用</w:t>
      </w:r>
      <w:r w:rsidRPr="00A32192">
        <w:rPr>
          <w:color w:val="0D0D0D" w:themeColor="text1" w:themeTint="F2"/>
        </w:rPr>
        <w:t>32t</w:t>
      </w:r>
      <w:r w:rsidRPr="00A32192">
        <w:rPr>
          <w:color w:val="0D0D0D" w:themeColor="text1" w:themeTint="F2"/>
        </w:rPr>
        <w:t>载重汽车；</w:t>
      </w:r>
    </w:p>
    <w:p w:rsidR="007E309A" w:rsidRPr="00A32192" w:rsidRDefault="00CA5F90">
      <w:pPr>
        <w:ind w:firstLineChars="600" w:firstLine="1440"/>
        <w:rPr>
          <w:color w:val="0D0D0D" w:themeColor="text1" w:themeTint="F2"/>
        </w:rPr>
      </w:pPr>
      <w:r w:rsidRPr="00A32192">
        <w:rPr>
          <w:color w:val="0D0D0D" w:themeColor="text1" w:themeTint="F2"/>
        </w:rPr>
        <w:t>P——</w:t>
      </w:r>
      <w:r w:rsidRPr="00A32192">
        <w:rPr>
          <w:color w:val="0D0D0D" w:themeColor="text1" w:themeTint="F2"/>
        </w:rPr>
        <w:t>道路灰尘覆盖量（</w:t>
      </w:r>
      <w:r w:rsidRPr="00A32192">
        <w:rPr>
          <w:color w:val="0D0D0D" w:themeColor="text1" w:themeTint="F2"/>
        </w:rPr>
        <w:t>kg/m</w:t>
      </w:r>
      <w:r w:rsidRPr="00A32192">
        <w:rPr>
          <w:color w:val="0D0D0D" w:themeColor="text1" w:themeTint="F2"/>
          <w:vertAlign w:val="superscript"/>
        </w:rPr>
        <w:t>2</w:t>
      </w:r>
      <w:r w:rsidRPr="00A32192">
        <w:rPr>
          <w:color w:val="0D0D0D" w:themeColor="text1" w:themeTint="F2"/>
        </w:rPr>
        <w:t>）；本项目按</w:t>
      </w:r>
      <w:r w:rsidRPr="00A32192">
        <w:rPr>
          <w:color w:val="0D0D0D" w:themeColor="text1" w:themeTint="F2"/>
        </w:rPr>
        <w:t>0.5kg/m</w:t>
      </w:r>
      <w:r w:rsidRPr="00A32192">
        <w:rPr>
          <w:color w:val="0D0D0D" w:themeColor="text1" w:themeTint="F2"/>
          <w:vertAlign w:val="superscript"/>
        </w:rPr>
        <w:t>2</w:t>
      </w:r>
      <w:r w:rsidRPr="00A32192">
        <w:rPr>
          <w:color w:val="0D0D0D" w:themeColor="text1" w:themeTint="F2"/>
        </w:rPr>
        <w:t>计</w:t>
      </w:r>
    </w:p>
    <w:p w:rsidR="007E309A" w:rsidRPr="00A32192" w:rsidRDefault="00CA5F90">
      <w:pPr>
        <w:ind w:firstLineChars="600" w:firstLine="1440"/>
        <w:rPr>
          <w:color w:val="0D0D0D" w:themeColor="text1" w:themeTint="F2"/>
        </w:rPr>
      </w:pPr>
      <w:r w:rsidRPr="00A32192">
        <w:rPr>
          <w:color w:val="0D0D0D" w:themeColor="text1" w:themeTint="F2"/>
        </w:rPr>
        <w:t>L——</w:t>
      </w:r>
      <w:r w:rsidRPr="00A32192">
        <w:rPr>
          <w:color w:val="0D0D0D" w:themeColor="text1" w:themeTint="F2"/>
        </w:rPr>
        <w:t>运输距离（</w:t>
      </w:r>
      <w:r w:rsidRPr="00A32192">
        <w:rPr>
          <w:color w:val="0D0D0D" w:themeColor="text1" w:themeTint="F2"/>
        </w:rPr>
        <w:t>km</w:t>
      </w:r>
      <w:r w:rsidRPr="00A32192">
        <w:rPr>
          <w:color w:val="0D0D0D" w:themeColor="text1" w:themeTint="F2"/>
        </w:rPr>
        <w:t>）；</w:t>
      </w:r>
    </w:p>
    <w:p w:rsidR="007E309A" w:rsidRPr="00A32192" w:rsidRDefault="00CA5F90">
      <w:pPr>
        <w:ind w:firstLineChars="600" w:firstLine="1440"/>
        <w:rPr>
          <w:color w:val="0D0D0D" w:themeColor="text1" w:themeTint="F2"/>
        </w:rPr>
      </w:pPr>
      <w:r w:rsidRPr="00A32192">
        <w:rPr>
          <w:color w:val="0D0D0D" w:themeColor="text1" w:themeTint="F2"/>
        </w:rPr>
        <w:lastRenderedPageBreak/>
        <w:t>Q——</w:t>
      </w:r>
      <w:r w:rsidRPr="00A32192">
        <w:rPr>
          <w:color w:val="0D0D0D" w:themeColor="text1" w:themeTint="F2"/>
        </w:rPr>
        <w:t>运输量（</w:t>
      </w:r>
      <w:r w:rsidRPr="00A32192">
        <w:rPr>
          <w:color w:val="0D0D0D" w:themeColor="text1" w:themeTint="F2"/>
        </w:rPr>
        <w:t>t/a</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经计算，汽车形式扬尘产生源强为</w:t>
      </w:r>
      <w:r w:rsidRPr="00A32192">
        <w:rPr>
          <w:color w:val="0D0D0D" w:themeColor="text1" w:themeTint="F2"/>
        </w:rPr>
        <w:t>1.37kg/km·</w:t>
      </w:r>
      <w:r w:rsidRPr="00A32192">
        <w:rPr>
          <w:color w:val="0D0D0D" w:themeColor="text1" w:themeTint="F2"/>
        </w:rPr>
        <w:t>辆，本项目车量在矿区内运输线路约长为</w:t>
      </w:r>
      <w:r w:rsidR="00DF4B68" w:rsidRPr="00A32192">
        <w:rPr>
          <w:rFonts w:hint="eastAsia"/>
          <w:color w:val="0D0D0D" w:themeColor="text1" w:themeTint="F2"/>
        </w:rPr>
        <w:t>25</w:t>
      </w:r>
      <w:r w:rsidRPr="00A32192">
        <w:rPr>
          <w:color w:val="0D0D0D" w:themeColor="text1" w:themeTint="F2"/>
        </w:rPr>
        <w:t>m</w:t>
      </w:r>
      <w:r w:rsidRPr="00A32192">
        <w:rPr>
          <w:color w:val="0D0D0D" w:themeColor="text1" w:themeTint="F2"/>
        </w:rPr>
        <w:t>，矿区运输次数约为</w:t>
      </w:r>
      <w:r w:rsidR="001C2C2B" w:rsidRPr="00A32192">
        <w:rPr>
          <w:rFonts w:hint="eastAsia"/>
          <w:color w:val="0D0D0D" w:themeColor="text1" w:themeTint="F2"/>
        </w:rPr>
        <w:t>1563</w:t>
      </w:r>
      <w:r w:rsidRPr="00A32192">
        <w:rPr>
          <w:color w:val="0D0D0D" w:themeColor="text1" w:themeTint="F2"/>
        </w:rPr>
        <w:t>次</w:t>
      </w:r>
      <w:r w:rsidRPr="00A32192">
        <w:rPr>
          <w:color w:val="0D0D0D" w:themeColor="text1" w:themeTint="F2"/>
        </w:rPr>
        <w:t>/a</w:t>
      </w:r>
      <w:r w:rsidRPr="00A32192">
        <w:rPr>
          <w:color w:val="0D0D0D" w:themeColor="text1" w:themeTint="F2"/>
        </w:rPr>
        <w:t>，产生道路扬尘</w:t>
      </w:r>
      <w:r w:rsidR="001C2C2B" w:rsidRPr="00A32192">
        <w:rPr>
          <w:rFonts w:hint="eastAsia"/>
          <w:color w:val="0D0D0D" w:themeColor="text1" w:themeTint="F2"/>
        </w:rPr>
        <w:t>0.054</w:t>
      </w:r>
      <w:r w:rsidRPr="00A32192">
        <w:rPr>
          <w:color w:val="0D0D0D" w:themeColor="text1" w:themeTint="F2"/>
        </w:rPr>
        <w:t>t/a</w:t>
      </w:r>
      <w:r w:rsidRPr="00A32192">
        <w:rPr>
          <w:color w:val="0D0D0D" w:themeColor="text1" w:themeTint="F2"/>
        </w:rPr>
        <w:t>，</w:t>
      </w:r>
      <w:r w:rsidR="001C2C2B" w:rsidRPr="00A32192">
        <w:rPr>
          <w:rFonts w:hint="eastAsia"/>
          <w:color w:val="0D0D0D" w:themeColor="text1" w:themeTint="F2"/>
        </w:rPr>
        <w:t>0.03</w:t>
      </w:r>
      <w:r w:rsidR="00FB2CD1" w:rsidRPr="00A32192">
        <w:rPr>
          <w:rFonts w:hint="eastAsia"/>
          <w:color w:val="0D0D0D" w:themeColor="text1" w:themeTint="F2"/>
        </w:rPr>
        <w:t>38</w:t>
      </w:r>
      <w:r w:rsidRPr="00A32192">
        <w:rPr>
          <w:color w:val="0D0D0D" w:themeColor="text1" w:themeTint="F2"/>
        </w:rPr>
        <w:t>kg/h</w:t>
      </w:r>
      <w:r w:rsidRPr="00A32192">
        <w:rPr>
          <w:color w:val="0D0D0D" w:themeColor="text1" w:themeTint="F2"/>
        </w:rPr>
        <w:t>。通过洒水抑尘、地面压实、运输车辆加盖苫布、限速行驶等措施可使粉尘排放量降低</w:t>
      </w:r>
      <w:r w:rsidRPr="00A32192">
        <w:rPr>
          <w:color w:val="0D0D0D" w:themeColor="text1" w:themeTint="F2"/>
        </w:rPr>
        <w:t>66%</w:t>
      </w:r>
      <w:r w:rsidRPr="00A32192">
        <w:rPr>
          <w:color w:val="0D0D0D" w:themeColor="text1" w:themeTint="F2"/>
        </w:rPr>
        <w:t>，因此运输过程中无组织排放的粉尘量为</w:t>
      </w:r>
      <w:r w:rsidRPr="00A32192">
        <w:rPr>
          <w:color w:val="0D0D0D" w:themeColor="text1" w:themeTint="F2"/>
        </w:rPr>
        <w:t>0.</w:t>
      </w:r>
      <w:r w:rsidR="001C2C2B" w:rsidRPr="00A32192">
        <w:rPr>
          <w:rFonts w:hint="eastAsia"/>
          <w:color w:val="0D0D0D" w:themeColor="text1" w:themeTint="F2"/>
        </w:rPr>
        <w:t>018</w:t>
      </w:r>
      <w:r w:rsidRPr="00A32192">
        <w:rPr>
          <w:color w:val="0D0D0D" w:themeColor="text1" w:themeTint="F2"/>
        </w:rPr>
        <w:t>t/a</w:t>
      </w:r>
      <w:r w:rsidRPr="00A32192">
        <w:rPr>
          <w:color w:val="0D0D0D" w:themeColor="text1" w:themeTint="F2"/>
        </w:rPr>
        <w:t>，</w:t>
      </w:r>
      <w:r w:rsidRPr="00A32192">
        <w:rPr>
          <w:color w:val="0D0D0D" w:themeColor="text1" w:themeTint="F2"/>
        </w:rPr>
        <w:t>0.</w:t>
      </w:r>
      <w:r w:rsidR="001C2C2B" w:rsidRPr="00A32192">
        <w:rPr>
          <w:rFonts w:hint="eastAsia"/>
          <w:color w:val="0D0D0D" w:themeColor="text1" w:themeTint="F2"/>
        </w:rPr>
        <w:t>011</w:t>
      </w:r>
      <w:r w:rsidR="00792535" w:rsidRPr="00A32192">
        <w:rPr>
          <w:rFonts w:hint="eastAsia"/>
          <w:color w:val="0D0D0D" w:themeColor="text1" w:themeTint="F2"/>
        </w:rPr>
        <w:t>5</w:t>
      </w:r>
      <w:r w:rsidRPr="00A32192">
        <w:rPr>
          <w:color w:val="0D0D0D" w:themeColor="text1" w:themeTint="F2"/>
        </w:rPr>
        <w:t>kg/h</w:t>
      </w:r>
      <w:r w:rsidRPr="00A32192">
        <w:rPr>
          <w:color w:val="0D0D0D" w:themeColor="text1" w:themeTint="F2"/>
        </w:rPr>
        <w:t>。</w:t>
      </w:r>
    </w:p>
    <w:p w:rsidR="002530E3" w:rsidRPr="00A32192" w:rsidRDefault="002530E3" w:rsidP="002530E3">
      <w:pPr>
        <w:pStyle w:val="af7"/>
        <w:rPr>
          <w:color w:val="0D0D0D" w:themeColor="text1" w:themeTint="F2"/>
        </w:rPr>
      </w:pPr>
      <w:r w:rsidRPr="00A32192">
        <w:rPr>
          <w:rFonts w:hint="eastAsia"/>
          <w:color w:val="0D0D0D" w:themeColor="text1" w:themeTint="F2"/>
        </w:rPr>
        <w:t>（</w:t>
      </w:r>
      <w:r w:rsidRPr="00A32192">
        <w:rPr>
          <w:rFonts w:hint="eastAsia"/>
          <w:color w:val="0D0D0D" w:themeColor="text1" w:themeTint="F2"/>
        </w:rPr>
        <w:t>4</w:t>
      </w:r>
      <w:r w:rsidRPr="00A32192">
        <w:rPr>
          <w:rFonts w:hint="eastAsia"/>
          <w:color w:val="0D0D0D" w:themeColor="text1" w:themeTint="F2"/>
        </w:rPr>
        <w:t>）表土堆场</w:t>
      </w:r>
      <w:r w:rsidRPr="00A32192">
        <w:rPr>
          <w:color w:val="0D0D0D" w:themeColor="text1" w:themeTint="F2"/>
        </w:rPr>
        <w:t>和</w:t>
      </w:r>
      <w:r w:rsidRPr="00A32192">
        <w:rPr>
          <w:rFonts w:hint="eastAsia"/>
          <w:color w:val="0D0D0D" w:themeColor="text1" w:themeTint="F2"/>
        </w:rPr>
        <w:t>排土</w:t>
      </w:r>
      <w:r w:rsidRPr="00A32192">
        <w:rPr>
          <w:color w:val="0D0D0D" w:themeColor="text1" w:themeTint="F2"/>
        </w:rPr>
        <w:t>场粉尘</w:t>
      </w:r>
    </w:p>
    <w:p w:rsidR="002530E3" w:rsidRPr="00A32192" w:rsidRDefault="002530E3" w:rsidP="002530E3">
      <w:pPr>
        <w:pStyle w:val="af7"/>
        <w:rPr>
          <w:color w:val="0D0D0D" w:themeColor="text1" w:themeTint="F2"/>
        </w:rPr>
      </w:pPr>
      <w:r w:rsidRPr="00A32192">
        <w:rPr>
          <w:color w:val="0D0D0D" w:themeColor="text1" w:themeTint="F2"/>
        </w:rPr>
        <w:t>临时堆土场粉尘计算公式如下：</w:t>
      </w:r>
    </w:p>
    <w:p w:rsidR="002530E3" w:rsidRPr="00A32192" w:rsidRDefault="002530E3" w:rsidP="002530E3">
      <w:pPr>
        <w:pStyle w:val="af7"/>
        <w:rPr>
          <w:color w:val="0D0D0D" w:themeColor="text1" w:themeTint="F2"/>
        </w:rPr>
      </w:pPr>
      <w:r w:rsidRPr="00A32192">
        <w:rPr>
          <w:color w:val="0D0D0D" w:themeColor="text1" w:themeTint="F2"/>
        </w:rPr>
        <w:t>Q=1.479×10</w:t>
      </w:r>
      <w:r w:rsidRPr="00A32192">
        <w:rPr>
          <w:color w:val="0D0D0D" w:themeColor="text1" w:themeTint="F2"/>
          <w:vertAlign w:val="superscript"/>
        </w:rPr>
        <w:t>-2</w:t>
      </w:r>
      <w:r w:rsidRPr="00A32192">
        <w:rPr>
          <w:color w:val="0D0D0D" w:themeColor="text1" w:themeTint="F2"/>
        </w:rPr>
        <w:t>×e</w:t>
      </w:r>
      <w:r w:rsidRPr="00A32192">
        <w:rPr>
          <w:color w:val="0D0D0D" w:themeColor="text1" w:themeTint="F2"/>
          <w:vertAlign w:val="superscript"/>
        </w:rPr>
        <w:t>-0.43w</w:t>
      </w:r>
      <w:r w:rsidRPr="00A32192">
        <w:rPr>
          <w:color w:val="0D0D0D" w:themeColor="text1" w:themeTint="F2"/>
        </w:rPr>
        <w:t>×</w:t>
      </w:r>
      <w:proofErr w:type="gramStart"/>
      <w:r w:rsidRPr="00A32192">
        <w:rPr>
          <w:color w:val="0D0D0D" w:themeColor="text1" w:themeTint="F2"/>
        </w:rPr>
        <w:t>Ap</w:t>
      </w:r>
      <w:proofErr w:type="gramEnd"/>
    </w:p>
    <w:p w:rsidR="002530E3" w:rsidRPr="00A32192" w:rsidRDefault="002530E3" w:rsidP="002530E3">
      <w:pPr>
        <w:pStyle w:val="af7"/>
        <w:rPr>
          <w:color w:val="0D0D0D" w:themeColor="text1" w:themeTint="F2"/>
        </w:rPr>
      </w:pPr>
      <w:r w:rsidRPr="00A32192">
        <w:rPr>
          <w:color w:val="0D0D0D" w:themeColor="text1" w:themeTint="F2"/>
        </w:rPr>
        <w:t>式中：</w:t>
      </w:r>
      <w:r w:rsidRPr="00A32192">
        <w:rPr>
          <w:color w:val="0D0D0D" w:themeColor="text1" w:themeTint="F2"/>
        </w:rPr>
        <w:t>Q——</w:t>
      </w:r>
      <w:r w:rsidRPr="00A32192">
        <w:rPr>
          <w:color w:val="0D0D0D" w:themeColor="text1" w:themeTint="F2"/>
        </w:rPr>
        <w:t>起尘量，</w:t>
      </w:r>
      <w:r w:rsidRPr="00A32192">
        <w:rPr>
          <w:color w:val="0D0D0D" w:themeColor="text1" w:themeTint="F2"/>
        </w:rPr>
        <w:t>mg/s</w:t>
      </w:r>
      <w:r w:rsidRPr="00A32192">
        <w:rPr>
          <w:color w:val="0D0D0D" w:themeColor="text1" w:themeTint="F2"/>
        </w:rPr>
        <w:t>；</w:t>
      </w:r>
    </w:p>
    <w:p w:rsidR="002530E3" w:rsidRPr="00A32192" w:rsidRDefault="002530E3" w:rsidP="002530E3">
      <w:pPr>
        <w:pStyle w:val="af7"/>
        <w:ind w:firstLineChars="500" w:firstLine="1200"/>
        <w:rPr>
          <w:color w:val="0D0D0D" w:themeColor="text1" w:themeTint="F2"/>
        </w:rPr>
      </w:pPr>
      <w:r w:rsidRPr="00A32192">
        <w:rPr>
          <w:color w:val="0D0D0D" w:themeColor="text1" w:themeTint="F2"/>
        </w:rPr>
        <w:t>W——</w:t>
      </w:r>
      <w:r w:rsidRPr="00A32192">
        <w:rPr>
          <w:color w:val="0D0D0D" w:themeColor="text1" w:themeTint="F2"/>
        </w:rPr>
        <w:t>物料含水率，</w:t>
      </w:r>
      <w:r w:rsidRPr="00A32192">
        <w:rPr>
          <w:color w:val="0D0D0D" w:themeColor="text1" w:themeTint="F2"/>
        </w:rPr>
        <w:t>%</w:t>
      </w:r>
      <w:r w:rsidRPr="00A32192">
        <w:rPr>
          <w:color w:val="0D0D0D" w:themeColor="text1" w:themeTint="F2"/>
        </w:rPr>
        <w:t>，本</w:t>
      </w:r>
      <w:proofErr w:type="gramStart"/>
      <w:r w:rsidRPr="00A32192">
        <w:rPr>
          <w:color w:val="0D0D0D" w:themeColor="text1" w:themeTint="F2"/>
        </w:rPr>
        <w:t>项目</w:t>
      </w:r>
      <w:r w:rsidRPr="00A32192">
        <w:rPr>
          <w:rFonts w:hint="eastAsia"/>
          <w:color w:val="0D0D0D" w:themeColor="text1" w:themeTint="F2"/>
        </w:rPr>
        <w:t>各</w:t>
      </w:r>
      <w:r w:rsidRPr="00A32192">
        <w:rPr>
          <w:color w:val="0D0D0D" w:themeColor="text1" w:themeTint="F2"/>
        </w:rPr>
        <w:t>土场</w:t>
      </w:r>
      <w:proofErr w:type="gramEnd"/>
      <w:r w:rsidRPr="00A32192">
        <w:rPr>
          <w:color w:val="0D0D0D" w:themeColor="text1" w:themeTint="F2"/>
        </w:rPr>
        <w:t>表面含水率为</w:t>
      </w:r>
      <w:r w:rsidRPr="00A32192">
        <w:rPr>
          <w:color w:val="0D0D0D" w:themeColor="text1" w:themeTint="F2"/>
        </w:rPr>
        <w:t>10%</w:t>
      </w:r>
      <w:r w:rsidRPr="00A32192">
        <w:rPr>
          <w:color w:val="0D0D0D" w:themeColor="text1" w:themeTint="F2"/>
        </w:rPr>
        <w:t>；</w:t>
      </w:r>
    </w:p>
    <w:p w:rsidR="002530E3" w:rsidRPr="00A32192" w:rsidRDefault="002530E3" w:rsidP="002530E3">
      <w:pPr>
        <w:pStyle w:val="af7"/>
        <w:ind w:firstLineChars="500" w:firstLine="1200"/>
        <w:rPr>
          <w:color w:val="0D0D0D" w:themeColor="text1" w:themeTint="F2"/>
        </w:rPr>
      </w:pPr>
      <w:r w:rsidRPr="00A32192">
        <w:rPr>
          <w:color w:val="0D0D0D" w:themeColor="text1" w:themeTint="F2"/>
        </w:rPr>
        <w:t>Ap——</w:t>
      </w:r>
      <w:r w:rsidRPr="00A32192">
        <w:rPr>
          <w:color w:val="0D0D0D" w:themeColor="text1" w:themeTint="F2"/>
        </w:rPr>
        <w:t>面积，</w:t>
      </w:r>
      <w:r w:rsidRPr="00A32192">
        <w:rPr>
          <w:color w:val="0D0D0D" w:themeColor="text1" w:themeTint="F2"/>
        </w:rPr>
        <w:t>m</w:t>
      </w:r>
      <w:r w:rsidRPr="00A32192">
        <w:rPr>
          <w:color w:val="0D0D0D" w:themeColor="text1" w:themeTint="F2"/>
          <w:vertAlign w:val="superscript"/>
        </w:rPr>
        <w:t>2</w:t>
      </w:r>
      <w:r w:rsidRPr="00A32192">
        <w:rPr>
          <w:color w:val="0D0D0D" w:themeColor="text1" w:themeTint="F2"/>
        </w:rPr>
        <w:t>，本项目</w:t>
      </w:r>
      <w:r w:rsidRPr="00A32192">
        <w:rPr>
          <w:rFonts w:hint="eastAsia"/>
          <w:color w:val="0D0D0D" w:themeColor="text1" w:themeTint="F2"/>
        </w:rPr>
        <w:t>表土堆场</w:t>
      </w:r>
      <w:r w:rsidRPr="00A32192">
        <w:rPr>
          <w:color w:val="0D0D0D" w:themeColor="text1" w:themeTint="F2"/>
        </w:rPr>
        <w:t>面积取</w:t>
      </w:r>
      <w:r w:rsidRPr="00A32192">
        <w:rPr>
          <w:rFonts w:hint="eastAsia"/>
          <w:color w:val="0D0D0D" w:themeColor="text1" w:themeTint="F2"/>
        </w:rPr>
        <w:t>324</w:t>
      </w:r>
      <w:r w:rsidRPr="00A32192">
        <w:rPr>
          <w:color w:val="0D0D0D" w:themeColor="text1" w:themeTint="F2"/>
        </w:rPr>
        <w:t>m</w:t>
      </w:r>
      <w:r w:rsidRPr="00A32192">
        <w:rPr>
          <w:color w:val="0D0D0D" w:themeColor="text1" w:themeTint="F2"/>
          <w:vertAlign w:val="superscript"/>
        </w:rPr>
        <w:t>2</w:t>
      </w:r>
      <w:r w:rsidRPr="00A32192">
        <w:rPr>
          <w:color w:val="0D0D0D" w:themeColor="text1" w:themeTint="F2"/>
        </w:rPr>
        <w:t>，</w:t>
      </w:r>
      <w:r w:rsidRPr="00A32192">
        <w:rPr>
          <w:rFonts w:hint="eastAsia"/>
          <w:color w:val="0D0D0D" w:themeColor="text1" w:themeTint="F2"/>
        </w:rPr>
        <w:t>排土</w:t>
      </w:r>
      <w:r w:rsidRPr="00A32192">
        <w:rPr>
          <w:color w:val="0D0D0D" w:themeColor="text1" w:themeTint="F2"/>
        </w:rPr>
        <w:t>场</w:t>
      </w:r>
      <w:r w:rsidRPr="00A32192">
        <w:rPr>
          <w:rFonts w:hint="eastAsia"/>
          <w:color w:val="0D0D0D" w:themeColor="text1" w:themeTint="F2"/>
        </w:rPr>
        <w:t>1500m</w:t>
      </w:r>
      <w:r w:rsidRPr="00A32192">
        <w:rPr>
          <w:rFonts w:hint="eastAsia"/>
          <w:color w:val="0D0D0D" w:themeColor="text1" w:themeTint="F2"/>
          <w:vertAlign w:val="superscript"/>
        </w:rPr>
        <w:t>2</w:t>
      </w:r>
      <w:r w:rsidRPr="00A32192">
        <w:rPr>
          <w:color w:val="0D0D0D" w:themeColor="text1" w:themeTint="F2"/>
        </w:rPr>
        <w:t>。</w:t>
      </w:r>
    </w:p>
    <w:p w:rsidR="002530E3" w:rsidRPr="00A32192" w:rsidRDefault="002530E3" w:rsidP="002530E3">
      <w:pPr>
        <w:pStyle w:val="af7"/>
        <w:jc w:val="both"/>
        <w:rPr>
          <w:color w:val="0D0D0D" w:themeColor="text1" w:themeTint="F2"/>
        </w:rPr>
      </w:pPr>
      <w:r w:rsidRPr="00A32192">
        <w:rPr>
          <w:color w:val="0D0D0D" w:themeColor="text1" w:themeTint="F2"/>
        </w:rPr>
        <w:t>经计算，</w:t>
      </w:r>
      <w:r w:rsidRPr="00A32192">
        <w:rPr>
          <w:rFonts w:hint="eastAsia"/>
          <w:color w:val="0D0D0D" w:themeColor="text1" w:themeTint="F2"/>
        </w:rPr>
        <w:t>表土堆场</w:t>
      </w:r>
      <w:r w:rsidRPr="00A32192">
        <w:rPr>
          <w:color w:val="0D0D0D" w:themeColor="text1" w:themeTint="F2"/>
        </w:rPr>
        <w:t>土场起尘量约为</w:t>
      </w:r>
      <w:r w:rsidRPr="00A32192">
        <w:rPr>
          <w:rFonts w:hint="eastAsia"/>
          <w:color w:val="0D0D0D" w:themeColor="text1" w:themeTint="F2"/>
        </w:rPr>
        <w:t>0.0650</w:t>
      </w:r>
      <w:r w:rsidRPr="00A32192">
        <w:rPr>
          <w:color w:val="0D0D0D" w:themeColor="text1" w:themeTint="F2"/>
        </w:rPr>
        <w:t>mg/s</w:t>
      </w:r>
      <w:r w:rsidRPr="00A32192">
        <w:rPr>
          <w:color w:val="0D0D0D" w:themeColor="text1" w:themeTint="F2"/>
        </w:rPr>
        <w:t>，</w:t>
      </w:r>
      <w:r w:rsidRPr="00A32192">
        <w:rPr>
          <w:rFonts w:hint="eastAsia"/>
          <w:color w:val="0D0D0D" w:themeColor="text1" w:themeTint="F2"/>
        </w:rPr>
        <w:t>0.000234kg/h</w:t>
      </w:r>
      <w:r w:rsidRPr="00A32192">
        <w:rPr>
          <w:rFonts w:hint="eastAsia"/>
          <w:color w:val="0D0D0D" w:themeColor="text1" w:themeTint="F2"/>
        </w:rPr>
        <w:t>，</w:t>
      </w:r>
      <w:r w:rsidRPr="00A32192">
        <w:rPr>
          <w:rFonts w:hint="eastAsia"/>
          <w:color w:val="0D0D0D" w:themeColor="text1" w:themeTint="F2"/>
        </w:rPr>
        <w:t>0.002</w:t>
      </w:r>
      <w:r w:rsidRPr="00A32192">
        <w:rPr>
          <w:color w:val="0D0D0D" w:themeColor="text1" w:themeTint="F2"/>
        </w:rPr>
        <w:t>t/a</w:t>
      </w:r>
      <w:r w:rsidRPr="00A32192">
        <w:rPr>
          <w:color w:val="0D0D0D" w:themeColor="text1" w:themeTint="F2"/>
        </w:rPr>
        <w:t>；</w:t>
      </w:r>
      <w:r w:rsidRPr="00A32192">
        <w:rPr>
          <w:rFonts w:hint="eastAsia"/>
          <w:color w:val="0D0D0D" w:themeColor="text1" w:themeTint="F2"/>
        </w:rPr>
        <w:t>本项目对表土堆场采取四周建设高于物料堆场的防风</w:t>
      </w:r>
      <w:proofErr w:type="gramStart"/>
      <w:r w:rsidRPr="00A32192">
        <w:rPr>
          <w:rFonts w:hint="eastAsia"/>
          <w:color w:val="0D0D0D" w:themeColor="text1" w:themeTint="F2"/>
        </w:rPr>
        <w:t>抑</w:t>
      </w:r>
      <w:proofErr w:type="gramEnd"/>
      <w:r w:rsidRPr="00A32192">
        <w:rPr>
          <w:rFonts w:hint="eastAsia"/>
          <w:color w:val="0D0D0D" w:themeColor="text1" w:themeTint="F2"/>
        </w:rPr>
        <w:t>尘网，同时采用苫布覆盖，并</w:t>
      </w:r>
      <w:r w:rsidRPr="00A32192">
        <w:rPr>
          <w:color w:val="0D0D0D" w:themeColor="text1" w:themeTint="F2"/>
        </w:rPr>
        <w:t>设置喷淋装置洒水抑尘，可使起尘量降低</w:t>
      </w:r>
      <w:r w:rsidRPr="00A32192">
        <w:rPr>
          <w:rFonts w:hint="eastAsia"/>
          <w:color w:val="0D0D0D" w:themeColor="text1" w:themeTint="F2"/>
        </w:rPr>
        <w:t>9</w:t>
      </w:r>
      <w:r w:rsidRPr="00A32192">
        <w:rPr>
          <w:color w:val="0D0D0D" w:themeColor="text1" w:themeTint="F2"/>
        </w:rPr>
        <w:t>0%</w:t>
      </w:r>
      <w:r w:rsidRPr="00A32192">
        <w:rPr>
          <w:color w:val="0D0D0D" w:themeColor="text1" w:themeTint="F2"/>
        </w:rPr>
        <w:t>，则采取洒水</w:t>
      </w:r>
      <w:proofErr w:type="gramStart"/>
      <w:r w:rsidRPr="00A32192">
        <w:rPr>
          <w:color w:val="0D0D0D" w:themeColor="text1" w:themeTint="F2"/>
        </w:rPr>
        <w:t>抑尘措施</w:t>
      </w:r>
      <w:proofErr w:type="gramEnd"/>
      <w:r w:rsidRPr="00A32192">
        <w:rPr>
          <w:color w:val="0D0D0D" w:themeColor="text1" w:themeTint="F2"/>
        </w:rPr>
        <w:t>后起尘量约为</w:t>
      </w:r>
      <w:r w:rsidRPr="00A32192">
        <w:rPr>
          <w:rFonts w:hint="eastAsia"/>
          <w:color w:val="0D0D0D" w:themeColor="text1" w:themeTint="F2"/>
        </w:rPr>
        <w:t>0.00650</w:t>
      </w:r>
      <w:r w:rsidRPr="00A32192">
        <w:rPr>
          <w:color w:val="0D0D0D" w:themeColor="text1" w:themeTint="F2"/>
        </w:rPr>
        <w:t>mg/s</w:t>
      </w:r>
      <w:r w:rsidRPr="00A32192">
        <w:rPr>
          <w:color w:val="0D0D0D" w:themeColor="text1" w:themeTint="F2"/>
        </w:rPr>
        <w:t>，</w:t>
      </w:r>
      <w:r w:rsidRPr="00A32192">
        <w:rPr>
          <w:rFonts w:hint="eastAsia"/>
          <w:color w:val="0D0D0D" w:themeColor="text1" w:themeTint="F2"/>
        </w:rPr>
        <w:t>0.00</w:t>
      </w:r>
      <w:r w:rsidR="004D5405" w:rsidRPr="00A32192">
        <w:rPr>
          <w:rFonts w:hint="eastAsia"/>
          <w:color w:val="0D0D0D" w:themeColor="text1" w:themeTint="F2"/>
        </w:rPr>
        <w:t>0</w:t>
      </w:r>
      <w:r w:rsidRPr="00A32192">
        <w:rPr>
          <w:rFonts w:hint="eastAsia"/>
          <w:color w:val="0D0D0D" w:themeColor="text1" w:themeTint="F2"/>
        </w:rPr>
        <w:t>0234kg/h</w:t>
      </w:r>
      <w:r w:rsidRPr="00A32192">
        <w:rPr>
          <w:rFonts w:hint="eastAsia"/>
          <w:color w:val="0D0D0D" w:themeColor="text1" w:themeTint="F2"/>
        </w:rPr>
        <w:t>，</w:t>
      </w:r>
      <w:r w:rsidRPr="00A32192">
        <w:rPr>
          <w:rFonts w:hint="eastAsia"/>
          <w:color w:val="0D0D0D" w:themeColor="text1" w:themeTint="F2"/>
        </w:rPr>
        <w:t>0.0002</w:t>
      </w:r>
      <w:r w:rsidRPr="00A32192">
        <w:rPr>
          <w:color w:val="0D0D0D" w:themeColor="text1" w:themeTint="F2"/>
        </w:rPr>
        <w:t>t/a</w:t>
      </w:r>
      <w:r w:rsidRPr="00A32192">
        <w:rPr>
          <w:color w:val="0D0D0D" w:themeColor="text1" w:themeTint="F2"/>
        </w:rPr>
        <w:t>。</w:t>
      </w:r>
    </w:p>
    <w:p w:rsidR="002530E3" w:rsidRPr="00A32192" w:rsidRDefault="002530E3" w:rsidP="002530E3">
      <w:pPr>
        <w:pStyle w:val="af7"/>
        <w:jc w:val="both"/>
        <w:rPr>
          <w:color w:val="0D0D0D" w:themeColor="text1" w:themeTint="F2"/>
        </w:rPr>
      </w:pPr>
      <w:r w:rsidRPr="00A32192">
        <w:rPr>
          <w:rFonts w:hint="eastAsia"/>
          <w:color w:val="0D0D0D" w:themeColor="text1" w:themeTint="F2"/>
        </w:rPr>
        <w:t>排土</w:t>
      </w:r>
      <w:r w:rsidRPr="00A32192">
        <w:rPr>
          <w:color w:val="0D0D0D" w:themeColor="text1" w:themeTint="F2"/>
        </w:rPr>
        <w:t>场起尘量约为</w:t>
      </w:r>
      <w:r w:rsidR="00575555" w:rsidRPr="00A32192">
        <w:rPr>
          <w:rFonts w:hint="eastAsia"/>
          <w:color w:val="0D0D0D" w:themeColor="text1" w:themeTint="F2"/>
        </w:rPr>
        <w:t>0.3010</w:t>
      </w:r>
      <w:r w:rsidR="00575555" w:rsidRPr="00A32192">
        <w:rPr>
          <w:color w:val="0D0D0D" w:themeColor="text1" w:themeTint="F2"/>
        </w:rPr>
        <w:t>mg/s</w:t>
      </w:r>
      <w:r w:rsidR="00575555" w:rsidRPr="00A32192">
        <w:rPr>
          <w:color w:val="0D0D0D" w:themeColor="text1" w:themeTint="F2"/>
        </w:rPr>
        <w:t>，</w:t>
      </w:r>
      <w:r w:rsidR="00575555" w:rsidRPr="00A32192">
        <w:rPr>
          <w:rFonts w:hint="eastAsia"/>
          <w:color w:val="0D0D0D" w:themeColor="text1" w:themeTint="F2"/>
        </w:rPr>
        <w:t>0.001084kg/h</w:t>
      </w:r>
      <w:r w:rsidR="00575555" w:rsidRPr="00A32192">
        <w:rPr>
          <w:rFonts w:hint="eastAsia"/>
          <w:color w:val="0D0D0D" w:themeColor="text1" w:themeTint="F2"/>
        </w:rPr>
        <w:t>，</w:t>
      </w:r>
      <w:r w:rsidR="00575555" w:rsidRPr="00A32192">
        <w:rPr>
          <w:rFonts w:hint="eastAsia"/>
          <w:color w:val="0D0D0D" w:themeColor="text1" w:themeTint="F2"/>
        </w:rPr>
        <w:t>0.009</w:t>
      </w:r>
      <w:r w:rsidR="00575555" w:rsidRPr="00A32192">
        <w:rPr>
          <w:color w:val="0D0D0D" w:themeColor="text1" w:themeTint="F2"/>
        </w:rPr>
        <w:t>t/a</w:t>
      </w:r>
      <w:r w:rsidRPr="00A32192">
        <w:rPr>
          <w:color w:val="0D0D0D" w:themeColor="text1" w:themeTint="F2"/>
        </w:rPr>
        <w:t>；</w:t>
      </w:r>
      <w:r w:rsidRPr="00A32192">
        <w:rPr>
          <w:rFonts w:hint="eastAsia"/>
          <w:color w:val="0D0D0D" w:themeColor="text1" w:themeTint="F2"/>
        </w:rPr>
        <w:t>本项目对排土</w:t>
      </w:r>
      <w:r w:rsidRPr="00A32192">
        <w:rPr>
          <w:color w:val="0D0D0D" w:themeColor="text1" w:themeTint="F2"/>
        </w:rPr>
        <w:t>场</w:t>
      </w:r>
      <w:r w:rsidRPr="00A32192">
        <w:rPr>
          <w:rFonts w:hint="eastAsia"/>
          <w:color w:val="0D0D0D" w:themeColor="text1" w:themeTint="F2"/>
        </w:rPr>
        <w:t>采取四周建设高于物料堆场的防风</w:t>
      </w:r>
      <w:proofErr w:type="gramStart"/>
      <w:r w:rsidRPr="00A32192">
        <w:rPr>
          <w:rFonts w:hint="eastAsia"/>
          <w:color w:val="0D0D0D" w:themeColor="text1" w:themeTint="F2"/>
        </w:rPr>
        <w:t>抑</w:t>
      </w:r>
      <w:proofErr w:type="gramEnd"/>
      <w:r w:rsidRPr="00A32192">
        <w:rPr>
          <w:rFonts w:hint="eastAsia"/>
          <w:color w:val="0D0D0D" w:themeColor="text1" w:themeTint="F2"/>
        </w:rPr>
        <w:t>尘网，同时采用苫布覆盖，，表面播撒草种，并</w:t>
      </w:r>
      <w:r w:rsidRPr="00A32192">
        <w:rPr>
          <w:color w:val="0D0D0D" w:themeColor="text1" w:themeTint="F2"/>
        </w:rPr>
        <w:t>设置喷淋装置洒水抑尘，可使起尘量降低</w:t>
      </w:r>
      <w:r w:rsidRPr="00A32192">
        <w:rPr>
          <w:rFonts w:hint="eastAsia"/>
          <w:color w:val="0D0D0D" w:themeColor="text1" w:themeTint="F2"/>
        </w:rPr>
        <w:t>9</w:t>
      </w:r>
      <w:r w:rsidRPr="00A32192">
        <w:rPr>
          <w:color w:val="0D0D0D" w:themeColor="text1" w:themeTint="F2"/>
        </w:rPr>
        <w:t>0%</w:t>
      </w:r>
      <w:r w:rsidRPr="00A32192">
        <w:rPr>
          <w:color w:val="0D0D0D" w:themeColor="text1" w:themeTint="F2"/>
        </w:rPr>
        <w:t>，则采取洒水</w:t>
      </w:r>
      <w:proofErr w:type="gramStart"/>
      <w:r w:rsidRPr="00A32192">
        <w:rPr>
          <w:color w:val="0D0D0D" w:themeColor="text1" w:themeTint="F2"/>
        </w:rPr>
        <w:t>抑尘措施</w:t>
      </w:r>
      <w:proofErr w:type="gramEnd"/>
      <w:r w:rsidRPr="00A32192">
        <w:rPr>
          <w:color w:val="0D0D0D" w:themeColor="text1" w:themeTint="F2"/>
        </w:rPr>
        <w:t>后起尘量约为</w:t>
      </w:r>
      <w:r w:rsidR="00575555" w:rsidRPr="00A32192">
        <w:rPr>
          <w:rFonts w:hint="eastAsia"/>
          <w:color w:val="0D0D0D" w:themeColor="text1" w:themeTint="F2"/>
        </w:rPr>
        <w:t>0.03010</w:t>
      </w:r>
      <w:r w:rsidR="00575555" w:rsidRPr="00A32192">
        <w:rPr>
          <w:color w:val="0D0D0D" w:themeColor="text1" w:themeTint="F2"/>
        </w:rPr>
        <w:t>mg/s</w:t>
      </w:r>
      <w:r w:rsidR="00575555" w:rsidRPr="00A32192">
        <w:rPr>
          <w:color w:val="0D0D0D" w:themeColor="text1" w:themeTint="F2"/>
        </w:rPr>
        <w:t>，</w:t>
      </w:r>
      <w:r w:rsidR="00575555" w:rsidRPr="00A32192">
        <w:rPr>
          <w:rFonts w:hint="eastAsia"/>
          <w:color w:val="0D0D0D" w:themeColor="text1" w:themeTint="F2"/>
        </w:rPr>
        <w:t>0.0001084kg/h</w:t>
      </w:r>
      <w:r w:rsidR="00575555" w:rsidRPr="00A32192">
        <w:rPr>
          <w:rFonts w:hint="eastAsia"/>
          <w:color w:val="0D0D0D" w:themeColor="text1" w:themeTint="F2"/>
        </w:rPr>
        <w:t>，</w:t>
      </w:r>
      <w:r w:rsidR="00575555" w:rsidRPr="00A32192">
        <w:rPr>
          <w:rFonts w:hint="eastAsia"/>
          <w:color w:val="0D0D0D" w:themeColor="text1" w:themeTint="F2"/>
        </w:rPr>
        <w:t>0.0009</w:t>
      </w:r>
      <w:r w:rsidR="00575555" w:rsidRPr="00A32192">
        <w:rPr>
          <w:color w:val="0D0D0D" w:themeColor="text1" w:themeTint="F2"/>
        </w:rPr>
        <w:t>t/a</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002530E3" w:rsidRPr="00A32192">
        <w:rPr>
          <w:rFonts w:hint="eastAsia"/>
          <w:color w:val="0D0D0D" w:themeColor="text1" w:themeTint="F2"/>
        </w:rPr>
        <w:t>5</w:t>
      </w:r>
      <w:r w:rsidRPr="00A32192">
        <w:rPr>
          <w:color w:val="0D0D0D" w:themeColor="text1" w:themeTint="F2"/>
        </w:rPr>
        <w:t>）机械废气</w:t>
      </w:r>
    </w:p>
    <w:p w:rsidR="007E309A" w:rsidRPr="00A32192" w:rsidRDefault="00CA5F90">
      <w:pPr>
        <w:ind w:firstLine="480"/>
        <w:rPr>
          <w:color w:val="0D0D0D" w:themeColor="text1" w:themeTint="F2"/>
          <w:kern w:val="0"/>
        </w:rPr>
      </w:pPr>
      <w:r w:rsidRPr="00A32192">
        <w:rPr>
          <w:color w:val="0D0D0D" w:themeColor="text1" w:themeTint="F2"/>
          <w:kern w:val="0"/>
        </w:rPr>
        <w:t>本项目作业机械与车辆主要有：挖掘机</w:t>
      </w:r>
      <w:r w:rsidR="00DF4B68" w:rsidRPr="00A32192">
        <w:rPr>
          <w:rFonts w:hint="eastAsia"/>
          <w:color w:val="0D0D0D" w:themeColor="text1" w:themeTint="F2"/>
          <w:kern w:val="0"/>
        </w:rPr>
        <w:t>2</w:t>
      </w:r>
      <w:r w:rsidRPr="00A32192">
        <w:rPr>
          <w:color w:val="0D0D0D" w:themeColor="text1" w:themeTint="F2"/>
          <w:kern w:val="0"/>
        </w:rPr>
        <w:t>台，装载机</w:t>
      </w:r>
      <w:r w:rsidR="00DF4B68" w:rsidRPr="00A32192">
        <w:rPr>
          <w:rFonts w:hint="eastAsia"/>
          <w:color w:val="0D0D0D" w:themeColor="text1" w:themeTint="F2"/>
          <w:kern w:val="0"/>
        </w:rPr>
        <w:t>1</w:t>
      </w:r>
      <w:r w:rsidRPr="00A32192">
        <w:rPr>
          <w:color w:val="0D0D0D" w:themeColor="text1" w:themeTint="F2"/>
          <w:kern w:val="0"/>
        </w:rPr>
        <w:t>台，洒水车</w:t>
      </w:r>
      <w:r w:rsidRPr="00A32192">
        <w:rPr>
          <w:color w:val="0D0D0D" w:themeColor="text1" w:themeTint="F2"/>
          <w:kern w:val="0"/>
        </w:rPr>
        <w:t>1</w:t>
      </w:r>
      <w:r w:rsidRPr="00A32192">
        <w:rPr>
          <w:color w:val="0D0D0D" w:themeColor="text1" w:themeTint="F2"/>
          <w:kern w:val="0"/>
        </w:rPr>
        <w:t>台。以上机械及车辆均使用柴油燃料，根据环境保护部</w:t>
      </w:r>
      <w:r w:rsidRPr="00A32192">
        <w:rPr>
          <w:color w:val="0D0D0D" w:themeColor="text1" w:themeTint="F2"/>
          <w:kern w:val="0"/>
        </w:rPr>
        <w:t>2014</w:t>
      </w:r>
      <w:r w:rsidRPr="00A32192">
        <w:rPr>
          <w:color w:val="0D0D0D" w:themeColor="text1" w:themeTint="F2"/>
          <w:kern w:val="0"/>
        </w:rPr>
        <w:t>年第</w:t>
      </w:r>
      <w:r w:rsidRPr="00A32192">
        <w:rPr>
          <w:color w:val="0D0D0D" w:themeColor="text1" w:themeTint="F2"/>
          <w:kern w:val="0"/>
        </w:rPr>
        <w:t>92</w:t>
      </w:r>
      <w:r w:rsidRPr="00A32192">
        <w:rPr>
          <w:color w:val="0D0D0D" w:themeColor="text1" w:themeTint="F2"/>
          <w:kern w:val="0"/>
        </w:rPr>
        <w:t>号公告《非道路移动源大气污染物排放清单编制技术指南（试行）》，柴油废气污染物排放系数见表</w:t>
      </w:r>
      <w:r w:rsidRPr="00A32192">
        <w:rPr>
          <w:color w:val="0D0D0D" w:themeColor="text1" w:themeTint="F2"/>
          <w:kern w:val="0"/>
        </w:rPr>
        <w:t xml:space="preserve"> 3-2-3</w:t>
      </w:r>
      <w:r w:rsidRPr="00A32192">
        <w:rPr>
          <w:color w:val="0D0D0D" w:themeColor="text1" w:themeTint="F2"/>
          <w:kern w:val="0"/>
        </w:rPr>
        <w:t>，本项目各类机械及车辆年燃用柴油</w:t>
      </w:r>
      <w:r w:rsidR="00F318BB" w:rsidRPr="00A32192">
        <w:rPr>
          <w:rFonts w:hint="eastAsia"/>
          <w:color w:val="0D0D0D" w:themeColor="text1" w:themeTint="F2"/>
          <w:kern w:val="0"/>
        </w:rPr>
        <w:t>15t</w:t>
      </w:r>
      <w:r w:rsidRPr="00A32192">
        <w:rPr>
          <w:color w:val="0D0D0D" w:themeColor="text1" w:themeTint="F2"/>
          <w:kern w:val="0"/>
        </w:rPr>
        <w:t>/a</w:t>
      </w:r>
      <w:r w:rsidRPr="00A32192">
        <w:rPr>
          <w:color w:val="0D0D0D" w:themeColor="text1" w:themeTint="F2"/>
          <w:kern w:val="0"/>
        </w:rPr>
        <w:t>，因此，运行期废气污染物排放量见表</w:t>
      </w:r>
      <w:r w:rsidRPr="00A32192">
        <w:rPr>
          <w:color w:val="0D0D0D" w:themeColor="text1" w:themeTint="F2"/>
          <w:kern w:val="0"/>
        </w:rPr>
        <w:t>3-2-4</w:t>
      </w:r>
      <w:r w:rsidRPr="00A32192">
        <w:rPr>
          <w:color w:val="0D0D0D" w:themeColor="text1" w:themeTint="F2"/>
          <w:kern w:val="0"/>
        </w:rPr>
        <w:t>。</w:t>
      </w:r>
    </w:p>
    <w:p w:rsidR="007E309A" w:rsidRPr="00A32192" w:rsidRDefault="00CA5F90" w:rsidP="00CB31CE">
      <w:pPr>
        <w:pStyle w:val="aa"/>
        <w:rPr>
          <w:color w:val="0D0D0D" w:themeColor="text1" w:themeTint="F2"/>
        </w:rPr>
      </w:pPr>
      <w:r w:rsidRPr="00A32192">
        <w:rPr>
          <w:color w:val="0D0D0D" w:themeColor="text1" w:themeTint="F2"/>
        </w:rPr>
        <w:t>表</w:t>
      </w:r>
      <w:r w:rsidRPr="00A32192">
        <w:rPr>
          <w:color w:val="0D0D0D" w:themeColor="text1" w:themeTint="F2"/>
        </w:rPr>
        <w:t xml:space="preserve">3-2-3  </w:t>
      </w:r>
      <w:r w:rsidRPr="00A32192">
        <w:rPr>
          <w:color w:val="0D0D0D" w:themeColor="text1" w:themeTint="F2"/>
        </w:rPr>
        <w:t>燃油废气污染物排放系数</w:t>
      </w:r>
    </w:p>
    <w:tbl>
      <w:tblPr>
        <w:tblW w:w="8522" w:type="dxa"/>
        <w:jc w:val="center"/>
        <w:tblBorders>
          <w:top w:val="single" w:sz="12" w:space="0" w:color="000000"/>
          <w:bottom w:val="single" w:sz="12" w:space="0" w:color="000000"/>
          <w:insideH w:val="single" w:sz="12" w:space="0" w:color="000000"/>
          <w:insideV w:val="single" w:sz="4" w:space="0" w:color="000000"/>
        </w:tblBorders>
        <w:tblLayout w:type="fixed"/>
        <w:tblLook w:val="04A0" w:firstRow="1" w:lastRow="0" w:firstColumn="1" w:lastColumn="0" w:noHBand="0" w:noVBand="1"/>
      </w:tblPr>
      <w:tblGrid>
        <w:gridCol w:w="2840"/>
        <w:gridCol w:w="1420"/>
        <w:gridCol w:w="1421"/>
        <w:gridCol w:w="1420"/>
        <w:gridCol w:w="1421"/>
      </w:tblGrid>
      <w:tr w:rsidR="007E309A" w:rsidRPr="00A32192">
        <w:trPr>
          <w:jc w:val="center"/>
        </w:trPr>
        <w:tc>
          <w:tcPr>
            <w:tcW w:w="284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lastRenderedPageBreak/>
              <w:t>污染物</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PM</w:t>
            </w:r>
            <w:r w:rsidRPr="00A32192">
              <w:rPr>
                <w:color w:val="0D0D0D" w:themeColor="text1" w:themeTint="F2"/>
                <w:vertAlign w:val="subscript"/>
              </w:rPr>
              <w:t>10</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HC</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NOx</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CO</w:t>
            </w:r>
          </w:p>
        </w:tc>
      </w:tr>
      <w:tr w:rsidR="007E309A" w:rsidRPr="00A32192">
        <w:trPr>
          <w:jc w:val="center"/>
        </w:trPr>
        <w:tc>
          <w:tcPr>
            <w:tcW w:w="284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系数（</w:t>
            </w:r>
            <w:r w:rsidRPr="00A32192">
              <w:rPr>
                <w:color w:val="0D0D0D" w:themeColor="text1" w:themeTint="F2"/>
              </w:rPr>
              <w:t>g/kg</w:t>
            </w:r>
            <w:r w:rsidRPr="00A32192">
              <w:rPr>
                <w:color w:val="0D0D0D" w:themeColor="text1" w:themeTint="F2"/>
              </w:rPr>
              <w:t>柴油）</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2.09</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3.39</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32.79</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10.72</w:t>
            </w:r>
          </w:p>
        </w:tc>
      </w:tr>
    </w:tbl>
    <w:p w:rsidR="007E309A" w:rsidRPr="00A32192" w:rsidRDefault="00CA5F90" w:rsidP="00CB31CE">
      <w:pPr>
        <w:pStyle w:val="aa"/>
        <w:rPr>
          <w:color w:val="0D0D0D" w:themeColor="text1" w:themeTint="F2"/>
        </w:rPr>
      </w:pPr>
      <w:r w:rsidRPr="00A32192">
        <w:rPr>
          <w:color w:val="0D0D0D" w:themeColor="text1" w:themeTint="F2"/>
        </w:rPr>
        <w:t>表</w:t>
      </w:r>
      <w:r w:rsidRPr="00A32192">
        <w:rPr>
          <w:color w:val="0D0D0D" w:themeColor="text1" w:themeTint="F2"/>
        </w:rPr>
        <w:t xml:space="preserve">3-2-4  </w:t>
      </w:r>
      <w:r w:rsidRPr="00A32192">
        <w:rPr>
          <w:color w:val="0D0D0D" w:themeColor="text1" w:themeTint="F2"/>
        </w:rPr>
        <w:t>运行期废气污染物排放量</w:t>
      </w:r>
    </w:p>
    <w:tbl>
      <w:tblPr>
        <w:tblW w:w="8522" w:type="dxa"/>
        <w:jc w:val="center"/>
        <w:tblBorders>
          <w:top w:val="single" w:sz="12" w:space="0" w:color="000000"/>
          <w:bottom w:val="single" w:sz="12" w:space="0" w:color="000000"/>
          <w:insideH w:val="single" w:sz="12" w:space="0" w:color="000000"/>
          <w:insideV w:val="single" w:sz="6" w:space="0" w:color="000000"/>
        </w:tblBorders>
        <w:tblLayout w:type="fixed"/>
        <w:tblLook w:val="04A0" w:firstRow="1" w:lastRow="0" w:firstColumn="1" w:lastColumn="0" w:noHBand="0" w:noVBand="1"/>
      </w:tblPr>
      <w:tblGrid>
        <w:gridCol w:w="2840"/>
        <w:gridCol w:w="1420"/>
        <w:gridCol w:w="1421"/>
        <w:gridCol w:w="1420"/>
        <w:gridCol w:w="1421"/>
      </w:tblGrid>
      <w:tr w:rsidR="007E309A" w:rsidRPr="00A32192">
        <w:trPr>
          <w:jc w:val="center"/>
        </w:trPr>
        <w:tc>
          <w:tcPr>
            <w:tcW w:w="284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污染物</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PM</w:t>
            </w:r>
            <w:r w:rsidRPr="00A32192">
              <w:rPr>
                <w:color w:val="0D0D0D" w:themeColor="text1" w:themeTint="F2"/>
                <w:vertAlign w:val="subscript"/>
              </w:rPr>
              <w:t>10</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HC</w:t>
            </w:r>
          </w:p>
        </w:tc>
        <w:tc>
          <w:tcPr>
            <w:tcW w:w="1420"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NOx</w:t>
            </w:r>
          </w:p>
        </w:tc>
        <w:tc>
          <w:tcPr>
            <w:tcW w:w="1421" w:type="dxa"/>
            <w:tcBorders>
              <w:tl2br w:val="nil"/>
              <w:tr2bl w:val="nil"/>
            </w:tcBorders>
            <w:vAlign w:val="center"/>
          </w:tcPr>
          <w:p w:rsidR="007E309A" w:rsidRPr="00A32192" w:rsidRDefault="00CA5F90" w:rsidP="00C12962">
            <w:pPr>
              <w:pStyle w:val="a8"/>
              <w:rPr>
                <w:color w:val="0D0D0D" w:themeColor="text1" w:themeTint="F2"/>
              </w:rPr>
            </w:pPr>
            <w:r w:rsidRPr="00A32192">
              <w:rPr>
                <w:color w:val="0D0D0D" w:themeColor="text1" w:themeTint="F2"/>
              </w:rPr>
              <w:t>CO</w:t>
            </w:r>
          </w:p>
        </w:tc>
      </w:tr>
      <w:tr w:rsidR="00F318BB" w:rsidRPr="00A32192" w:rsidTr="00CA7C90">
        <w:trPr>
          <w:trHeight w:val="60"/>
          <w:jc w:val="center"/>
        </w:trPr>
        <w:tc>
          <w:tcPr>
            <w:tcW w:w="2840" w:type="dxa"/>
            <w:tcBorders>
              <w:tl2br w:val="nil"/>
              <w:tr2bl w:val="nil"/>
            </w:tcBorders>
            <w:vAlign w:val="center"/>
          </w:tcPr>
          <w:p w:rsidR="00F318BB" w:rsidRPr="00A32192" w:rsidRDefault="00F318BB" w:rsidP="00C12962">
            <w:pPr>
              <w:pStyle w:val="a8"/>
              <w:rPr>
                <w:color w:val="0D0D0D" w:themeColor="text1" w:themeTint="F2"/>
              </w:rPr>
            </w:pPr>
            <w:r w:rsidRPr="00A32192">
              <w:rPr>
                <w:color w:val="0D0D0D" w:themeColor="text1" w:themeTint="F2"/>
              </w:rPr>
              <w:t>排放量（</w:t>
            </w:r>
            <w:r w:rsidRPr="00A32192">
              <w:rPr>
                <w:color w:val="0D0D0D" w:themeColor="text1" w:themeTint="F2"/>
              </w:rPr>
              <w:t>t/a</w:t>
            </w:r>
            <w:r w:rsidRPr="00A32192">
              <w:rPr>
                <w:color w:val="0D0D0D" w:themeColor="text1" w:themeTint="F2"/>
              </w:rPr>
              <w:t>）</w:t>
            </w:r>
          </w:p>
        </w:tc>
        <w:tc>
          <w:tcPr>
            <w:tcW w:w="1420" w:type="dxa"/>
            <w:tcBorders>
              <w:tl2br w:val="nil"/>
              <w:tr2bl w:val="nil"/>
            </w:tcBorders>
            <w:vAlign w:val="bottom"/>
          </w:tcPr>
          <w:p w:rsidR="00F318BB" w:rsidRPr="00A32192" w:rsidRDefault="00F318BB" w:rsidP="00F318BB">
            <w:pPr>
              <w:spacing w:line="240" w:lineRule="auto"/>
              <w:ind w:firstLineChars="0" w:firstLine="0"/>
              <w:jc w:val="center"/>
              <w:rPr>
                <w:rFonts w:ascii="宋体" w:hAnsi="宋体" w:cs="宋体"/>
                <w:color w:val="0D0D0D" w:themeColor="text1" w:themeTint="F2"/>
                <w:sz w:val="22"/>
                <w:szCs w:val="22"/>
              </w:rPr>
            </w:pPr>
            <w:r w:rsidRPr="00A32192">
              <w:rPr>
                <w:rFonts w:hint="eastAsia"/>
                <w:color w:val="0D0D0D" w:themeColor="text1" w:themeTint="F2"/>
                <w:sz w:val="22"/>
                <w:szCs w:val="22"/>
              </w:rPr>
              <w:t>0.031</w:t>
            </w:r>
          </w:p>
        </w:tc>
        <w:tc>
          <w:tcPr>
            <w:tcW w:w="1421" w:type="dxa"/>
            <w:tcBorders>
              <w:tl2br w:val="nil"/>
              <w:tr2bl w:val="nil"/>
            </w:tcBorders>
            <w:vAlign w:val="bottom"/>
          </w:tcPr>
          <w:p w:rsidR="00F318BB" w:rsidRPr="00A32192" w:rsidRDefault="00F318BB" w:rsidP="00F318BB">
            <w:pPr>
              <w:spacing w:line="240" w:lineRule="auto"/>
              <w:ind w:firstLineChars="0" w:firstLine="0"/>
              <w:jc w:val="center"/>
              <w:rPr>
                <w:rFonts w:ascii="宋体" w:hAnsi="宋体" w:cs="宋体"/>
                <w:color w:val="0D0D0D" w:themeColor="text1" w:themeTint="F2"/>
                <w:sz w:val="22"/>
                <w:szCs w:val="22"/>
              </w:rPr>
            </w:pPr>
            <w:r w:rsidRPr="00A32192">
              <w:rPr>
                <w:rFonts w:hint="eastAsia"/>
                <w:color w:val="0D0D0D" w:themeColor="text1" w:themeTint="F2"/>
                <w:sz w:val="22"/>
                <w:szCs w:val="22"/>
              </w:rPr>
              <w:t>0.051</w:t>
            </w:r>
          </w:p>
        </w:tc>
        <w:tc>
          <w:tcPr>
            <w:tcW w:w="1420" w:type="dxa"/>
            <w:tcBorders>
              <w:tl2br w:val="nil"/>
              <w:tr2bl w:val="nil"/>
            </w:tcBorders>
            <w:vAlign w:val="bottom"/>
          </w:tcPr>
          <w:p w:rsidR="00F318BB" w:rsidRPr="00A32192" w:rsidRDefault="00F318BB" w:rsidP="00F318BB">
            <w:pPr>
              <w:spacing w:line="240" w:lineRule="auto"/>
              <w:ind w:firstLineChars="0" w:firstLine="0"/>
              <w:jc w:val="center"/>
              <w:rPr>
                <w:rFonts w:ascii="宋体" w:hAnsi="宋体" w:cs="宋体"/>
                <w:color w:val="0D0D0D" w:themeColor="text1" w:themeTint="F2"/>
                <w:sz w:val="22"/>
                <w:szCs w:val="22"/>
              </w:rPr>
            </w:pPr>
            <w:r w:rsidRPr="00A32192">
              <w:rPr>
                <w:rFonts w:hint="eastAsia"/>
                <w:color w:val="0D0D0D" w:themeColor="text1" w:themeTint="F2"/>
                <w:sz w:val="22"/>
                <w:szCs w:val="22"/>
              </w:rPr>
              <w:t>0.492</w:t>
            </w:r>
          </w:p>
        </w:tc>
        <w:tc>
          <w:tcPr>
            <w:tcW w:w="1421" w:type="dxa"/>
            <w:tcBorders>
              <w:tl2br w:val="nil"/>
              <w:tr2bl w:val="nil"/>
            </w:tcBorders>
            <w:vAlign w:val="bottom"/>
          </w:tcPr>
          <w:p w:rsidR="00F318BB" w:rsidRPr="00A32192" w:rsidRDefault="00F318BB" w:rsidP="00F318BB">
            <w:pPr>
              <w:spacing w:line="240" w:lineRule="auto"/>
              <w:ind w:firstLineChars="0" w:firstLine="0"/>
              <w:jc w:val="center"/>
              <w:rPr>
                <w:rFonts w:ascii="宋体" w:hAnsi="宋体" w:cs="宋体"/>
                <w:color w:val="0D0D0D" w:themeColor="text1" w:themeTint="F2"/>
                <w:sz w:val="22"/>
                <w:szCs w:val="22"/>
              </w:rPr>
            </w:pPr>
            <w:r w:rsidRPr="00A32192">
              <w:rPr>
                <w:rFonts w:hint="eastAsia"/>
                <w:color w:val="0D0D0D" w:themeColor="text1" w:themeTint="F2"/>
                <w:sz w:val="22"/>
                <w:szCs w:val="22"/>
              </w:rPr>
              <w:t>0.161</w:t>
            </w:r>
          </w:p>
        </w:tc>
      </w:tr>
    </w:tbl>
    <w:p w:rsidR="007E309A" w:rsidRPr="00A32192" w:rsidRDefault="00CA5F90">
      <w:pPr>
        <w:ind w:firstLine="480"/>
        <w:rPr>
          <w:color w:val="0D0D0D" w:themeColor="text1" w:themeTint="F2"/>
        </w:rPr>
      </w:pPr>
      <w:r w:rsidRPr="00A32192">
        <w:rPr>
          <w:color w:val="0D0D0D" w:themeColor="text1" w:themeTint="F2"/>
        </w:rPr>
        <w:t>2</w:t>
      </w:r>
      <w:r w:rsidRPr="00A32192">
        <w:rPr>
          <w:color w:val="0D0D0D" w:themeColor="text1" w:themeTint="F2"/>
        </w:rPr>
        <w:t>、非正常工况</w:t>
      </w:r>
    </w:p>
    <w:p w:rsidR="007E309A" w:rsidRPr="00A32192" w:rsidRDefault="00CA5F90">
      <w:pPr>
        <w:ind w:firstLine="480"/>
        <w:rPr>
          <w:color w:val="0D0D0D" w:themeColor="text1" w:themeTint="F2"/>
        </w:rPr>
      </w:pPr>
      <w:r w:rsidRPr="00A32192">
        <w:rPr>
          <w:color w:val="0D0D0D" w:themeColor="text1" w:themeTint="F2"/>
        </w:rPr>
        <w:t>非正常工况下，剥离、铲装及运输工序未采取洒水降尘，采场生产活动粉尘排放量详见。</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3-3-3 </w:t>
      </w:r>
      <w:r w:rsidRPr="00A32192">
        <w:rPr>
          <w:color w:val="0D0D0D" w:themeColor="text1" w:themeTint="F2"/>
        </w:rPr>
        <w:t>非正常工况下产尘量</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19"/>
        <w:gridCol w:w="4303"/>
      </w:tblGrid>
      <w:tr w:rsidR="007E309A" w:rsidRPr="00A32192">
        <w:trPr>
          <w:trHeight w:val="340"/>
          <w:jc w:val="center"/>
        </w:trPr>
        <w:tc>
          <w:tcPr>
            <w:tcW w:w="4219" w:type="dxa"/>
            <w:vMerge w:val="restart"/>
            <w:vAlign w:val="center"/>
          </w:tcPr>
          <w:p w:rsidR="007E309A" w:rsidRPr="00A32192" w:rsidRDefault="00CA5F90">
            <w:pPr>
              <w:pStyle w:val="ab"/>
              <w:rPr>
                <w:color w:val="0D0D0D" w:themeColor="text1" w:themeTint="F2"/>
              </w:rPr>
            </w:pPr>
            <w:r w:rsidRPr="00A32192">
              <w:rPr>
                <w:color w:val="0D0D0D" w:themeColor="text1" w:themeTint="F2"/>
              </w:rPr>
              <w:t>产生污染物工序</w:t>
            </w:r>
          </w:p>
        </w:tc>
        <w:tc>
          <w:tcPr>
            <w:tcW w:w="4303" w:type="dxa"/>
            <w:vAlign w:val="center"/>
          </w:tcPr>
          <w:p w:rsidR="007E309A" w:rsidRPr="00A32192" w:rsidRDefault="00CA5F90" w:rsidP="001C2C2B">
            <w:pPr>
              <w:pStyle w:val="ab"/>
              <w:rPr>
                <w:color w:val="0D0D0D" w:themeColor="text1" w:themeTint="F2"/>
              </w:rPr>
            </w:pPr>
            <w:r w:rsidRPr="00A32192">
              <w:rPr>
                <w:color w:val="0D0D0D" w:themeColor="text1" w:themeTint="F2"/>
              </w:rPr>
              <w:t>非正常工况下污染物排放量（</w:t>
            </w:r>
            <w:r w:rsidR="001C2C2B" w:rsidRPr="00A32192">
              <w:rPr>
                <w:rFonts w:hint="eastAsia"/>
                <w:color w:val="0D0D0D" w:themeColor="text1" w:themeTint="F2"/>
              </w:rPr>
              <w:t>kg</w:t>
            </w:r>
            <w:r w:rsidRPr="00A32192">
              <w:rPr>
                <w:color w:val="0D0D0D" w:themeColor="text1" w:themeTint="F2"/>
              </w:rPr>
              <w:t>/</w:t>
            </w:r>
            <w:r w:rsidR="001C2C2B" w:rsidRPr="00A32192">
              <w:rPr>
                <w:rFonts w:hint="eastAsia"/>
                <w:color w:val="0D0D0D" w:themeColor="text1" w:themeTint="F2"/>
              </w:rPr>
              <w:t>h</w:t>
            </w:r>
            <w:r w:rsidRPr="00A32192">
              <w:rPr>
                <w:color w:val="0D0D0D" w:themeColor="text1" w:themeTint="F2"/>
              </w:rPr>
              <w:t>）</w:t>
            </w:r>
          </w:p>
        </w:tc>
      </w:tr>
      <w:tr w:rsidR="007E309A" w:rsidRPr="00A32192">
        <w:trPr>
          <w:trHeight w:val="340"/>
          <w:jc w:val="center"/>
        </w:trPr>
        <w:tc>
          <w:tcPr>
            <w:tcW w:w="4219" w:type="dxa"/>
            <w:vMerge/>
            <w:tcBorders>
              <w:bottom w:val="single" w:sz="12" w:space="0" w:color="auto"/>
            </w:tcBorders>
            <w:vAlign w:val="center"/>
          </w:tcPr>
          <w:p w:rsidR="007E309A" w:rsidRPr="00A32192" w:rsidRDefault="007E309A">
            <w:pPr>
              <w:pStyle w:val="ab"/>
              <w:rPr>
                <w:color w:val="0D0D0D" w:themeColor="text1" w:themeTint="F2"/>
              </w:rPr>
            </w:pPr>
          </w:p>
        </w:tc>
        <w:tc>
          <w:tcPr>
            <w:tcW w:w="4303" w:type="dxa"/>
            <w:tcBorders>
              <w:bottom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粉尘</w:t>
            </w:r>
          </w:p>
        </w:tc>
      </w:tr>
      <w:tr w:rsidR="007E309A" w:rsidRPr="00A32192">
        <w:trPr>
          <w:trHeight w:val="340"/>
          <w:jc w:val="center"/>
        </w:trPr>
        <w:tc>
          <w:tcPr>
            <w:tcW w:w="4219" w:type="dxa"/>
            <w:tcBorders>
              <w:top w:val="single" w:sz="12" w:space="0" w:color="auto"/>
            </w:tcBorders>
            <w:vAlign w:val="center"/>
          </w:tcPr>
          <w:p w:rsidR="007E309A" w:rsidRPr="00A32192" w:rsidRDefault="00CA5F90">
            <w:pPr>
              <w:pStyle w:val="ab"/>
              <w:rPr>
                <w:color w:val="0D0D0D" w:themeColor="text1" w:themeTint="F2"/>
              </w:rPr>
            </w:pPr>
            <w:r w:rsidRPr="00A32192">
              <w:rPr>
                <w:color w:val="0D0D0D" w:themeColor="text1" w:themeTint="F2"/>
              </w:rPr>
              <w:t>采场剥采</w:t>
            </w:r>
          </w:p>
        </w:tc>
        <w:tc>
          <w:tcPr>
            <w:tcW w:w="4303" w:type="dxa"/>
            <w:tcBorders>
              <w:top w:val="single" w:sz="12" w:space="0" w:color="auto"/>
            </w:tcBorders>
            <w:vAlign w:val="center"/>
          </w:tcPr>
          <w:p w:rsidR="007E309A" w:rsidRPr="00A32192" w:rsidRDefault="00383F02" w:rsidP="00FB2CD1">
            <w:pPr>
              <w:pStyle w:val="a7"/>
              <w:rPr>
                <w:color w:val="0D0D0D" w:themeColor="text1" w:themeTint="F2"/>
              </w:rPr>
            </w:pPr>
            <w:r w:rsidRPr="00A32192">
              <w:rPr>
                <w:color w:val="0D0D0D" w:themeColor="text1" w:themeTint="F2"/>
              </w:rPr>
              <w:t>0.</w:t>
            </w:r>
            <w:r w:rsidRPr="00A32192">
              <w:rPr>
                <w:rFonts w:hint="eastAsia"/>
                <w:color w:val="0D0D0D" w:themeColor="text1" w:themeTint="F2"/>
              </w:rPr>
              <w:t>093</w:t>
            </w:r>
            <w:r w:rsidR="00FB2CD1" w:rsidRPr="00A32192">
              <w:rPr>
                <w:rFonts w:hint="eastAsia"/>
                <w:color w:val="0D0D0D" w:themeColor="text1" w:themeTint="F2"/>
              </w:rPr>
              <w:t>8</w:t>
            </w:r>
          </w:p>
        </w:tc>
      </w:tr>
      <w:tr w:rsidR="007E309A" w:rsidRPr="00A32192">
        <w:trPr>
          <w:trHeight w:val="340"/>
          <w:jc w:val="center"/>
        </w:trPr>
        <w:tc>
          <w:tcPr>
            <w:tcW w:w="4219" w:type="dxa"/>
            <w:vAlign w:val="center"/>
          </w:tcPr>
          <w:p w:rsidR="007E309A" w:rsidRPr="00A32192" w:rsidRDefault="00CA5F90">
            <w:pPr>
              <w:pStyle w:val="ab"/>
              <w:rPr>
                <w:color w:val="0D0D0D" w:themeColor="text1" w:themeTint="F2"/>
              </w:rPr>
            </w:pPr>
            <w:r w:rsidRPr="00A32192">
              <w:rPr>
                <w:color w:val="0D0D0D" w:themeColor="text1" w:themeTint="F2"/>
              </w:rPr>
              <w:t>集堆铲装</w:t>
            </w:r>
          </w:p>
        </w:tc>
        <w:tc>
          <w:tcPr>
            <w:tcW w:w="4303" w:type="dxa"/>
            <w:vAlign w:val="center"/>
          </w:tcPr>
          <w:p w:rsidR="007E309A" w:rsidRPr="00A32192" w:rsidRDefault="00383F02">
            <w:pPr>
              <w:pStyle w:val="a7"/>
              <w:rPr>
                <w:color w:val="0D0D0D" w:themeColor="text1" w:themeTint="F2"/>
              </w:rPr>
            </w:pPr>
            <w:r w:rsidRPr="00A32192">
              <w:rPr>
                <w:color w:val="0D0D0D" w:themeColor="text1" w:themeTint="F2"/>
              </w:rPr>
              <w:t>0.0</w:t>
            </w:r>
            <w:r w:rsidRPr="00A32192">
              <w:rPr>
                <w:rFonts w:hint="eastAsia"/>
                <w:color w:val="0D0D0D" w:themeColor="text1" w:themeTint="F2"/>
              </w:rPr>
              <w:t>072</w:t>
            </w:r>
          </w:p>
        </w:tc>
      </w:tr>
      <w:tr w:rsidR="007E309A" w:rsidRPr="00A32192">
        <w:trPr>
          <w:trHeight w:val="340"/>
          <w:jc w:val="center"/>
        </w:trPr>
        <w:tc>
          <w:tcPr>
            <w:tcW w:w="4219" w:type="dxa"/>
            <w:vAlign w:val="center"/>
          </w:tcPr>
          <w:p w:rsidR="007E309A" w:rsidRPr="00A32192" w:rsidRDefault="00CA5F90">
            <w:pPr>
              <w:pStyle w:val="ab"/>
              <w:rPr>
                <w:color w:val="0D0D0D" w:themeColor="text1" w:themeTint="F2"/>
              </w:rPr>
            </w:pPr>
            <w:r w:rsidRPr="00A32192">
              <w:rPr>
                <w:color w:val="0D0D0D" w:themeColor="text1" w:themeTint="F2"/>
              </w:rPr>
              <w:t>运输工序</w:t>
            </w:r>
          </w:p>
        </w:tc>
        <w:tc>
          <w:tcPr>
            <w:tcW w:w="4303" w:type="dxa"/>
            <w:vAlign w:val="center"/>
          </w:tcPr>
          <w:p w:rsidR="007E309A" w:rsidRPr="00A32192" w:rsidRDefault="00383F02" w:rsidP="00FB2CD1">
            <w:pPr>
              <w:pStyle w:val="a7"/>
              <w:rPr>
                <w:color w:val="0D0D0D" w:themeColor="text1" w:themeTint="F2"/>
              </w:rPr>
            </w:pPr>
            <w:r w:rsidRPr="00A32192">
              <w:rPr>
                <w:rFonts w:hint="eastAsia"/>
                <w:color w:val="0D0D0D" w:themeColor="text1" w:themeTint="F2"/>
              </w:rPr>
              <w:t>0.03</w:t>
            </w:r>
            <w:r w:rsidR="00FB2CD1" w:rsidRPr="00A32192">
              <w:rPr>
                <w:rFonts w:hint="eastAsia"/>
                <w:color w:val="0D0D0D" w:themeColor="text1" w:themeTint="F2"/>
              </w:rPr>
              <w:t>38</w:t>
            </w:r>
          </w:p>
        </w:tc>
      </w:tr>
      <w:tr w:rsidR="007E309A" w:rsidRPr="00A32192">
        <w:trPr>
          <w:trHeight w:val="340"/>
          <w:jc w:val="center"/>
        </w:trPr>
        <w:tc>
          <w:tcPr>
            <w:tcW w:w="4219" w:type="dxa"/>
            <w:vAlign w:val="center"/>
          </w:tcPr>
          <w:p w:rsidR="007E309A" w:rsidRPr="00A32192" w:rsidRDefault="00CA5F90">
            <w:pPr>
              <w:pStyle w:val="ab"/>
              <w:rPr>
                <w:color w:val="0D0D0D" w:themeColor="text1" w:themeTint="F2"/>
              </w:rPr>
            </w:pPr>
            <w:r w:rsidRPr="00A32192">
              <w:rPr>
                <w:color w:val="0D0D0D" w:themeColor="text1" w:themeTint="F2"/>
              </w:rPr>
              <w:t>合计</w:t>
            </w:r>
          </w:p>
        </w:tc>
        <w:tc>
          <w:tcPr>
            <w:tcW w:w="4303" w:type="dxa"/>
            <w:vAlign w:val="center"/>
          </w:tcPr>
          <w:p w:rsidR="007E309A" w:rsidRPr="00A32192" w:rsidRDefault="00FB2CD1">
            <w:pPr>
              <w:pStyle w:val="a7"/>
              <w:rPr>
                <w:color w:val="0D0D0D" w:themeColor="text1" w:themeTint="F2"/>
              </w:rPr>
            </w:pPr>
            <w:r w:rsidRPr="00A32192">
              <w:rPr>
                <w:rFonts w:hint="eastAsia"/>
                <w:color w:val="0D0D0D" w:themeColor="text1" w:themeTint="F2"/>
              </w:rPr>
              <w:t>0.1348</w:t>
            </w:r>
          </w:p>
        </w:tc>
      </w:tr>
    </w:tbl>
    <w:p w:rsidR="007E309A" w:rsidRPr="00A32192" w:rsidRDefault="00CA5F90">
      <w:pPr>
        <w:ind w:firstLine="480"/>
        <w:rPr>
          <w:color w:val="0D0D0D" w:themeColor="text1" w:themeTint="F2"/>
        </w:rPr>
      </w:pPr>
      <w:r w:rsidRPr="00A32192">
        <w:rPr>
          <w:color w:val="0D0D0D" w:themeColor="text1" w:themeTint="F2"/>
        </w:rPr>
        <w:t>若项目运行过程中，由于天气干旱无矿区汇水或厂区存储水量不足，导致不能采取洒水降尘措施，造成非正常排放。</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3.2.2.3</w:t>
      </w:r>
      <w:r w:rsidRPr="00A32192">
        <w:rPr>
          <w:rFonts w:cs="Times New Roman"/>
          <w:color w:val="0D0D0D" w:themeColor="text1" w:themeTint="F2"/>
        </w:rPr>
        <w:t>营运期水环境影响因素分析</w:t>
      </w:r>
    </w:p>
    <w:p w:rsidR="007E309A" w:rsidRPr="00A32192" w:rsidRDefault="00CA5F90">
      <w:pPr>
        <w:ind w:firstLine="480"/>
        <w:rPr>
          <w:color w:val="0D0D0D" w:themeColor="text1" w:themeTint="F2"/>
        </w:rPr>
      </w:pPr>
      <w:r w:rsidRPr="00A32192">
        <w:rPr>
          <w:color w:val="0D0D0D" w:themeColor="text1" w:themeTint="F2"/>
        </w:rPr>
        <w:t>本项目营运期废水主要为矿坑汇集雨水和工作人员生活污水。根据区域水文地质情况的推测，矿区地表最高海拔高度为</w:t>
      </w:r>
      <w:r w:rsidRPr="00A32192">
        <w:rPr>
          <w:color w:val="0D0D0D" w:themeColor="text1" w:themeTint="F2"/>
        </w:rPr>
        <w:t>1</w:t>
      </w:r>
      <w:r w:rsidR="00231303" w:rsidRPr="00A32192">
        <w:rPr>
          <w:rFonts w:hint="eastAsia"/>
          <w:color w:val="0D0D0D" w:themeColor="text1" w:themeTint="F2"/>
        </w:rPr>
        <w:t>48</w:t>
      </w:r>
      <w:r w:rsidRPr="00A32192">
        <w:rPr>
          <w:color w:val="0D0D0D" w:themeColor="text1" w:themeTint="F2"/>
        </w:rPr>
        <w:t>米，最低开采标高</w:t>
      </w:r>
      <w:r w:rsidRPr="00A32192">
        <w:rPr>
          <w:color w:val="0D0D0D" w:themeColor="text1" w:themeTint="F2"/>
        </w:rPr>
        <w:t>1</w:t>
      </w:r>
      <w:r w:rsidR="00231303" w:rsidRPr="00A32192">
        <w:rPr>
          <w:rFonts w:hint="eastAsia"/>
          <w:color w:val="0D0D0D" w:themeColor="text1" w:themeTint="F2"/>
        </w:rPr>
        <w:t>08</w:t>
      </w:r>
      <w:r w:rsidRPr="00A32192">
        <w:rPr>
          <w:color w:val="0D0D0D" w:themeColor="text1" w:themeTint="F2"/>
        </w:rPr>
        <w:t>米，均高于矿区最低侵蚀基准面。矿区地势较高，矿区内无地表水系。不产生涌水。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）矿坑汇集雨水</w:t>
      </w:r>
    </w:p>
    <w:p w:rsidR="007E309A" w:rsidRPr="00A32192" w:rsidRDefault="00CA5F90">
      <w:pPr>
        <w:ind w:firstLine="480"/>
        <w:rPr>
          <w:color w:val="0D0D0D" w:themeColor="text1" w:themeTint="F2"/>
        </w:rPr>
      </w:pPr>
      <w:r w:rsidRPr="00A32192">
        <w:rPr>
          <w:color w:val="0D0D0D" w:themeColor="text1" w:themeTint="F2"/>
        </w:rPr>
        <w:t>本项目矿区汇集雨水主要污染因子均为</w:t>
      </w:r>
      <w:r w:rsidRPr="00A32192">
        <w:rPr>
          <w:color w:val="0D0D0D" w:themeColor="text1" w:themeTint="F2"/>
        </w:rPr>
        <w:t>SS</w:t>
      </w:r>
      <w:r w:rsidRPr="00A32192">
        <w:rPr>
          <w:color w:val="0D0D0D" w:themeColor="text1" w:themeTint="F2"/>
        </w:rPr>
        <w:t>，类比调查平均</w:t>
      </w:r>
      <w:r w:rsidRPr="00A32192">
        <w:rPr>
          <w:color w:val="0D0D0D" w:themeColor="text1" w:themeTint="F2"/>
        </w:rPr>
        <w:t xml:space="preserve"> SS</w:t>
      </w:r>
      <w:r w:rsidRPr="00A32192">
        <w:rPr>
          <w:color w:val="0D0D0D" w:themeColor="text1" w:themeTint="F2"/>
        </w:rPr>
        <w:t>浓度为</w:t>
      </w:r>
      <w:r w:rsidRPr="00A32192">
        <w:rPr>
          <w:color w:val="0D0D0D" w:themeColor="text1" w:themeTint="F2"/>
        </w:rPr>
        <w:t>700mg/L</w:t>
      </w:r>
      <w:r w:rsidRPr="00A32192">
        <w:rPr>
          <w:color w:val="0D0D0D" w:themeColor="text1" w:themeTint="F2"/>
        </w:rPr>
        <w:t>。雨水收集至沉淀池，回用于开采平台洒水以及道路洒水抑尘等用水，不外排。</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）生活污水</w:t>
      </w:r>
    </w:p>
    <w:p w:rsidR="007E309A" w:rsidRPr="00A32192" w:rsidRDefault="00CA5F90">
      <w:pPr>
        <w:ind w:firstLine="480"/>
        <w:rPr>
          <w:color w:val="0D0D0D" w:themeColor="text1" w:themeTint="F2"/>
        </w:rPr>
      </w:pPr>
      <w:r w:rsidRPr="00A32192">
        <w:rPr>
          <w:color w:val="0D0D0D" w:themeColor="text1" w:themeTint="F2"/>
        </w:rPr>
        <w:t>本项目员工</w:t>
      </w:r>
      <w:r w:rsidR="00231303" w:rsidRPr="00A32192">
        <w:rPr>
          <w:rFonts w:hint="eastAsia"/>
          <w:color w:val="0D0D0D" w:themeColor="text1" w:themeTint="F2"/>
        </w:rPr>
        <w:t>5</w:t>
      </w:r>
      <w:r w:rsidRPr="00A32192">
        <w:rPr>
          <w:color w:val="0D0D0D" w:themeColor="text1" w:themeTint="F2"/>
        </w:rPr>
        <w:t>人，生活用水按</w:t>
      </w:r>
      <w:r w:rsidRPr="00A32192">
        <w:rPr>
          <w:color w:val="0D0D0D" w:themeColor="text1" w:themeTint="F2"/>
        </w:rPr>
        <w:t>25L/d·</w:t>
      </w:r>
      <w:r w:rsidRPr="00A32192">
        <w:rPr>
          <w:color w:val="0D0D0D" w:themeColor="text1" w:themeTint="F2"/>
        </w:rPr>
        <w:t>人、废水排放系数均按</w:t>
      </w:r>
      <w:r w:rsidRPr="00A32192">
        <w:rPr>
          <w:color w:val="0D0D0D" w:themeColor="text1" w:themeTint="F2"/>
        </w:rPr>
        <w:t>80%</w:t>
      </w:r>
      <w:r w:rsidRPr="00A32192">
        <w:rPr>
          <w:color w:val="0D0D0D" w:themeColor="text1" w:themeTint="F2"/>
        </w:rPr>
        <w:t>计，则生活废水总量为</w:t>
      </w:r>
      <w:r w:rsidRPr="00A32192">
        <w:rPr>
          <w:color w:val="0D0D0D" w:themeColor="text1" w:themeTint="F2"/>
        </w:rPr>
        <w:t>0.1m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w:t>
      </w:r>
      <w:r w:rsidR="00231303" w:rsidRPr="00A32192">
        <w:rPr>
          <w:rFonts w:hint="eastAsia"/>
          <w:color w:val="0D0D0D" w:themeColor="text1" w:themeTint="F2"/>
        </w:rPr>
        <w:t>20</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，生活污水</w:t>
      </w:r>
      <w:r w:rsidRPr="00A32192">
        <w:rPr>
          <w:bCs/>
          <w:color w:val="0D0D0D" w:themeColor="text1" w:themeTint="F2"/>
          <w:szCs w:val="28"/>
        </w:rPr>
        <w:t>经防渗旱厕统一收集，定期清掏，外运堆肥。</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lastRenderedPageBreak/>
        <w:t>3.2.2.4</w:t>
      </w:r>
      <w:r w:rsidRPr="00A32192">
        <w:rPr>
          <w:rFonts w:cs="Times New Roman"/>
          <w:color w:val="0D0D0D" w:themeColor="text1" w:themeTint="F2"/>
        </w:rPr>
        <w:t>营运期噪声影响因素分析</w:t>
      </w:r>
    </w:p>
    <w:p w:rsidR="007E309A" w:rsidRPr="00A32192" w:rsidRDefault="00CA5F90">
      <w:pPr>
        <w:ind w:firstLine="480"/>
        <w:rPr>
          <w:color w:val="0D0D0D" w:themeColor="text1" w:themeTint="F2"/>
        </w:rPr>
      </w:pPr>
      <w:r w:rsidRPr="00A32192">
        <w:rPr>
          <w:color w:val="0D0D0D" w:themeColor="text1" w:themeTint="F2"/>
        </w:rPr>
        <w:t>本工程在运营时将产生一定的噪声污染，噪声主要来自挖掘、破碎、装卸、运输等工序及水泵产生的噪声，各设备噪声声级在</w:t>
      </w:r>
      <w:r w:rsidRPr="00A32192">
        <w:rPr>
          <w:color w:val="0D0D0D" w:themeColor="text1" w:themeTint="F2"/>
        </w:rPr>
        <w:t>84~96dB</w:t>
      </w:r>
      <w:r w:rsidRPr="00A32192">
        <w:rPr>
          <w:color w:val="0D0D0D" w:themeColor="text1" w:themeTint="F2"/>
        </w:rPr>
        <w:t>之间。详见表</w:t>
      </w:r>
      <w:r w:rsidRPr="00A32192">
        <w:rPr>
          <w:color w:val="0D0D0D" w:themeColor="text1" w:themeTint="F2"/>
        </w:rPr>
        <w:t>3-2-7</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本项目加强厂区周边绿化，通过距离的衰减，正常运营期间可保证厂界噪声排放满足《工业企业厂界环境噪声排放标准》（</w:t>
      </w:r>
      <w:r w:rsidRPr="00A32192">
        <w:rPr>
          <w:color w:val="0D0D0D" w:themeColor="text1" w:themeTint="F2"/>
        </w:rPr>
        <w:t>GB12348-2008</w:t>
      </w:r>
      <w:r w:rsidRPr="00A32192">
        <w:rPr>
          <w:color w:val="0D0D0D" w:themeColor="text1" w:themeTint="F2"/>
        </w:rPr>
        <w:t>）中</w:t>
      </w:r>
      <w:r w:rsidR="00C12962" w:rsidRPr="00A32192">
        <w:rPr>
          <w:color w:val="0D0D0D" w:themeColor="text1" w:themeTint="F2"/>
        </w:rPr>
        <w:t>3</w:t>
      </w:r>
      <w:r w:rsidRPr="00A32192">
        <w:rPr>
          <w:color w:val="0D0D0D" w:themeColor="text1" w:themeTint="F2"/>
        </w:rPr>
        <w:t>类标准要求。</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3.2.2.5</w:t>
      </w:r>
      <w:r w:rsidRPr="00A32192">
        <w:rPr>
          <w:rFonts w:cs="Times New Roman"/>
          <w:color w:val="0D0D0D" w:themeColor="text1" w:themeTint="F2"/>
        </w:rPr>
        <w:t>营运期固体废物影响因素分析</w:t>
      </w:r>
    </w:p>
    <w:p w:rsidR="007E309A" w:rsidRPr="00A32192" w:rsidRDefault="00CA5F90">
      <w:pPr>
        <w:ind w:firstLine="480"/>
        <w:rPr>
          <w:color w:val="0D0D0D" w:themeColor="text1" w:themeTint="F2"/>
        </w:rPr>
      </w:pPr>
      <w:r w:rsidRPr="00A32192">
        <w:rPr>
          <w:color w:val="0D0D0D" w:themeColor="text1" w:themeTint="F2"/>
        </w:rPr>
        <w:t>本工程在运行时产生的固体废物主要是沉淀池沉渣和生活垃圾等。</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）沉淀池残渣产生量约为</w:t>
      </w:r>
      <w:r w:rsidR="004D5405" w:rsidRPr="00A32192">
        <w:rPr>
          <w:rFonts w:hint="eastAsia"/>
          <w:color w:val="0D0D0D" w:themeColor="text1" w:themeTint="F2"/>
        </w:rPr>
        <w:t>2.8</w:t>
      </w:r>
      <w:r w:rsidRPr="00A32192">
        <w:rPr>
          <w:color w:val="0D0D0D" w:themeColor="text1" w:themeTint="F2"/>
        </w:rPr>
        <w:t>t/a</w:t>
      </w:r>
      <w:r w:rsidRPr="00A32192">
        <w:rPr>
          <w:color w:val="0D0D0D" w:themeColor="text1" w:themeTint="F2"/>
        </w:rPr>
        <w:t>，清掏后外售，用于垫路；</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）生活垃圾产生量</w:t>
      </w:r>
      <w:r w:rsidR="004D5405" w:rsidRPr="00A32192">
        <w:rPr>
          <w:rFonts w:hint="eastAsia"/>
          <w:color w:val="0D0D0D" w:themeColor="text1" w:themeTint="F2"/>
        </w:rPr>
        <w:t>0.7</w:t>
      </w:r>
      <w:r w:rsidRPr="00A32192">
        <w:rPr>
          <w:color w:val="0D0D0D" w:themeColor="text1" w:themeTint="F2"/>
        </w:rPr>
        <w:t>t/a</w:t>
      </w:r>
      <w:r w:rsidRPr="00A32192">
        <w:rPr>
          <w:color w:val="0D0D0D" w:themeColor="text1" w:themeTint="F2"/>
        </w:rPr>
        <w:t>，运往中转站由当地环卫部门统一处理；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）产生量</w:t>
      </w:r>
      <w:r w:rsidRPr="00A32192">
        <w:rPr>
          <w:color w:val="0D0D0D" w:themeColor="text1" w:themeTint="F2"/>
        </w:rPr>
        <w:t>0.5t/a</w:t>
      </w:r>
      <w:r w:rsidRPr="00A32192">
        <w:rPr>
          <w:color w:val="0D0D0D" w:themeColor="text1" w:themeTint="F2"/>
        </w:rPr>
        <w:t>，更换时由具有相应资质的单位上门回收处置，厂区不贮存。</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3.2.2.6</w:t>
      </w:r>
      <w:r w:rsidRPr="00A32192">
        <w:rPr>
          <w:rFonts w:cs="Times New Roman"/>
          <w:color w:val="0D0D0D" w:themeColor="text1" w:themeTint="F2"/>
        </w:rPr>
        <w:t>风险因素识别</w:t>
      </w:r>
    </w:p>
    <w:p w:rsidR="007E309A" w:rsidRPr="00A32192" w:rsidRDefault="00CA5F90">
      <w:pPr>
        <w:ind w:firstLine="480"/>
        <w:rPr>
          <w:color w:val="0D0D0D" w:themeColor="text1" w:themeTint="F2"/>
        </w:rPr>
      </w:pPr>
      <w:r w:rsidRPr="00A32192">
        <w:rPr>
          <w:color w:val="0D0D0D" w:themeColor="text1" w:themeTint="F2"/>
        </w:rPr>
        <w:t>根据经验和参照类似条件的生产矿山所发生的事故统计分析资料，对露天开采单元预先危险性分析如表</w:t>
      </w:r>
      <w:r w:rsidRPr="00A32192">
        <w:rPr>
          <w:color w:val="0D0D0D" w:themeColor="text1" w:themeTint="F2"/>
        </w:rPr>
        <w:t>3-2-10</w:t>
      </w:r>
      <w:r w:rsidRPr="00A32192">
        <w:rPr>
          <w:color w:val="0D0D0D" w:themeColor="text1" w:themeTint="F2"/>
        </w:rPr>
        <w:t>。</w:t>
      </w:r>
    </w:p>
    <w:p w:rsidR="007E309A" w:rsidRPr="00A32192" w:rsidRDefault="00CA5F90" w:rsidP="00CB31CE">
      <w:pPr>
        <w:pStyle w:val="aa"/>
        <w:rPr>
          <w:color w:val="0D0D0D" w:themeColor="text1" w:themeTint="F2"/>
        </w:rPr>
      </w:pPr>
      <w:r w:rsidRPr="00A32192">
        <w:rPr>
          <w:color w:val="0D0D0D" w:themeColor="text1" w:themeTint="F2"/>
        </w:rPr>
        <w:t>表</w:t>
      </w:r>
      <w:r w:rsidRPr="00A32192">
        <w:rPr>
          <w:color w:val="0D0D0D" w:themeColor="text1" w:themeTint="F2"/>
        </w:rPr>
        <w:t xml:space="preserve">3-2-10 </w:t>
      </w:r>
      <w:r w:rsidRPr="00A32192">
        <w:rPr>
          <w:color w:val="0D0D0D" w:themeColor="text1" w:themeTint="F2"/>
        </w:rPr>
        <w:t>露天采矿预先危险性分析表</w:t>
      </w:r>
    </w:p>
    <w:tbl>
      <w:tblPr>
        <w:tblW w:w="8522"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89"/>
        <w:gridCol w:w="719"/>
        <w:gridCol w:w="960"/>
        <w:gridCol w:w="719"/>
        <w:gridCol w:w="4513"/>
        <w:gridCol w:w="1122"/>
      </w:tblGrid>
      <w:tr w:rsidR="007E309A" w:rsidRPr="00A32192">
        <w:tc>
          <w:tcPr>
            <w:tcW w:w="489" w:type="dxa"/>
            <w:vAlign w:val="center"/>
          </w:tcPr>
          <w:p w:rsidR="007E309A" w:rsidRPr="00A32192" w:rsidRDefault="00CA5F90">
            <w:pPr>
              <w:pStyle w:val="a7"/>
              <w:rPr>
                <w:color w:val="0D0D0D" w:themeColor="text1" w:themeTint="F2"/>
              </w:rPr>
            </w:pPr>
            <w:r w:rsidRPr="00A32192">
              <w:rPr>
                <w:color w:val="0D0D0D" w:themeColor="text1" w:themeTint="F2"/>
              </w:rPr>
              <w:t>序号</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风险源</w:t>
            </w:r>
          </w:p>
        </w:tc>
        <w:tc>
          <w:tcPr>
            <w:tcW w:w="960" w:type="dxa"/>
            <w:vAlign w:val="center"/>
          </w:tcPr>
          <w:p w:rsidR="007E309A" w:rsidRPr="00A32192" w:rsidRDefault="00CA5F90">
            <w:pPr>
              <w:pStyle w:val="a7"/>
              <w:rPr>
                <w:color w:val="0D0D0D" w:themeColor="text1" w:themeTint="F2"/>
              </w:rPr>
            </w:pPr>
            <w:r w:rsidRPr="00A32192">
              <w:rPr>
                <w:color w:val="0D0D0D" w:themeColor="text1" w:themeTint="F2"/>
              </w:rPr>
              <w:t>危险有害因素</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位置</w:t>
            </w:r>
          </w:p>
        </w:tc>
        <w:tc>
          <w:tcPr>
            <w:tcW w:w="4513" w:type="dxa"/>
            <w:vAlign w:val="center"/>
          </w:tcPr>
          <w:p w:rsidR="007E309A" w:rsidRPr="00A32192" w:rsidRDefault="00CA5F90">
            <w:pPr>
              <w:pStyle w:val="a7"/>
              <w:rPr>
                <w:color w:val="0D0D0D" w:themeColor="text1" w:themeTint="F2"/>
              </w:rPr>
            </w:pPr>
            <w:r w:rsidRPr="00A32192">
              <w:rPr>
                <w:color w:val="0D0D0D" w:themeColor="text1" w:themeTint="F2"/>
              </w:rPr>
              <w:t>事故触发因子</w:t>
            </w:r>
          </w:p>
        </w:tc>
        <w:tc>
          <w:tcPr>
            <w:tcW w:w="1122" w:type="dxa"/>
            <w:vAlign w:val="center"/>
          </w:tcPr>
          <w:p w:rsidR="007E309A" w:rsidRPr="00A32192" w:rsidRDefault="00CA5F90">
            <w:pPr>
              <w:pStyle w:val="a7"/>
              <w:rPr>
                <w:color w:val="0D0D0D" w:themeColor="text1" w:themeTint="F2"/>
              </w:rPr>
            </w:pPr>
            <w:r w:rsidRPr="00A32192">
              <w:rPr>
                <w:color w:val="0D0D0D" w:themeColor="text1" w:themeTint="F2"/>
              </w:rPr>
              <w:t>危害后果</w:t>
            </w:r>
          </w:p>
        </w:tc>
      </w:tr>
      <w:tr w:rsidR="007E309A" w:rsidRPr="00A32192">
        <w:tc>
          <w:tcPr>
            <w:tcW w:w="489" w:type="dxa"/>
            <w:vMerge w:val="restart"/>
            <w:vAlign w:val="center"/>
          </w:tcPr>
          <w:p w:rsidR="007E309A" w:rsidRPr="00A32192" w:rsidRDefault="00CA5F90">
            <w:pPr>
              <w:pStyle w:val="a7"/>
              <w:rPr>
                <w:color w:val="0D0D0D" w:themeColor="text1" w:themeTint="F2"/>
              </w:rPr>
            </w:pPr>
            <w:r w:rsidRPr="00A32192">
              <w:rPr>
                <w:color w:val="0D0D0D" w:themeColor="text1" w:themeTint="F2"/>
              </w:rPr>
              <w:t>1</w:t>
            </w:r>
          </w:p>
        </w:tc>
        <w:tc>
          <w:tcPr>
            <w:tcW w:w="719" w:type="dxa"/>
            <w:vMerge w:val="restart"/>
            <w:vAlign w:val="center"/>
          </w:tcPr>
          <w:p w:rsidR="007E309A" w:rsidRPr="00A32192" w:rsidRDefault="00CA5F90">
            <w:pPr>
              <w:pStyle w:val="a7"/>
              <w:rPr>
                <w:color w:val="0D0D0D" w:themeColor="text1" w:themeTint="F2"/>
              </w:rPr>
            </w:pPr>
            <w:r w:rsidRPr="00A32192">
              <w:rPr>
                <w:color w:val="0D0D0D" w:themeColor="text1" w:themeTint="F2"/>
              </w:rPr>
              <w:t>采区</w:t>
            </w:r>
          </w:p>
        </w:tc>
        <w:tc>
          <w:tcPr>
            <w:tcW w:w="960" w:type="dxa"/>
            <w:vAlign w:val="center"/>
          </w:tcPr>
          <w:p w:rsidR="007E309A" w:rsidRPr="00A32192" w:rsidRDefault="00CA5F90">
            <w:pPr>
              <w:pStyle w:val="a7"/>
              <w:rPr>
                <w:color w:val="0D0D0D" w:themeColor="text1" w:themeTint="F2"/>
              </w:rPr>
            </w:pPr>
            <w:r w:rsidRPr="00A32192">
              <w:rPr>
                <w:color w:val="0D0D0D" w:themeColor="text1" w:themeTint="F2"/>
              </w:rPr>
              <w:t>岩体片帮事故</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采场</w:t>
            </w:r>
          </w:p>
        </w:tc>
        <w:tc>
          <w:tcPr>
            <w:tcW w:w="4513" w:type="dxa"/>
            <w:vAlign w:val="center"/>
          </w:tcPr>
          <w:p w:rsidR="007E309A" w:rsidRPr="00A32192" w:rsidRDefault="00CA5F90">
            <w:pPr>
              <w:pStyle w:val="a7"/>
              <w:rPr>
                <w:color w:val="0D0D0D" w:themeColor="text1" w:themeTint="F2"/>
              </w:rPr>
            </w:pPr>
            <w:r w:rsidRPr="00A32192">
              <w:rPr>
                <w:color w:val="0D0D0D" w:themeColor="text1" w:themeTint="F2"/>
              </w:rPr>
              <w:t>1</w:t>
            </w:r>
            <w:r w:rsidRPr="00A32192">
              <w:rPr>
                <w:color w:val="0D0D0D" w:themeColor="text1" w:themeTint="F2"/>
              </w:rPr>
              <w:t>、采矿方法不合理导致矿区暴露面积大；</w:t>
            </w:r>
          </w:p>
          <w:p w:rsidR="007E309A" w:rsidRPr="00A32192" w:rsidRDefault="00CA5F90">
            <w:pPr>
              <w:pStyle w:val="a7"/>
              <w:rPr>
                <w:color w:val="0D0D0D" w:themeColor="text1" w:themeTint="F2"/>
              </w:rPr>
            </w:pPr>
            <w:r w:rsidRPr="00A32192">
              <w:rPr>
                <w:color w:val="0D0D0D" w:themeColor="text1" w:themeTint="F2"/>
              </w:rPr>
              <w:t>2</w:t>
            </w:r>
            <w:r w:rsidRPr="00A32192">
              <w:rPr>
                <w:color w:val="0D0D0D" w:themeColor="text1" w:themeTint="F2"/>
              </w:rPr>
              <w:t>、矿设计不合理或未按设计开采；</w:t>
            </w:r>
            <w:r w:rsidRPr="00A32192">
              <w:rPr>
                <w:color w:val="0D0D0D" w:themeColor="text1" w:themeTint="F2"/>
              </w:rPr>
              <w:t xml:space="preserve"> </w:t>
            </w:r>
          </w:p>
        </w:tc>
        <w:tc>
          <w:tcPr>
            <w:tcW w:w="1122" w:type="dxa"/>
            <w:vMerge w:val="restart"/>
            <w:vAlign w:val="center"/>
          </w:tcPr>
          <w:p w:rsidR="007E309A" w:rsidRPr="00A32192" w:rsidRDefault="00CA5F90">
            <w:pPr>
              <w:pStyle w:val="a7"/>
              <w:rPr>
                <w:color w:val="0D0D0D" w:themeColor="text1" w:themeTint="F2"/>
              </w:rPr>
            </w:pPr>
            <w:r w:rsidRPr="00A32192">
              <w:rPr>
                <w:color w:val="0D0D0D" w:themeColor="text1" w:themeTint="F2"/>
              </w:rPr>
              <w:t>人员伤亡、财产受损、影响生产</w:t>
            </w:r>
          </w:p>
        </w:tc>
      </w:tr>
      <w:tr w:rsidR="007E309A" w:rsidRPr="00A32192">
        <w:tc>
          <w:tcPr>
            <w:tcW w:w="489" w:type="dxa"/>
            <w:vMerge/>
            <w:vAlign w:val="center"/>
          </w:tcPr>
          <w:p w:rsidR="007E309A" w:rsidRPr="00A32192" w:rsidRDefault="007E309A">
            <w:pPr>
              <w:pStyle w:val="a7"/>
              <w:rPr>
                <w:color w:val="0D0D0D" w:themeColor="text1" w:themeTint="F2"/>
              </w:rPr>
            </w:pPr>
          </w:p>
        </w:tc>
        <w:tc>
          <w:tcPr>
            <w:tcW w:w="719" w:type="dxa"/>
            <w:vMerge/>
            <w:vAlign w:val="center"/>
          </w:tcPr>
          <w:p w:rsidR="007E309A" w:rsidRPr="00A32192" w:rsidRDefault="007E309A">
            <w:pPr>
              <w:pStyle w:val="a7"/>
              <w:rPr>
                <w:color w:val="0D0D0D" w:themeColor="text1" w:themeTint="F2"/>
              </w:rPr>
            </w:pPr>
          </w:p>
        </w:tc>
        <w:tc>
          <w:tcPr>
            <w:tcW w:w="960" w:type="dxa"/>
            <w:vAlign w:val="center"/>
          </w:tcPr>
          <w:p w:rsidR="007E309A" w:rsidRPr="00A32192" w:rsidRDefault="00CA5F90">
            <w:pPr>
              <w:pStyle w:val="a7"/>
              <w:rPr>
                <w:color w:val="0D0D0D" w:themeColor="text1" w:themeTint="F2"/>
              </w:rPr>
            </w:pPr>
            <w:r w:rsidRPr="00A32192">
              <w:rPr>
                <w:color w:val="0D0D0D" w:themeColor="text1" w:themeTint="F2"/>
              </w:rPr>
              <w:t>边坡不稳</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采场</w:t>
            </w:r>
          </w:p>
        </w:tc>
        <w:tc>
          <w:tcPr>
            <w:tcW w:w="4513" w:type="dxa"/>
            <w:vAlign w:val="center"/>
          </w:tcPr>
          <w:p w:rsidR="007E309A" w:rsidRPr="00A32192" w:rsidRDefault="00CA5F90">
            <w:pPr>
              <w:pStyle w:val="a7"/>
              <w:rPr>
                <w:color w:val="0D0D0D" w:themeColor="text1" w:themeTint="F2"/>
              </w:rPr>
            </w:pPr>
            <w:r w:rsidRPr="00A32192">
              <w:rPr>
                <w:color w:val="0D0D0D" w:themeColor="text1" w:themeTint="F2"/>
              </w:rPr>
              <w:t>1</w:t>
            </w:r>
            <w:r w:rsidRPr="00A32192">
              <w:rPr>
                <w:color w:val="0D0D0D" w:themeColor="text1" w:themeTint="F2"/>
              </w:rPr>
              <w:t>、边坡岩石不稳固；</w:t>
            </w:r>
            <w:r w:rsidRPr="00A32192">
              <w:rPr>
                <w:color w:val="0D0D0D" w:themeColor="text1" w:themeTint="F2"/>
              </w:rPr>
              <w:t>2</w:t>
            </w:r>
            <w:r w:rsidRPr="00A32192">
              <w:rPr>
                <w:color w:val="0D0D0D" w:themeColor="text1" w:themeTint="F2"/>
              </w:rPr>
              <w:t>、采矿工艺不合理；</w:t>
            </w:r>
            <w:r w:rsidRPr="00A32192">
              <w:rPr>
                <w:color w:val="0D0D0D" w:themeColor="text1" w:themeTint="F2"/>
              </w:rPr>
              <w:t xml:space="preserve"> </w:t>
            </w:r>
          </w:p>
        </w:tc>
        <w:tc>
          <w:tcPr>
            <w:tcW w:w="1122" w:type="dxa"/>
            <w:vMerge/>
            <w:vAlign w:val="center"/>
          </w:tcPr>
          <w:p w:rsidR="007E309A" w:rsidRPr="00A32192" w:rsidRDefault="007E309A">
            <w:pPr>
              <w:pStyle w:val="a7"/>
              <w:rPr>
                <w:color w:val="0D0D0D" w:themeColor="text1" w:themeTint="F2"/>
              </w:rPr>
            </w:pPr>
          </w:p>
        </w:tc>
      </w:tr>
      <w:tr w:rsidR="007E309A" w:rsidRPr="00A32192">
        <w:tc>
          <w:tcPr>
            <w:tcW w:w="489" w:type="dxa"/>
            <w:vAlign w:val="center"/>
          </w:tcPr>
          <w:p w:rsidR="007E309A" w:rsidRPr="00A32192" w:rsidRDefault="00CA5F90">
            <w:pPr>
              <w:pStyle w:val="a7"/>
              <w:rPr>
                <w:color w:val="0D0D0D" w:themeColor="text1" w:themeTint="F2"/>
              </w:rPr>
            </w:pPr>
            <w:r w:rsidRPr="00A32192">
              <w:rPr>
                <w:color w:val="0D0D0D" w:themeColor="text1" w:themeTint="F2"/>
              </w:rPr>
              <w:t>2</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加油车</w:t>
            </w:r>
          </w:p>
        </w:tc>
        <w:tc>
          <w:tcPr>
            <w:tcW w:w="960" w:type="dxa"/>
            <w:vAlign w:val="center"/>
          </w:tcPr>
          <w:p w:rsidR="007E309A" w:rsidRPr="00A32192" w:rsidRDefault="00CA5F90">
            <w:pPr>
              <w:pStyle w:val="a7"/>
              <w:rPr>
                <w:color w:val="0D0D0D" w:themeColor="text1" w:themeTint="F2"/>
              </w:rPr>
            </w:pPr>
            <w:r w:rsidRPr="00A32192">
              <w:rPr>
                <w:color w:val="0D0D0D" w:themeColor="text1" w:themeTint="F2"/>
              </w:rPr>
              <w:t>火灾爆炸</w:t>
            </w:r>
          </w:p>
        </w:tc>
        <w:tc>
          <w:tcPr>
            <w:tcW w:w="719" w:type="dxa"/>
            <w:vAlign w:val="center"/>
          </w:tcPr>
          <w:p w:rsidR="007E309A" w:rsidRPr="00A32192" w:rsidRDefault="00CA5F90">
            <w:pPr>
              <w:pStyle w:val="a7"/>
              <w:rPr>
                <w:color w:val="0D0D0D" w:themeColor="text1" w:themeTint="F2"/>
              </w:rPr>
            </w:pPr>
            <w:r w:rsidRPr="00A32192">
              <w:rPr>
                <w:color w:val="0D0D0D" w:themeColor="text1" w:themeTint="F2"/>
              </w:rPr>
              <w:t>工业厂区</w:t>
            </w:r>
          </w:p>
        </w:tc>
        <w:tc>
          <w:tcPr>
            <w:tcW w:w="4513" w:type="dxa"/>
            <w:vAlign w:val="center"/>
          </w:tcPr>
          <w:p w:rsidR="007E309A" w:rsidRPr="00A32192" w:rsidRDefault="00CA5F90">
            <w:pPr>
              <w:pStyle w:val="a7"/>
              <w:rPr>
                <w:color w:val="0D0D0D" w:themeColor="text1" w:themeTint="F2"/>
              </w:rPr>
            </w:pPr>
            <w:r w:rsidRPr="00A32192">
              <w:rPr>
                <w:color w:val="0D0D0D" w:themeColor="text1" w:themeTint="F2"/>
              </w:rPr>
              <w:t>工作人员操作不当或油罐破损，发生油品泄漏，对环境造成污染；一旦遇到明火、高温、雷电和静电放电等点火源，极易引发火灾和爆炸；</w:t>
            </w:r>
          </w:p>
        </w:tc>
        <w:tc>
          <w:tcPr>
            <w:tcW w:w="1122" w:type="dxa"/>
            <w:vAlign w:val="center"/>
          </w:tcPr>
          <w:p w:rsidR="007E309A" w:rsidRPr="00A32192" w:rsidRDefault="00CA5F90">
            <w:pPr>
              <w:pStyle w:val="a7"/>
              <w:rPr>
                <w:color w:val="0D0D0D" w:themeColor="text1" w:themeTint="F2"/>
              </w:rPr>
            </w:pPr>
            <w:r w:rsidRPr="00A32192">
              <w:rPr>
                <w:color w:val="0D0D0D" w:themeColor="text1" w:themeTint="F2"/>
              </w:rPr>
              <w:t>人员伤亡</w:t>
            </w:r>
          </w:p>
          <w:p w:rsidR="007E309A" w:rsidRPr="00A32192" w:rsidRDefault="00CA5F90">
            <w:pPr>
              <w:pStyle w:val="a7"/>
              <w:rPr>
                <w:color w:val="0D0D0D" w:themeColor="text1" w:themeTint="F2"/>
              </w:rPr>
            </w:pPr>
            <w:r w:rsidRPr="00A32192">
              <w:rPr>
                <w:color w:val="0D0D0D" w:themeColor="text1" w:themeTint="F2"/>
              </w:rPr>
              <w:t>设备受损</w:t>
            </w:r>
          </w:p>
        </w:tc>
      </w:tr>
    </w:tbl>
    <w:p w:rsidR="007E309A" w:rsidRPr="00A32192" w:rsidRDefault="00CA5F90">
      <w:pPr>
        <w:ind w:firstLine="480"/>
        <w:rPr>
          <w:color w:val="0D0D0D" w:themeColor="text1" w:themeTint="F2"/>
        </w:rPr>
      </w:pPr>
      <w:r w:rsidRPr="00A32192">
        <w:rPr>
          <w:color w:val="0D0D0D" w:themeColor="text1" w:themeTint="F2"/>
        </w:rPr>
        <w:t>根据项目的实际情况，通过对项目的危险因素进行识别和分析，可以确定本项目的最大可信事故为：</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）岩体坍塌风险。</w:t>
      </w:r>
    </w:p>
    <w:p w:rsidR="007E309A" w:rsidRPr="00A32192" w:rsidRDefault="00CA5F90">
      <w:pPr>
        <w:ind w:firstLine="480"/>
        <w:rPr>
          <w:color w:val="0D0D0D" w:themeColor="text1" w:themeTint="F2"/>
        </w:rPr>
      </w:pPr>
      <w:r w:rsidRPr="00A32192">
        <w:rPr>
          <w:color w:val="0D0D0D" w:themeColor="text1" w:themeTint="F2"/>
        </w:rPr>
        <w:t>矿区露天开采体积达到一定的数量时，又没有及时处理时，可能发生开采区的垮塌、片帮落石坍塌、边坡不稳等事故，可能发生坍塌、泥石流，造成树木、</w:t>
      </w:r>
      <w:r w:rsidRPr="00A32192">
        <w:rPr>
          <w:color w:val="0D0D0D" w:themeColor="text1" w:themeTint="F2"/>
        </w:rPr>
        <w:lastRenderedPageBreak/>
        <w:t>植被等掩埋，导致水土流失。</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）柴油车火灾爆炸风险</w:t>
      </w:r>
    </w:p>
    <w:p w:rsidR="007E309A" w:rsidRPr="00A32192" w:rsidRDefault="00CA5F90">
      <w:pPr>
        <w:ind w:firstLine="480"/>
        <w:rPr>
          <w:color w:val="0D0D0D" w:themeColor="text1" w:themeTint="F2"/>
        </w:rPr>
      </w:pPr>
      <w:r w:rsidRPr="00A32192">
        <w:rPr>
          <w:color w:val="0D0D0D" w:themeColor="text1" w:themeTint="F2"/>
        </w:rPr>
        <w:t>本项目不设置柴油储罐，采用移动式加油车，若加油工作人员操作不当，一旦遇到明火、高温、雷电和静电放电等点火源，极易引发火灾和爆炸，对人体健康和周围生态环境产生影响。</w:t>
      </w:r>
    </w:p>
    <w:p w:rsidR="007E309A" w:rsidRPr="00A32192" w:rsidRDefault="00CA5F90">
      <w:pPr>
        <w:pStyle w:val="3"/>
        <w:ind w:firstLineChars="0" w:firstLine="0"/>
        <w:rPr>
          <w:color w:val="0D0D0D" w:themeColor="text1" w:themeTint="F2"/>
          <w:sz w:val="28"/>
          <w:szCs w:val="28"/>
        </w:rPr>
      </w:pPr>
      <w:r w:rsidRPr="00A32192">
        <w:rPr>
          <w:color w:val="0D0D0D" w:themeColor="text1" w:themeTint="F2"/>
        </w:rPr>
        <w:t>3.3.3</w:t>
      </w:r>
      <w:r w:rsidRPr="00A32192">
        <w:rPr>
          <w:color w:val="0D0D0D" w:themeColor="text1" w:themeTint="F2"/>
        </w:rPr>
        <w:t>退役期环境影响因素分析</w:t>
      </w:r>
    </w:p>
    <w:p w:rsidR="007E309A" w:rsidRPr="00A32192" w:rsidRDefault="00CA5F90">
      <w:pPr>
        <w:ind w:firstLine="480"/>
        <w:rPr>
          <w:color w:val="0D0D0D" w:themeColor="text1" w:themeTint="F2"/>
        </w:rPr>
        <w:sectPr w:rsidR="007E309A" w:rsidRPr="00A32192">
          <w:pgSz w:w="11906" w:h="16838"/>
          <w:pgMar w:top="1440" w:right="1800" w:bottom="1440" w:left="1800" w:header="851" w:footer="992" w:gutter="0"/>
          <w:cols w:space="720"/>
          <w:docGrid w:linePitch="312"/>
        </w:sectPr>
      </w:pPr>
      <w:r w:rsidRPr="00A32192">
        <w:rPr>
          <w:color w:val="0D0D0D" w:themeColor="text1" w:themeTint="F2"/>
        </w:rPr>
        <w:t>矿山服务期满后，采场工业场地及其附属设施将拆除，服务期产生的粉尘、噪声、废水污染将随之消除，采矿场服务期满后主要是对生态环境的影响，若不进行生态恢复，在一定范围内将会造成采场发生水土流失，同时产生扬尘污染等。根据谁造成破坏，谁负责治理的原则，建设单位对闭坑后的矿山必须进行生态恢复工作。矿山退役后生态恢复措施主要包括土地平整、边坡治理和林地恢复等，恢复治理总面积</w:t>
      </w:r>
      <w:r w:rsidR="00231303" w:rsidRPr="00A32192">
        <w:rPr>
          <w:rFonts w:hint="eastAsia"/>
          <w:color w:val="0D0D0D" w:themeColor="text1" w:themeTint="F2"/>
        </w:rPr>
        <w:t>6540</w:t>
      </w:r>
      <w:r w:rsidRPr="00A32192">
        <w:rPr>
          <w:color w:val="0D0D0D" w:themeColor="text1" w:themeTint="F2"/>
        </w:rPr>
        <w:t>m</w:t>
      </w:r>
      <w:r w:rsidRPr="00A32192">
        <w:rPr>
          <w:color w:val="0D0D0D" w:themeColor="text1" w:themeTint="F2"/>
          <w:vertAlign w:val="superscript"/>
        </w:rPr>
        <w:t>2</w:t>
      </w:r>
      <w:r w:rsidRPr="00A32192">
        <w:rPr>
          <w:color w:val="0D0D0D" w:themeColor="text1" w:themeTint="F2"/>
        </w:rPr>
        <w:t>，复垦方向为以恢复林地为主，同时林地与草地相辅，对于调节气候、涵养水源、防风固土等多方面有较大优势。</w:t>
      </w:r>
    </w:p>
    <w:p w:rsidR="007E309A" w:rsidRPr="00A32192" w:rsidRDefault="00CA5F90">
      <w:pPr>
        <w:pStyle w:val="ac"/>
        <w:rPr>
          <w:color w:val="0D0D0D" w:themeColor="text1" w:themeTint="F2"/>
        </w:rPr>
      </w:pPr>
      <w:r w:rsidRPr="00A32192">
        <w:rPr>
          <w:color w:val="0D0D0D" w:themeColor="text1" w:themeTint="F2"/>
        </w:rPr>
        <w:lastRenderedPageBreak/>
        <w:t>表</w:t>
      </w:r>
      <w:r w:rsidRPr="00A32192">
        <w:rPr>
          <w:color w:val="0D0D0D" w:themeColor="text1" w:themeTint="F2"/>
        </w:rPr>
        <w:t xml:space="preserve">25  </w:t>
      </w:r>
      <w:r w:rsidRPr="00A32192">
        <w:rPr>
          <w:color w:val="0D0D0D" w:themeColor="text1" w:themeTint="F2"/>
        </w:rPr>
        <w:t>废气污染源源强核算结果及相关参数一览表（正常工况）</w:t>
      </w:r>
    </w:p>
    <w:tbl>
      <w:tblPr>
        <w:tblW w:w="14174"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088"/>
        <w:gridCol w:w="1175"/>
        <w:gridCol w:w="999"/>
        <w:gridCol w:w="990"/>
        <w:gridCol w:w="1134"/>
        <w:gridCol w:w="3402"/>
        <w:gridCol w:w="851"/>
        <w:gridCol w:w="1163"/>
        <w:gridCol w:w="1191"/>
        <w:gridCol w:w="1080"/>
      </w:tblGrid>
      <w:tr w:rsidR="007E309A" w:rsidRPr="00A32192" w:rsidTr="004D5405">
        <w:trPr>
          <w:trHeight w:val="101"/>
        </w:trPr>
        <w:tc>
          <w:tcPr>
            <w:tcW w:w="1101" w:type="dxa"/>
            <w:vMerge w:val="restart"/>
            <w:vAlign w:val="center"/>
          </w:tcPr>
          <w:p w:rsidR="007E309A" w:rsidRPr="00A32192" w:rsidRDefault="00CA5F90">
            <w:pPr>
              <w:pStyle w:val="a7"/>
              <w:rPr>
                <w:color w:val="0D0D0D" w:themeColor="text1" w:themeTint="F2"/>
              </w:rPr>
            </w:pPr>
            <w:r w:rsidRPr="00A32192">
              <w:rPr>
                <w:color w:val="0D0D0D" w:themeColor="text1" w:themeTint="F2"/>
              </w:rPr>
              <w:t>工序</w:t>
            </w:r>
            <w:r w:rsidRPr="00A32192">
              <w:rPr>
                <w:color w:val="0D0D0D" w:themeColor="text1" w:themeTint="F2"/>
              </w:rPr>
              <w:t>/</w:t>
            </w:r>
            <w:r w:rsidRPr="00A32192">
              <w:rPr>
                <w:color w:val="0D0D0D" w:themeColor="text1" w:themeTint="F2"/>
              </w:rPr>
              <w:t>生产线</w:t>
            </w:r>
          </w:p>
        </w:tc>
        <w:tc>
          <w:tcPr>
            <w:tcW w:w="1088" w:type="dxa"/>
            <w:vMerge w:val="restart"/>
            <w:vAlign w:val="center"/>
          </w:tcPr>
          <w:p w:rsidR="007E309A" w:rsidRPr="00A32192" w:rsidRDefault="00CA5F90">
            <w:pPr>
              <w:pStyle w:val="a7"/>
              <w:rPr>
                <w:color w:val="0D0D0D" w:themeColor="text1" w:themeTint="F2"/>
              </w:rPr>
            </w:pPr>
            <w:r w:rsidRPr="00A32192">
              <w:rPr>
                <w:color w:val="0D0D0D" w:themeColor="text1" w:themeTint="F2"/>
              </w:rPr>
              <w:t>装置</w:t>
            </w:r>
          </w:p>
        </w:tc>
        <w:tc>
          <w:tcPr>
            <w:tcW w:w="1175" w:type="dxa"/>
            <w:vMerge w:val="restart"/>
            <w:vAlign w:val="center"/>
          </w:tcPr>
          <w:p w:rsidR="007E309A" w:rsidRPr="00A32192" w:rsidRDefault="00CA5F90">
            <w:pPr>
              <w:pStyle w:val="a7"/>
              <w:rPr>
                <w:color w:val="0D0D0D" w:themeColor="text1" w:themeTint="F2"/>
              </w:rPr>
            </w:pPr>
            <w:r w:rsidRPr="00A32192">
              <w:rPr>
                <w:color w:val="0D0D0D" w:themeColor="text1" w:themeTint="F2"/>
              </w:rPr>
              <w:t>污染源</w:t>
            </w:r>
          </w:p>
        </w:tc>
        <w:tc>
          <w:tcPr>
            <w:tcW w:w="999" w:type="dxa"/>
            <w:vMerge w:val="restart"/>
            <w:vAlign w:val="center"/>
          </w:tcPr>
          <w:p w:rsidR="007E309A" w:rsidRPr="00A32192" w:rsidRDefault="00CA5F90">
            <w:pPr>
              <w:pStyle w:val="a7"/>
              <w:rPr>
                <w:color w:val="0D0D0D" w:themeColor="text1" w:themeTint="F2"/>
              </w:rPr>
            </w:pPr>
            <w:r w:rsidRPr="00A32192">
              <w:rPr>
                <w:color w:val="0D0D0D" w:themeColor="text1" w:themeTint="F2"/>
              </w:rPr>
              <w:t>污染物</w:t>
            </w:r>
          </w:p>
        </w:tc>
        <w:tc>
          <w:tcPr>
            <w:tcW w:w="2124" w:type="dxa"/>
            <w:gridSpan w:val="2"/>
            <w:vAlign w:val="center"/>
          </w:tcPr>
          <w:p w:rsidR="007E309A" w:rsidRPr="00A32192" w:rsidRDefault="00CA5F90">
            <w:pPr>
              <w:pStyle w:val="a7"/>
              <w:rPr>
                <w:color w:val="0D0D0D" w:themeColor="text1" w:themeTint="F2"/>
              </w:rPr>
            </w:pPr>
            <w:r w:rsidRPr="00A32192">
              <w:rPr>
                <w:color w:val="0D0D0D" w:themeColor="text1" w:themeTint="F2"/>
              </w:rPr>
              <w:t>污染物产生情况</w:t>
            </w:r>
          </w:p>
        </w:tc>
        <w:tc>
          <w:tcPr>
            <w:tcW w:w="4253" w:type="dxa"/>
            <w:gridSpan w:val="2"/>
            <w:vAlign w:val="center"/>
          </w:tcPr>
          <w:p w:rsidR="007E309A" w:rsidRPr="00A32192" w:rsidRDefault="00CA5F90">
            <w:pPr>
              <w:pStyle w:val="a7"/>
              <w:rPr>
                <w:color w:val="0D0D0D" w:themeColor="text1" w:themeTint="F2"/>
              </w:rPr>
            </w:pPr>
            <w:r w:rsidRPr="00A32192">
              <w:rPr>
                <w:color w:val="0D0D0D" w:themeColor="text1" w:themeTint="F2"/>
              </w:rPr>
              <w:t>治理措施</w:t>
            </w:r>
          </w:p>
        </w:tc>
        <w:tc>
          <w:tcPr>
            <w:tcW w:w="2354" w:type="dxa"/>
            <w:gridSpan w:val="2"/>
            <w:vAlign w:val="center"/>
          </w:tcPr>
          <w:p w:rsidR="007E309A" w:rsidRPr="00A32192" w:rsidRDefault="00CA5F90">
            <w:pPr>
              <w:pStyle w:val="a7"/>
              <w:rPr>
                <w:color w:val="0D0D0D" w:themeColor="text1" w:themeTint="F2"/>
              </w:rPr>
            </w:pPr>
            <w:r w:rsidRPr="00A32192">
              <w:rPr>
                <w:color w:val="0D0D0D" w:themeColor="text1" w:themeTint="F2"/>
              </w:rPr>
              <w:t>污染物排放情况</w:t>
            </w:r>
          </w:p>
        </w:tc>
        <w:tc>
          <w:tcPr>
            <w:tcW w:w="1080" w:type="dxa"/>
            <w:vMerge w:val="restart"/>
            <w:vAlign w:val="center"/>
          </w:tcPr>
          <w:p w:rsidR="007E309A" w:rsidRPr="00A32192" w:rsidRDefault="00CA5F90">
            <w:pPr>
              <w:pStyle w:val="a7"/>
              <w:rPr>
                <w:color w:val="0D0D0D" w:themeColor="text1" w:themeTint="F2"/>
              </w:rPr>
            </w:pPr>
            <w:r w:rsidRPr="00A32192">
              <w:rPr>
                <w:color w:val="0D0D0D" w:themeColor="text1" w:themeTint="F2"/>
              </w:rPr>
              <w:t>排放时间</w:t>
            </w:r>
            <w:r w:rsidRPr="00A32192">
              <w:rPr>
                <w:color w:val="0D0D0D" w:themeColor="text1" w:themeTint="F2"/>
              </w:rPr>
              <w:t>h</w:t>
            </w:r>
          </w:p>
        </w:tc>
      </w:tr>
      <w:tr w:rsidR="007E309A" w:rsidRPr="00A32192" w:rsidTr="004D5405">
        <w:trPr>
          <w:trHeight w:val="90"/>
        </w:trPr>
        <w:tc>
          <w:tcPr>
            <w:tcW w:w="1101" w:type="dxa"/>
            <w:vMerge/>
            <w:tcBorders>
              <w:bottom w:val="single" w:sz="12" w:space="0" w:color="auto"/>
            </w:tcBorders>
            <w:vAlign w:val="center"/>
          </w:tcPr>
          <w:p w:rsidR="007E309A" w:rsidRPr="00A32192" w:rsidRDefault="007E309A">
            <w:pPr>
              <w:pStyle w:val="a7"/>
              <w:rPr>
                <w:color w:val="0D0D0D" w:themeColor="text1" w:themeTint="F2"/>
              </w:rPr>
            </w:pPr>
          </w:p>
        </w:tc>
        <w:tc>
          <w:tcPr>
            <w:tcW w:w="1088" w:type="dxa"/>
            <w:vMerge/>
            <w:tcBorders>
              <w:bottom w:val="single" w:sz="12" w:space="0" w:color="auto"/>
            </w:tcBorders>
            <w:vAlign w:val="center"/>
          </w:tcPr>
          <w:p w:rsidR="007E309A" w:rsidRPr="00A32192" w:rsidRDefault="007E309A">
            <w:pPr>
              <w:pStyle w:val="a7"/>
              <w:rPr>
                <w:color w:val="0D0D0D" w:themeColor="text1" w:themeTint="F2"/>
              </w:rPr>
            </w:pPr>
          </w:p>
        </w:tc>
        <w:tc>
          <w:tcPr>
            <w:tcW w:w="1175" w:type="dxa"/>
            <w:vMerge/>
            <w:tcBorders>
              <w:bottom w:val="single" w:sz="12" w:space="0" w:color="auto"/>
            </w:tcBorders>
            <w:vAlign w:val="center"/>
          </w:tcPr>
          <w:p w:rsidR="007E309A" w:rsidRPr="00A32192" w:rsidRDefault="007E309A">
            <w:pPr>
              <w:pStyle w:val="a7"/>
              <w:rPr>
                <w:color w:val="0D0D0D" w:themeColor="text1" w:themeTint="F2"/>
              </w:rPr>
            </w:pPr>
          </w:p>
        </w:tc>
        <w:tc>
          <w:tcPr>
            <w:tcW w:w="999" w:type="dxa"/>
            <w:vMerge/>
            <w:tcBorders>
              <w:bottom w:val="single" w:sz="12" w:space="0" w:color="auto"/>
            </w:tcBorders>
            <w:vAlign w:val="center"/>
          </w:tcPr>
          <w:p w:rsidR="007E309A" w:rsidRPr="00A32192" w:rsidRDefault="007E309A">
            <w:pPr>
              <w:pStyle w:val="a7"/>
              <w:rPr>
                <w:color w:val="0D0D0D" w:themeColor="text1" w:themeTint="F2"/>
              </w:rPr>
            </w:pPr>
          </w:p>
        </w:tc>
        <w:tc>
          <w:tcPr>
            <w:tcW w:w="990" w:type="dxa"/>
            <w:tcBorders>
              <w:bottom w:val="single" w:sz="12" w:space="0" w:color="auto"/>
              <w:right w:val="single" w:sz="4"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w:t>
            </w:r>
          </w:p>
          <w:p w:rsidR="007E309A" w:rsidRPr="00A32192" w:rsidRDefault="00CA5F90">
            <w:pPr>
              <w:pStyle w:val="a7"/>
              <w:rPr>
                <w:color w:val="0D0D0D" w:themeColor="text1" w:themeTint="F2"/>
              </w:rPr>
            </w:pPr>
            <w:r w:rsidRPr="00A32192">
              <w:rPr>
                <w:color w:val="0D0D0D" w:themeColor="text1" w:themeTint="F2"/>
              </w:rPr>
              <w:t>方法</w:t>
            </w:r>
          </w:p>
        </w:tc>
        <w:tc>
          <w:tcPr>
            <w:tcW w:w="1134" w:type="dxa"/>
            <w:tcBorders>
              <w:left w:val="single" w:sz="4" w:space="0" w:color="auto"/>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产生量</w:t>
            </w:r>
            <w:r w:rsidRPr="00A32192">
              <w:rPr>
                <w:color w:val="0D0D0D" w:themeColor="text1" w:themeTint="F2"/>
              </w:rPr>
              <w:t>kg/h</w:t>
            </w:r>
          </w:p>
        </w:tc>
        <w:tc>
          <w:tcPr>
            <w:tcW w:w="3402"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工艺</w:t>
            </w:r>
          </w:p>
        </w:tc>
        <w:tc>
          <w:tcPr>
            <w:tcW w:w="851"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效率</w:t>
            </w:r>
          </w:p>
          <w:p w:rsidR="007E309A" w:rsidRPr="00A32192" w:rsidRDefault="00CA5F90">
            <w:pPr>
              <w:pStyle w:val="a7"/>
              <w:rPr>
                <w:color w:val="0D0D0D" w:themeColor="text1" w:themeTint="F2"/>
              </w:rPr>
            </w:pPr>
            <w:r w:rsidRPr="00A32192">
              <w:rPr>
                <w:color w:val="0D0D0D" w:themeColor="text1" w:themeTint="F2"/>
              </w:rPr>
              <w:t>%</w:t>
            </w:r>
          </w:p>
        </w:tc>
        <w:tc>
          <w:tcPr>
            <w:tcW w:w="1163" w:type="dxa"/>
            <w:tcBorders>
              <w:bottom w:val="single" w:sz="12" w:space="0" w:color="auto"/>
              <w:right w:val="single" w:sz="4"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核算方法</w:t>
            </w:r>
          </w:p>
        </w:tc>
        <w:tc>
          <w:tcPr>
            <w:tcW w:w="1191" w:type="dxa"/>
            <w:tcBorders>
              <w:left w:val="single" w:sz="4" w:space="0" w:color="auto"/>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排放量</w:t>
            </w:r>
            <w:r w:rsidRPr="00A32192">
              <w:rPr>
                <w:color w:val="0D0D0D" w:themeColor="text1" w:themeTint="F2"/>
              </w:rPr>
              <w:t>kg/h</w:t>
            </w:r>
          </w:p>
        </w:tc>
        <w:tc>
          <w:tcPr>
            <w:tcW w:w="1080" w:type="dxa"/>
            <w:vMerge/>
            <w:tcBorders>
              <w:bottom w:val="single" w:sz="12" w:space="0" w:color="auto"/>
              <w:tl2br w:val="nil"/>
              <w:tr2bl w:val="nil"/>
            </w:tcBorders>
            <w:vAlign w:val="center"/>
          </w:tcPr>
          <w:p w:rsidR="007E309A" w:rsidRPr="00A32192" w:rsidRDefault="007E309A">
            <w:pPr>
              <w:pStyle w:val="a7"/>
              <w:rPr>
                <w:color w:val="0D0D0D" w:themeColor="text1" w:themeTint="F2"/>
              </w:rPr>
            </w:pPr>
          </w:p>
        </w:tc>
      </w:tr>
      <w:tr w:rsidR="00436113" w:rsidRPr="00A32192" w:rsidTr="004D5405">
        <w:trPr>
          <w:trHeight w:val="90"/>
        </w:trPr>
        <w:tc>
          <w:tcPr>
            <w:tcW w:w="1101" w:type="dxa"/>
            <w:vAlign w:val="center"/>
          </w:tcPr>
          <w:p w:rsidR="00436113" w:rsidRPr="00A32192" w:rsidRDefault="00436113">
            <w:pPr>
              <w:pStyle w:val="a7"/>
              <w:rPr>
                <w:color w:val="0D0D0D" w:themeColor="text1" w:themeTint="F2"/>
              </w:rPr>
            </w:pPr>
            <w:r w:rsidRPr="00A32192">
              <w:rPr>
                <w:color w:val="0D0D0D" w:themeColor="text1" w:themeTint="F2"/>
              </w:rPr>
              <w:t>采场剥采</w:t>
            </w:r>
          </w:p>
        </w:tc>
        <w:tc>
          <w:tcPr>
            <w:tcW w:w="1088" w:type="dxa"/>
            <w:vAlign w:val="center"/>
          </w:tcPr>
          <w:p w:rsidR="00436113" w:rsidRPr="00A32192" w:rsidRDefault="00436113">
            <w:pPr>
              <w:pStyle w:val="a7"/>
              <w:rPr>
                <w:color w:val="0D0D0D" w:themeColor="text1" w:themeTint="F2"/>
              </w:rPr>
            </w:pPr>
            <w:r w:rsidRPr="00A32192">
              <w:rPr>
                <w:color w:val="0D0D0D" w:themeColor="text1" w:themeTint="F2"/>
              </w:rPr>
              <w:t>挖掘机</w:t>
            </w:r>
          </w:p>
        </w:tc>
        <w:tc>
          <w:tcPr>
            <w:tcW w:w="1175" w:type="dxa"/>
            <w:vAlign w:val="center"/>
          </w:tcPr>
          <w:p w:rsidR="00436113" w:rsidRPr="00A32192" w:rsidRDefault="00436113">
            <w:pPr>
              <w:pStyle w:val="a7"/>
              <w:rPr>
                <w:color w:val="0D0D0D" w:themeColor="text1" w:themeTint="F2"/>
              </w:rPr>
            </w:pPr>
            <w:r w:rsidRPr="00A32192">
              <w:rPr>
                <w:color w:val="0D0D0D" w:themeColor="text1" w:themeTint="F2"/>
              </w:rPr>
              <w:t>挖掘机</w:t>
            </w:r>
          </w:p>
        </w:tc>
        <w:tc>
          <w:tcPr>
            <w:tcW w:w="999" w:type="dxa"/>
            <w:vAlign w:val="center"/>
          </w:tcPr>
          <w:p w:rsidR="00436113" w:rsidRPr="00A32192" w:rsidRDefault="00436113">
            <w:pPr>
              <w:pStyle w:val="a7"/>
              <w:rPr>
                <w:color w:val="0D0D0D" w:themeColor="text1" w:themeTint="F2"/>
              </w:rPr>
            </w:pPr>
            <w:r w:rsidRPr="00A32192">
              <w:rPr>
                <w:color w:val="0D0D0D" w:themeColor="text1" w:themeTint="F2"/>
              </w:rPr>
              <w:t>颗粒物</w:t>
            </w:r>
          </w:p>
        </w:tc>
        <w:tc>
          <w:tcPr>
            <w:tcW w:w="990" w:type="dxa"/>
            <w:vMerge w:val="restart"/>
            <w:vAlign w:val="center"/>
          </w:tcPr>
          <w:p w:rsidR="00436113" w:rsidRPr="00A32192" w:rsidRDefault="00436113">
            <w:pPr>
              <w:pStyle w:val="a7"/>
              <w:rPr>
                <w:color w:val="0D0D0D" w:themeColor="text1" w:themeTint="F2"/>
              </w:rPr>
            </w:pPr>
            <w:r w:rsidRPr="00A32192">
              <w:rPr>
                <w:color w:val="0D0D0D" w:themeColor="text1" w:themeTint="F2"/>
              </w:rPr>
              <w:t>产污系数法</w:t>
            </w:r>
          </w:p>
        </w:tc>
        <w:tc>
          <w:tcPr>
            <w:tcW w:w="1134" w:type="dxa"/>
            <w:vAlign w:val="center"/>
          </w:tcPr>
          <w:p w:rsidR="00436113" w:rsidRPr="00A32192" w:rsidRDefault="00436113">
            <w:pPr>
              <w:pStyle w:val="a7"/>
              <w:rPr>
                <w:color w:val="0D0D0D" w:themeColor="text1" w:themeTint="F2"/>
              </w:rPr>
            </w:pPr>
            <w:r w:rsidRPr="00A32192">
              <w:rPr>
                <w:rFonts w:hint="eastAsia"/>
                <w:color w:val="0D0D0D" w:themeColor="text1" w:themeTint="F2"/>
              </w:rPr>
              <w:t>0.0938</w:t>
            </w:r>
          </w:p>
        </w:tc>
        <w:tc>
          <w:tcPr>
            <w:tcW w:w="3402" w:type="dxa"/>
            <w:vAlign w:val="center"/>
          </w:tcPr>
          <w:p w:rsidR="00436113" w:rsidRPr="00A32192" w:rsidRDefault="00436113">
            <w:pPr>
              <w:pStyle w:val="a7"/>
              <w:rPr>
                <w:color w:val="0D0D0D" w:themeColor="text1" w:themeTint="F2"/>
              </w:rPr>
            </w:pPr>
            <w:r w:rsidRPr="00A32192">
              <w:rPr>
                <w:color w:val="0D0D0D" w:themeColor="text1" w:themeTint="F2"/>
              </w:rPr>
              <w:t>洒水降尘</w:t>
            </w:r>
          </w:p>
        </w:tc>
        <w:tc>
          <w:tcPr>
            <w:tcW w:w="851" w:type="dxa"/>
            <w:vAlign w:val="center"/>
          </w:tcPr>
          <w:p w:rsidR="00436113" w:rsidRPr="00A32192" w:rsidRDefault="00436113">
            <w:pPr>
              <w:pStyle w:val="a7"/>
              <w:rPr>
                <w:color w:val="0D0D0D" w:themeColor="text1" w:themeTint="F2"/>
              </w:rPr>
            </w:pPr>
            <w:r w:rsidRPr="00A32192">
              <w:rPr>
                <w:color w:val="0D0D0D" w:themeColor="text1" w:themeTint="F2"/>
              </w:rPr>
              <w:t>70</w:t>
            </w:r>
          </w:p>
        </w:tc>
        <w:tc>
          <w:tcPr>
            <w:tcW w:w="1163" w:type="dxa"/>
            <w:vMerge w:val="restart"/>
            <w:vAlign w:val="center"/>
          </w:tcPr>
          <w:p w:rsidR="00436113" w:rsidRPr="00A32192" w:rsidRDefault="00436113">
            <w:pPr>
              <w:pStyle w:val="a7"/>
              <w:rPr>
                <w:color w:val="0D0D0D" w:themeColor="text1" w:themeTint="F2"/>
              </w:rPr>
            </w:pPr>
            <w:r w:rsidRPr="00A32192">
              <w:rPr>
                <w:color w:val="0D0D0D" w:themeColor="text1" w:themeTint="F2"/>
              </w:rPr>
              <w:t>产污系数法</w:t>
            </w:r>
          </w:p>
        </w:tc>
        <w:tc>
          <w:tcPr>
            <w:tcW w:w="1191" w:type="dxa"/>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0.0281</w:t>
            </w:r>
          </w:p>
        </w:tc>
        <w:tc>
          <w:tcPr>
            <w:tcW w:w="1080" w:type="dxa"/>
            <w:vAlign w:val="center"/>
          </w:tcPr>
          <w:p w:rsidR="00436113" w:rsidRPr="00A32192" w:rsidRDefault="00436113">
            <w:pPr>
              <w:pStyle w:val="a7"/>
              <w:rPr>
                <w:color w:val="0D0D0D" w:themeColor="text1" w:themeTint="F2"/>
              </w:rPr>
            </w:pPr>
            <w:r w:rsidRPr="00A32192">
              <w:rPr>
                <w:rFonts w:hint="eastAsia"/>
                <w:color w:val="0D0D0D" w:themeColor="text1" w:themeTint="F2"/>
              </w:rPr>
              <w:t>1600</w:t>
            </w:r>
          </w:p>
        </w:tc>
      </w:tr>
      <w:tr w:rsidR="00436113" w:rsidRPr="00A32192" w:rsidTr="004D5405">
        <w:trPr>
          <w:trHeight w:val="315"/>
        </w:trPr>
        <w:tc>
          <w:tcPr>
            <w:tcW w:w="1101"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集堆、</w:t>
            </w:r>
            <w:r w:rsidRPr="00A32192">
              <w:rPr>
                <w:color w:val="0D0D0D" w:themeColor="text1" w:themeTint="F2"/>
              </w:rPr>
              <w:t>铲装</w:t>
            </w:r>
          </w:p>
        </w:tc>
        <w:tc>
          <w:tcPr>
            <w:tcW w:w="1088"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装载车</w:t>
            </w:r>
          </w:p>
        </w:tc>
        <w:tc>
          <w:tcPr>
            <w:tcW w:w="1175"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装载车</w:t>
            </w:r>
          </w:p>
        </w:tc>
        <w:tc>
          <w:tcPr>
            <w:tcW w:w="999"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颗粒物</w:t>
            </w:r>
          </w:p>
        </w:tc>
        <w:tc>
          <w:tcPr>
            <w:tcW w:w="990" w:type="dxa"/>
            <w:vMerge/>
            <w:vAlign w:val="center"/>
          </w:tcPr>
          <w:p w:rsidR="00436113" w:rsidRPr="00A32192" w:rsidRDefault="00436113">
            <w:pPr>
              <w:pStyle w:val="a7"/>
              <w:rPr>
                <w:color w:val="0D0D0D" w:themeColor="text1" w:themeTint="F2"/>
              </w:rPr>
            </w:pPr>
          </w:p>
        </w:tc>
        <w:tc>
          <w:tcPr>
            <w:tcW w:w="1134"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0.0072</w:t>
            </w:r>
          </w:p>
        </w:tc>
        <w:tc>
          <w:tcPr>
            <w:tcW w:w="3402"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洒水降尘</w:t>
            </w:r>
          </w:p>
        </w:tc>
        <w:tc>
          <w:tcPr>
            <w:tcW w:w="851"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70</w:t>
            </w:r>
          </w:p>
        </w:tc>
        <w:tc>
          <w:tcPr>
            <w:tcW w:w="1163" w:type="dxa"/>
            <w:vMerge/>
            <w:vAlign w:val="center"/>
          </w:tcPr>
          <w:p w:rsidR="00436113" w:rsidRPr="00A32192" w:rsidRDefault="00436113">
            <w:pPr>
              <w:pStyle w:val="a7"/>
              <w:rPr>
                <w:color w:val="0D0D0D" w:themeColor="text1" w:themeTint="F2"/>
              </w:rPr>
            </w:pPr>
          </w:p>
        </w:tc>
        <w:tc>
          <w:tcPr>
            <w:tcW w:w="1191" w:type="dxa"/>
            <w:tcBorders>
              <w:top w:val="single" w:sz="6" w:space="0" w:color="auto"/>
              <w:bottom w:val="single" w:sz="6"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0.0022</w:t>
            </w:r>
          </w:p>
        </w:tc>
        <w:tc>
          <w:tcPr>
            <w:tcW w:w="1080"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1600</w:t>
            </w:r>
          </w:p>
        </w:tc>
      </w:tr>
      <w:tr w:rsidR="00436113" w:rsidRPr="00A32192" w:rsidTr="004D5405">
        <w:trPr>
          <w:trHeight w:val="315"/>
        </w:trPr>
        <w:tc>
          <w:tcPr>
            <w:tcW w:w="1101"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运输</w:t>
            </w:r>
          </w:p>
        </w:tc>
        <w:tc>
          <w:tcPr>
            <w:tcW w:w="1088"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运输道路</w:t>
            </w:r>
          </w:p>
        </w:tc>
        <w:tc>
          <w:tcPr>
            <w:tcW w:w="1175"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运输道路</w:t>
            </w:r>
          </w:p>
        </w:tc>
        <w:tc>
          <w:tcPr>
            <w:tcW w:w="999"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颗粒物</w:t>
            </w:r>
          </w:p>
        </w:tc>
        <w:tc>
          <w:tcPr>
            <w:tcW w:w="990" w:type="dxa"/>
            <w:vMerge/>
            <w:vAlign w:val="center"/>
          </w:tcPr>
          <w:p w:rsidR="00436113" w:rsidRPr="00A32192" w:rsidRDefault="00436113">
            <w:pPr>
              <w:pStyle w:val="a7"/>
              <w:rPr>
                <w:color w:val="0D0D0D" w:themeColor="text1" w:themeTint="F2"/>
              </w:rPr>
            </w:pPr>
          </w:p>
        </w:tc>
        <w:tc>
          <w:tcPr>
            <w:tcW w:w="1134" w:type="dxa"/>
            <w:tcBorders>
              <w:top w:val="single" w:sz="6" w:space="0" w:color="auto"/>
              <w:bottom w:val="single" w:sz="6" w:space="0" w:color="auto"/>
            </w:tcBorders>
            <w:vAlign w:val="center"/>
          </w:tcPr>
          <w:p w:rsidR="00436113" w:rsidRPr="00A32192" w:rsidRDefault="00436113" w:rsidP="00436113">
            <w:pPr>
              <w:pStyle w:val="a7"/>
              <w:rPr>
                <w:color w:val="0D0D0D" w:themeColor="text1" w:themeTint="F2"/>
              </w:rPr>
            </w:pPr>
            <w:r w:rsidRPr="00A32192">
              <w:rPr>
                <w:rFonts w:hint="eastAsia"/>
                <w:color w:val="0D0D0D" w:themeColor="text1" w:themeTint="F2"/>
              </w:rPr>
              <w:t>0.03385</w:t>
            </w:r>
          </w:p>
        </w:tc>
        <w:tc>
          <w:tcPr>
            <w:tcW w:w="3402"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洒水降尘</w:t>
            </w:r>
          </w:p>
        </w:tc>
        <w:tc>
          <w:tcPr>
            <w:tcW w:w="851"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66</w:t>
            </w:r>
          </w:p>
        </w:tc>
        <w:tc>
          <w:tcPr>
            <w:tcW w:w="1163" w:type="dxa"/>
            <w:vMerge/>
            <w:vAlign w:val="center"/>
          </w:tcPr>
          <w:p w:rsidR="00436113" w:rsidRPr="00A32192" w:rsidRDefault="00436113">
            <w:pPr>
              <w:pStyle w:val="a7"/>
              <w:rPr>
                <w:color w:val="0D0D0D" w:themeColor="text1" w:themeTint="F2"/>
              </w:rPr>
            </w:pPr>
          </w:p>
        </w:tc>
        <w:tc>
          <w:tcPr>
            <w:tcW w:w="1191" w:type="dxa"/>
            <w:tcBorders>
              <w:top w:val="single" w:sz="6" w:space="0" w:color="auto"/>
              <w:bottom w:val="single" w:sz="6"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0.0115</w:t>
            </w:r>
          </w:p>
        </w:tc>
        <w:tc>
          <w:tcPr>
            <w:tcW w:w="1080"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1600</w:t>
            </w:r>
          </w:p>
        </w:tc>
      </w:tr>
      <w:tr w:rsidR="004D5405" w:rsidRPr="00A32192" w:rsidTr="004D5405">
        <w:trPr>
          <w:trHeight w:val="315"/>
        </w:trPr>
        <w:tc>
          <w:tcPr>
            <w:tcW w:w="1101" w:type="dxa"/>
            <w:tcBorders>
              <w:top w:val="single" w:sz="6" w:space="0" w:color="auto"/>
              <w:bottom w:val="single" w:sz="6" w:space="0" w:color="auto"/>
            </w:tcBorders>
            <w:vAlign w:val="center"/>
          </w:tcPr>
          <w:p w:rsidR="004D5405" w:rsidRPr="00A32192" w:rsidRDefault="004D5405" w:rsidP="00207E81">
            <w:pPr>
              <w:pStyle w:val="a7"/>
              <w:rPr>
                <w:color w:val="0D0D0D" w:themeColor="text1" w:themeTint="F2"/>
              </w:rPr>
            </w:pPr>
            <w:r w:rsidRPr="00A32192">
              <w:rPr>
                <w:rFonts w:hint="eastAsia"/>
                <w:color w:val="0D0D0D" w:themeColor="text1" w:themeTint="F2"/>
              </w:rPr>
              <w:t>表土堆场</w:t>
            </w:r>
          </w:p>
        </w:tc>
        <w:tc>
          <w:tcPr>
            <w:tcW w:w="1088"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w:t>
            </w:r>
          </w:p>
        </w:tc>
        <w:tc>
          <w:tcPr>
            <w:tcW w:w="1175" w:type="dxa"/>
            <w:tcBorders>
              <w:top w:val="single" w:sz="6" w:space="0" w:color="auto"/>
              <w:bottom w:val="single" w:sz="6" w:space="0" w:color="auto"/>
            </w:tcBorders>
            <w:vAlign w:val="center"/>
          </w:tcPr>
          <w:p w:rsidR="004D5405" w:rsidRPr="00A32192" w:rsidRDefault="004D5405" w:rsidP="00207E81">
            <w:pPr>
              <w:pStyle w:val="a7"/>
              <w:rPr>
                <w:color w:val="0D0D0D" w:themeColor="text1" w:themeTint="F2"/>
              </w:rPr>
            </w:pPr>
            <w:r w:rsidRPr="00A32192">
              <w:rPr>
                <w:rFonts w:hint="eastAsia"/>
                <w:color w:val="0D0D0D" w:themeColor="text1" w:themeTint="F2"/>
              </w:rPr>
              <w:t>表土堆场</w:t>
            </w:r>
          </w:p>
        </w:tc>
        <w:tc>
          <w:tcPr>
            <w:tcW w:w="999"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color w:val="0D0D0D" w:themeColor="text1" w:themeTint="F2"/>
              </w:rPr>
              <w:t>颗粒物</w:t>
            </w:r>
          </w:p>
        </w:tc>
        <w:tc>
          <w:tcPr>
            <w:tcW w:w="990" w:type="dxa"/>
            <w:vMerge/>
            <w:vAlign w:val="center"/>
          </w:tcPr>
          <w:p w:rsidR="004D5405" w:rsidRPr="00A32192" w:rsidRDefault="004D5405">
            <w:pPr>
              <w:pStyle w:val="a7"/>
              <w:rPr>
                <w:color w:val="0D0D0D" w:themeColor="text1" w:themeTint="F2"/>
              </w:rPr>
            </w:pPr>
          </w:p>
        </w:tc>
        <w:tc>
          <w:tcPr>
            <w:tcW w:w="1134"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0.000234</w:t>
            </w:r>
          </w:p>
        </w:tc>
        <w:tc>
          <w:tcPr>
            <w:tcW w:w="3402"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防风</w:t>
            </w:r>
            <w:proofErr w:type="gramStart"/>
            <w:r w:rsidRPr="00A32192">
              <w:rPr>
                <w:rFonts w:hint="eastAsia"/>
                <w:color w:val="0D0D0D" w:themeColor="text1" w:themeTint="F2"/>
              </w:rPr>
              <w:t>抑</w:t>
            </w:r>
            <w:proofErr w:type="gramEnd"/>
            <w:r w:rsidRPr="00A32192">
              <w:rPr>
                <w:rFonts w:hint="eastAsia"/>
                <w:color w:val="0D0D0D" w:themeColor="text1" w:themeTint="F2"/>
              </w:rPr>
              <w:t>尘网，苫布覆盖，</w:t>
            </w:r>
            <w:r w:rsidRPr="00A32192">
              <w:rPr>
                <w:color w:val="0D0D0D" w:themeColor="text1" w:themeTint="F2"/>
              </w:rPr>
              <w:t>洒水降尘</w:t>
            </w:r>
          </w:p>
        </w:tc>
        <w:tc>
          <w:tcPr>
            <w:tcW w:w="851"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90</w:t>
            </w:r>
          </w:p>
        </w:tc>
        <w:tc>
          <w:tcPr>
            <w:tcW w:w="1163" w:type="dxa"/>
            <w:vMerge/>
            <w:vAlign w:val="center"/>
          </w:tcPr>
          <w:p w:rsidR="004D5405" w:rsidRPr="00A32192" w:rsidRDefault="004D5405">
            <w:pPr>
              <w:pStyle w:val="a7"/>
              <w:rPr>
                <w:color w:val="0D0D0D" w:themeColor="text1" w:themeTint="F2"/>
              </w:rPr>
            </w:pPr>
          </w:p>
        </w:tc>
        <w:tc>
          <w:tcPr>
            <w:tcW w:w="1191"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0.0000234</w:t>
            </w:r>
          </w:p>
        </w:tc>
        <w:tc>
          <w:tcPr>
            <w:tcW w:w="1080" w:type="dxa"/>
            <w:tcBorders>
              <w:top w:val="single" w:sz="6" w:space="0" w:color="auto"/>
              <w:bottom w:val="single" w:sz="6" w:space="0" w:color="auto"/>
            </w:tcBorders>
            <w:vAlign w:val="center"/>
          </w:tcPr>
          <w:p w:rsidR="004D5405" w:rsidRPr="00A32192" w:rsidRDefault="004D5405" w:rsidP="004D5405">
            <w:pPr>
              <w:pStyle w:val="a7"/>
              <w:rPr>
                <w:color w:val="0D0D0D" w:themeColor="text1" w:themeTint="F2"/>
              </w:rPr>
            </w:pPr>
            <w:r w:rsidRPr="00A32192">
              <w:rPr>
                <w:rFonts w:hint="eastAsia"/>
                <w:color w:val="0D0D0D" w:themeColor="text1" w:themeTint="F2"/>
              </w:rPr>
              <w:t>4800</w:t>
            </w:r>
          </w:p>
        </w:tc>
      </w:tr>
      <w:tr w:rsidR="004D5405" w:rsidRPr="00A32192" w:rsidTr="004D5405">
        <w:trPr>
          <w:trHeight w:val="315"/>
        </w:trPr>
        <w:tc>
          <w:tcPr>
            <w:tcW w:w="1101" w:type="dxa"/>
            <w:tcBorders>
              <w:top w:val="single" w:sz="6" w:space="0" w:color="auto"/>
              <w:bottom w:val="single" w:sz="6" w:space="0" w:color="auto"/>
            </w:tcBorders>
            <w:vAlign w:val="center"/>
          </w:tcPr>
          <w:p w:rsidR="004D5405" w:rsidRPr="00A32192" w:rsidRDefault="004D5405" w:rsidP="00207E81">
            <w:pPr>
              <w:pStyle w:val="a7"/>
              <w:rPr>
                <w:color w:val="0D0D0D" w:themeColor="text1" w:themeTint="F2"/>
              </w:rPr>
            </w:pPr>
            <w:r w:rsidRPr="00A32192">
              <w:rPr>
                <w:rFonts w:hint="eastAsia"/>
                <w:color w:val="0D0D0D" w:themeColor="text1" w:themeTint="F2"/>
              </w:rPr>
              <w:t>排土场</w:t>
            </w:r>
          </w:p>
        </w:tc>
        <w:tc>
          <w:tcPr>
            <w:tcW w:w="1088"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w:t>
            </w:r>
          </w:p>
        </w:tc>
        <w:tc>
          <w:tcPr>
            <w:tcW w:w="1175" w:type="dxa"/>
            <w:tcBorders>
              <w:top w:val="single" w:sz="6" w:space="0" w:color="auto"/>
              <w:bottom w:val="single" w:sz="6" w:space="0" w:color="auto"/>
            </w:tcBorders>
            <w:vAlign w:val="center"/>
          </w:tcPr>
          <w:p w:rsidR="004D5405" w:rsidRPr="00A32192" w:rsidRDefault="004D5405" w:rsidP="00207E81">
            <w:pPr>
              <w:pStyle w:val="a7"/>
              <w:rPr>
                <w:color w:val="0D0D0D" w:themeColor="text1" w:themeTint="F2"/>
              </w:rPr>
            </w:pPr>
            <w:r w:rsidRPr="00A32192">
              <w:rPr>
                <w:rFonts w:hint="eastAsia"/>
                <w:color w:val="0D0D0D" w:themeColor="text1" w:themeTint="F2"/>
              </w:rPr>
              <w:t>排土场</w:t>
            </w:r>
          </w:p>
        </w:tc>
        <w:tc>
          <w:tcPr>
            <w:tcW w:w="999"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color w:val="0D0D0D" w:themeColor="text1" w:themeTint="F2"/>
              </w:rPr>
              <w:t>颗粒物</w:t>
            </w:r>
          </w:p>
        </w:tc>
        <w:tc>
          <w:tcPr>
            <w:tcW w:w="990" w:type="dxa"/>
            <w:vMerge/>
            <w:vAlign w:val="center"/>
          </w:tcPr>
          <w:p w:rsidR="004D5405" w:rsidRPr="00A32192" w:rsidRDefault="004D5405">
            <w:pPr>
              <w:pStyle w:val="a7"/>
              <w:rPr>
                <w:color w:val="0D0D0D" w:themeColor="text1" w:themeTint="F2"/>
              </w:rPr>
            </w:pPr>
          </w:p>
        </w:tc>
        <w:tc>
          <w:tcPr>
            <w:tcW w:w="1134"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0.001084</w:t>
            </w:r>
          </w:p>
        </w:tc>
        <w:tc>
          <w:tcPr>
            <w:tcW w:w="3402"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防风</w:t>
            </w:r>
            <w:proofErr w:type="gramStart"/>
            <w:r w:rsidRPr="00A32192">
              <w:rPr>
                <w:rFonts w:hint="eastAsia"/>
                <w:color w:val="0D0D0D" w:themeColor="text1" w:themeTint="F2"/>
              </w:rPr>
              <w:t>抑</w:t>
            </w:r>
            <w:proofErr w:type="gramEnd"/>
            <w:r w:rsidRPr="00A32192">
              <w:rPr>
                <w:rFonts w:hint="eastAsia"/>
                <w:color w:val="0D0D0D" w:themeColor="text1" w:themeTint="F2"/>
              </w:rPr>
              <w:t>尘网，苫布覆盖，</w:t>
            </w:r>
            <w:r w:rsidRPr="00A32192">
              <w:rPr>
                <w:color w:val="0D0D0D" w:themeColor="text1" w:themeTint="F2"/>
              </w:rPr>
              <w:t>洒水降尘</w:t>
            </w:r>
          </w:p>
        </w:tc>
        <w:tc>
          <w:tcPr>
            <w:tcW w:w="851"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90</w:t>
            </w:r>
          </w:p>
        </w:tc>
        <w:tc>
          <w:tcPr>
            <w:tcW w:w="1163" w:type="dxa"/>
            <w:vMerge/>
            <w:vAlign w:val="center"/>
          </w:tcPr>
          <w:p w:rsidR="004D5405" w:rsidRPr="00A32192" w:rsidRDefault="004D5405">
            <w:pPr>
              <w:pStyle w:val="a7"/>
              <w:rPr>
                <w:color w:val="0D0D0D" w:themeColor="text1" w:themeTint="F2"/>
              </w:rPr>
            </w:pPr>
          </w:p>
        </w:tc>
        <w:tc>
          <w:tcPr>
            <w:tcW w:w="1191"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0.0001084</w:t>
            </w:r>
          </w:p>
        </w:tc>
        <w:tc>
          <w:tcPr>
            <w:tcW w:w="1080" w:type="dxa"/>
            <w:tcBorders>
              <w:top w:val="single" w:sz="6" w:space="0" w:color="auto"/>
              <w:bottom w:val="single" w:sz="6" w:space="0" w:color="auto"/>
            </w:tcBorders>
            <w:vAlign w:val="center"/>
          </w:tcPr>
          <w:p w:rsidR="004D5405" w:rsidRPr="00A32192" w:rsidRDefault="004D5405">
            <w:pPr>
              <w:pStyle w:val="a7"/>
              <w:rPr>
                <w:color w:val="0D0D0D" w:themeColor="text1" w:themeTint="F2"/>
              </w:rPr>
            </w:pPr>
            <w:r w:rsidRPr="00A32192">
              <w:rPr>
                <w:rFonts w:hint="eastAsia"/>
                <w:color w:val="0D0D0D" w:themeColor="text1" w:themeTint="F2"/>
              </w:rPr>
              <w:t>4800</w:t>
            </w:r>
          </w:p>
        </w:tc>
      </w:tr>
      <w:tr w:rsidR="00436113" w:rsidRPr="00A32192" w:rsidTr="004D5405">
        <w:trPr>
          <w:trHeight w:val="315"/>
        </w:trPr>
        <w:tc>
          <w:tcPr>
            <w:tcW w:w="1101"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开采</w:t>
            </w:r>
          </w:p>
        </w:tc>
        <w:tc>
          <w:tcPr>
            <w:tcW w:w="1088"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作业机械</w:t>
            </w:r>
          </w:p>
        </w:tc>
        <w:tc>
          <w:tcPr>
            <w:tcW w:w="1175"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采场</w:t>
            </w:r>
          </w:p>
        </w:tc>
        <w:tc>
          <w:tcPr>
            <w:tcW w:w="999"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PM</w:t>
            </w:r>
            <w:r w:rsidRPr="00A32192">
              <w:rPr>
                <w:color w:val="0D0D0D" w:themeColor="text1" w:themeTint="F2"/>
                <w:vertAlign w:val="subscript"/>
              </w:rPr>
              <w:t>10</w:t>
            </w:r>
          </w:p>
        </w:tc>
        <w:tc>
          <w:tcPr>
            <w:tcW w:w="990" w:type="dxa"/>
            <w:vMerge/>
            <w:vAlign w:val="center"/>
          </w:tcPr>
          <w:p w:rsidR="00436113" w:rsidRPr="00A32192" w:rsidRDefault="00436113">
            <w:pPr>
              <w:pStyle w:val="a7"/>
              <w:rPr>
                <w:color w:val="0D0D0D" w:themeColor="text1" w:themeTint="F2"/>
              </w:rPr>
            </w:pPr>
          </w:p>
        </w:tc>
        <w:tc>
          <w:tcPr>
            <w:tcW w:w="1134"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0.0196</w:t>
            </w:r>
          </w:p>
        </w:tc>
        <w:tc>
          <w:tcPr>
            <w:tcW w:w="3402"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w:t>
            </w:r>
          </w:p>
        </w:tc>
        <w:tc>
          <w:tcPr>
            <w:tcW w:w="851"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w:t>
            </w:r>
          </w:p>
        </w:tc>
        <w:tc>
          <w:tcPr>
            <w:tcW w:w="1163" w:type="dxa"/>
            <w:vMerge/>
            <w:vAlign w:val="center"/>
          </w:tcPr>
          <w:p w:rsidR="00436113" w:rsidRPr="00A32192" w:rsidRDefault="00436113">
            <w:pPr>
              <w:pStyle w:val="a7"/>
              <w:rPr>
                <w:color w:val="0D0D0D" w:themeColor="text1" w:themeTint="F2"/>
              </w:rPr>
            </w:pPr>
          </w:p>
        </w:tc>
        <w:tc>
          <w:tcPr>
            <w:tcW w:w="1191" w:type="dxa"/>
            <w:tcBorders>
              <w:top w:val="single" w:sz="6" w:space="0" w:color="auto"/>
              <w:bottom w:val="single" w:sz="6"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0.0196</w:t>
            </w:r>
          </w:p>
        </w:tc>
        <w:tc>
          <w:tcPr>
            <w:tcW w:w="1080" w:type="dxa"/>
            <w:vMerge w:val="restart"/>
            <w:tcBorders>
              <w:top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1600</w:t>
            </w:r>
          </w:p>
        </w:tc>
      </w:tr>
      <w:tr w:rsidR="00436113" w:rsidRPr="00A32192" w:rsidTr="004D5405">
        <w:trPr>
          <w:trHeight w:val="315"/>
        </w:trPr>
        <w:tc>
          <w:tcPr>
            <w:tcW w:w="1101" w:type="dxa"/>
            <w:vMerge/>
            <w:vAlign w:val="center"/>
          </w:tcPr>
          <w:p w:rsidR="00436113" w:rsidRPr="00A32192" w:rsidRDefault="00436113">
            <w:pPr>
              <w:pStyle w:val="a7"/>
              <w:rPr>
                <w:color w:val="0D0D0D" w:themeColor="text1" w:themeTint="F2"/>
              </w:rPr>
            </w:pPr>
          </w:p>
        </w:tc>
        <w:tc>
          <w:tcPr>
            <w:tcW w:w="1088" w:type="dxa"/>
            <w:vMerge/>
            <w:vAlign w:val="center"/>
          </w:tcPr>
          <w:p w:rsidR="00436113" w:rsidRPr="00A32192" w:rsidRDefault="00436113">
            <w:pPr>
              <w:pStyle w:val="a7"/>
              <w:rPr>
                <w:color w:val="0D0D0D" w:themeColor="text1" w:themeTint="F2"/>
              </w:rPr>
            </w:pPr>
          </w:p>
        </w:tc>
        <w:tc>
          <w:tcPr>
            <w:tcW w:w="1175" w:type="dxa"/>
            <w:vMerge/>
            <w:vAlign w:val="center"/>
          </w:tcPr>
          <w:p w:rsidR="00436113" w:rsidRPr="00A32192" w:rsidRDefault="00436113">
            <w:pPr>
              <w:pStyle w:val="a7"/>
              <w:rPr>
                <w:color w:val="0D0D0D" w:themeColor="text1" w:themeTint="F2"/>
              </w:rPr>
            </w:pPr>
          </w:p>
        </w:tc>
        <w:tc>
          <w:tcPr>
            <w:tcW w:w="999"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HC</w:t>
            </w:r>
          </w:p>
        </w:tc>
        <w:tc>
          <w:tcPr>
            <w:tcW w:w="990" w:type="dxa"/>
            <w:vMerge/>
            <w:vAlign w:val="center"/>
          </w:tcPr>
          <w:p w:rsidR="00436113" w:rsidRPr="00A32192" w:rsidRDefault="00436113">
            <w:pPr>
              <w:pStyle w:val="a7"/>
              <w:rPr>
                <w:color w:val="0D0D0D" w:themeColor="text1" w:themeTint="F2"/>
              </w:rPr>
            </w:pPr>
          </w:p>
        </w:tc>
        <w:tc>
          <w:tcPr>
            <w:tcW w:w="1134"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0.0318</w:t>
            </w:r>
          </w:p>
        </w:tc>
        <w:tc>
          <w:tcPr>
            <w:tcW w:w="3402" w:type="dxa"/>
            <w:vMerge/>
            <w:vAlign w:val="center"/>
          </w:tcPr>
          <w:p w:rsidR="00436113" w:rsidRPr="00A32192" w:rsidRDefault="00436113">
            <w:pPr>
              <w:pStyle w:val="a7"/>
              <w:rPr>
                <w:color w:val="0D0D0D" w:themeColor="text1" w:themeTint="F2"/>
              </w:rPr>
            </w:pPr>
          </w:p>
        </w:tc>
        <w:tc>
          <w:tcPr>
            <w:tcW w:w="851" w:type="dxa"/>
            <w:vMerge/>
            <w:vAlign w:val="center"/>
          </w:tcPr>
          <w:p w:rsidR="00436113" w:rsidRPr="00A32192" w:rsidRDefault="00436113">
            <w:pPr>
              <w:pStyle w:val="a7"/>
              <w:rPr>
                <w:color w:val="0D0D0D" w:themeColor="text1" w:themeTint="F2"/>
              </w:rPr>
            </w:pPr>
          </w:p>
        </w:tc>
        <w:tc>
          <w:tcPr>
            <w:tcW w:w="1163" w:type="dxa"/>
            <w:vMerge/>
            <w:vAlign w:val="center"/>
          </w:tcPr>
          <w:p w:rsidR="00436113" w:rsidRPr="00A32192" w:rsidRDefault="00436113">
            <w:pPr>
              <w:pStyle w:val="a7"/>
              <w:rPr>
                <w:color w:val="0D0D0D" w:themeColor="text1" w:themeTint="F2"/>
              </w:rPr>
            </w:pPr>
          </w:p>
        </w:tc>
        <w:tc>
          <w:tcPr>
            <w:tcW w:w="1191" w:type="dxa"/>
            <w:tcBorders>
              <w:top w:val="single" w:sz="6" w:space="0" w:color="auto"/>
              <w:bottom w:val="single" w:sz="6"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0.0318</w:t>
            </w:r>
          </w:p>
        </w:tc>
        <w:tc>
          <w:tcPr>
            <w:tcW w:w="1080" w:type="dxa"/>
            <w:vMerge/>
            <w:vAlign w:val="center"/>
          </w:tcPr>
          <w:p w:rsidR="00436113" w:rsidRPr="00A32192" w:rsidRDefault="00436113">
            <w:pPr>
              <w:pStyle w:val="a7"/>
              <w:rPr>
                <w:color w:val="0D0D0D" w:themeColor="text1" w:themeTint="F2"/>
              </w:rPr>
            </w:pPr>
          </w:p>
        </w:tc>
      </w:tr>
      <w:tr w:rsidR="00436113" w:rsidRPr="00A32192" w:rsidTr="004D5405">
        <w:trPr>
          <w:trHeight w:val="315"/>
        </w:trPr>
        <w:tc>
          <w:tcPr>
            <w:tcW w:w="1101" w:type="dxa"/>
            <w:vMerge/>
            <w:vAlign w:val="center"/>
          </w:tcPr>
          <w:p w:rsidR="00436113" w:rsidRPr="00A32192" w:rsidRDefault="00436113">
            <w:pPr>
              <w:pStyle w:val="a7"/>
              <w:rPr>
                <w:color w:val="0D0D0D" w:themeColor="text1" w:themeTint="F2"/>
              </w:rPr>
            </w:pPr>
          </w:p>
        </w:tc>
        <w:tc>
          <w:tcPr>
            <w:tcW w:w="1088" w:type="dxa"/>
            <w:vMerge/>
            <w:vAlign w:val="center"/>
          </w:tcPr>
          <w:p w:rsidR="00436113" w:rsidRPr="00A32192" w:rsidRDefault="00436113">
            <w:pPr>
              <w:pStyle w:val="a7"/>
              <w:rPr>
                <w:color w:val="0D0D0D" w:themeColor="text1" w:themeTint="F2"/>
              </w:rPr>
            </w:pPr>
          </w:p>
        </w:tc>
        <w:tc>
          <w:tcPr>
            <w:tcW w:w="1175" w:type="dxa"/>
            <w:vMerge/>
            <w:vAlign w:val="center"/>
          </w:tcPr>
          <w:p w:rsidR="00436113" w:rsidRPr="00A32192" w:rsidRDefault="00436113">
            <w:pPr>
              <w:pStyle w:val="a7"/>
              <w:rPr>
                <w:color w:val="0D0D0D" w:themeColor="text1" w:themeTint="F2"/>
              </w:rPr>
            </w:pPr>
          </w:p>
        </w:tc>
        <w:tc>
          <w:tcPr>
            <w:tcW w:w="999"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color w:val="0D0D0D" w:themeColor="text1" w:themeTint="F2"/>
              </w:rPr>
              <w:t>NO</w:t>
            </w:r>
            <w:r w:rsidRPr="00A32192">
              <w:rPr>
                <w:color w:val="0D0D0D" w:themeColor="text1" w:themeTint="F2"/>
                <w:vertAlign w:val="subscript"/>
              </w:rPr>
              <w:t>x</w:t>
            </w:r>
          </w:p>
        </w:tc>
        <w:tc>
          <w:tcPr>
            <w:tcW w:w="990" w:type="dxa"/>
            <w:vMerge/>
            <w:vAlign w:val="center"/>
          </w:tcPr>
          <w:p w:rsidR="00436113" w:rsidRPr="00A32192" w:rsidRDefault="00436113">
            <w:pPr>
              <w:pStyle w:val="a7"/>
              <w:rPr>
                <w:color w:val="0D0D0D" w:themeColor="text1" w:themeTint="F2"/>
              </w:rPr>
            </w:pPr>
          </w:p>
        </w:tc>
        <w:tc>
          <w:tcPr>
            <w:tcW w:w="1134" w:type="dxa"/>
            <w:tcBorders>
              <w:top w:val="single" w:sz="6" w:space="0" w:color="auto"/>
              <w:bottom w:val="single" w:sz="6"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0.3074</w:t>
            </w:r>
          </w:p>
        </w:tc>
        <w:tc>
          <w:tcPr>
            <w:tcW w:w="3402" w:type="dxa"/>
            <w:vMerge/>
            <w:vAlign w:val="center"/>
          </w:tcPr>
          <w:p w:rsidR="00436113" w:rsidRPr="00A32192" w:rsidRDefault="00436113">
            <w:pPr>
              <w:pStyle w:val="a7"/>
              <w:rPr>
                <w:color w:val="0D0D0D" w:themeColor="text1" w:themeTint="F2"/>
              </w:rPr>
            </w:pPr>
          </w:p>
        </w:tc>
        <w:tc>
          <w:tcPr>
            <w:tcW w:w="851" w:type="dxa"/>
            <w:vMerge/>
            <w:vAlign w:val="center"/>
          </w:tcPr>
          <w:p w:rsidR="00436113" w:rsidRPr="00A32192" w:rsidRDefault="00436113">
            <w:pPr>
              <w:pStyle w:val="a7"/>
              <w:rPr>
                <w:color w:val="0D0D0D" w:themeColor="text1" w:themeTint="F2"/>
              </w:rPr>
            </w:pPr>
          </w:p>
        </w:tc>
        <w:tc>
          <w:tcPr>
            <w:tcW w:w="1163" w:type="dxa"/>
            <w:vMerge/>
            <w:vAlign w:val="center"/>
          </w:tcPr>
          <w:p w:rsidR="00436113" w:rsidRPr="00A32192" w:rsidRDefault="00436113">
            <w:pPr>
              <w:pStyle w:val="a7"/>
              <w:rPr>
                <w:color w:val="0D0D0D" w:themeColor="text1" w:themeTint="F2"/>
              </w:rPr>
            </w:pPr>
          </w:p>
        </w:tc>
        <w:tc>
          <w:tcPr>
            <w:tcW w:w="1191" w:type="dxa"/>
            <w:tcBorders>
              <w:top w:val="single" w:sz="6" w:space="0" w:color="auto"/>
              <w:bottom w:val="single" w:sz="6"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0.3074</w:t>
            </w:r>
          </w:p>
        </w:tc>
        <w:tc>
          <w:tcPr>
            <w:tcW w:w="1080" w:type="dxa"/>
            <w:vMerge/>
            <w:vAlign w:val="center"/>
          </w:tcPr>
          <w:p w:rsidR="00436113" w:rsidRPr="00A32192" w:rsidRDefault="00436113">
            <w:pPr>
              <w:pStyle w:val="a7"/>
              <w:rPr>
                <w:color w:val="0D0D0D" w:themeColor="text1" w:themeTint="F2"/>
              </w:rPr>
            </w:pPr>
          </w:p>
        </w:tc>
      </w:tr>
      <w:tr w:rsidR="00436113" w:rsidRPr="00A32192" w:rsidTr="004D5405">
        <w:trPr>
          <w:trHeight w:val="315"/>
        </w:trPr>
        <w:tc>
          <w:tcPr>
            <w:tcW w:w="1101" w:type="dxa"/>
            <w:vMerge/>
            <w:tcBorders>
              <w:bottom w:val="single" w:sz="12" w:space="0" w:color="auto"/>
            </w:tcBorders>
            <w:vAlign w:val="center"/>
          </w:tcPr>
          <w:p w:rsidR="00436113" w:rsidRPr="00A32192" w:rsidRDefault="00436113">
            <w:pPr>
              <w:pStyle w:val="a7"/>
              <w:rPr>
                <w:color w:val="0D0D0D" w:themeColor="text1" w:themeTint="F2"/>
              </w:rPr>
            </w:pPr>
          </w:p>
        </w:tc>
        <w:tc>
          <w:tcPr>
            <w:tcW w:w="1088" w:type="dxa"/>
            <w:vMerge/>
            <w:tcBorders>
              <w:bottom w:val="single" w:sz="12" w:space="0" w:color="auto"/>
            </w:tcBorders>
            <w:vAlign w:val="center"/>
          </w:tcPr>
          <w:p w:rsidR="00436113" w:rsidRPr="00A32192" w:rsidRDefault="00436113">
            <w:pPr>
              <w:pStyle w:val="a7"/>
              <w:rPr>
                <w:color w:val="0D0D0D" w:themeColor="text1" w:themeTint="F2"/>
              </w:rPr>
            </w:pPr>
          </w:p>
        </w:tc>
        <w:tc>
          <w:tcPr>
            <w:tcW w:w="1175" w:type="dxa"/>
            <w:vMerge/>
            <w:tcBorders>
              <w:bottom w:val="single" w:sz="12" w:space="0" w:color="auto"/>
            </w:tcBorders>
            <w:vAlign w:val="center"/>
          </w:tcPr>
          <w:p w:rsidR="00436113" w:rsidRPr="00A32192" w:rsidRDefault="00436113">
            <w:pPr>
              <w:pStyle w:val="a7"/>
              <w:rPr>
                <w:color w:val="0D0D0D" w:themeColor="text1" w:themeTint="F2"/>
              </w:rPr>
            </w:pPr>
          </w:p>
        </w:tc>
        <w:tc>
          <w:tcPr>
            <w:tcW w:w="999" w:type="dxa"/>
            <w:tcBorders>
              <w:top w:val="single" w:sz="6" w:space="0" w:color="auto"/>
              <w:bottom w:val="single" w:sz="12" w:space="0" w:color="auto"/>
            </w:tcBorders>
            <w:vAlign w:val="center"/>
          </w:tcPr>
          <w:p w:rsidR="00436113" w:rsidRPr="00A32192" w:rsidRDefault="00436113">
            <w:pPr>
              <w:pStyle w:val="a7"/>
              <w:rPr>
                <w:color w:val="0D0D0D" w:themeColor="text1" w:themeTint="F2"/>
              </w:rPr>
            </w:pPr>
            <w:r w:rsidRPr="00A32192">
              <w:rPr>
                <w:color w:val="0D0D0D" w:themeColor="text1" w:themeTint="F2"/>
              </w:rPr>
              <w:t>CO</w:t>
            </w:r>
          </w:p>
        </w:tc>
        <w:tc>
          <w:tcPr>
            <w:tcW w:w="990" w:type="dxa"/>
            <w:vMerge/>
            <w:tcBorders>
              <w:bottom w:val="single" w:sz="12" w:space="0" w:color="auto"/>
            </w:tcBorders>
            <w:vAlign w:val="center"/>
          </w:tcPr>
          <w:p w:rsidR="00436113" w:rsidRPr="00A32192" w:rsidRDefault="00436113">
            <w:pPr>
              <w:pStyle w:val="a7"/>
              <w:rPr>
                <w:color w:val="0D0D0D" w:themeColor="text1" w:themeTint="F2"/>
              </w:rPr>
            </w:pPr>
          </w:p>
        </w:tc>
        <w:tc>
          <w:tcPr>
            <w:tcW w:w="1134" w:type="dxa"/>
            <w:tcBorders>
              <w:top w:val="single" w:sz="6" w:space="0" w:color="auto"/>
              <w:bottom w:val="single" w:sz="12" w:space="0" w:color="auto"/>
            </w:tcBorders>
            <w:vAlign w:val="center"/>
          </w:tcPr>
          <w:p w:rsidR="00436113" w:rsidRPr="00A32192" w:rsidRDefault="00436113">
            <w:pPr>
              <w:pStyle w:val="a7"/>
              <w:rPr>
                <w:color w:val="0D0D0D" w:themeColor="text1" w:themeTint="F2"/>
              </w:rPr>
            </w:pPr>
            <w:r w:rsidRPr="00A32192">
              <w:rPr>
                <w:rFonts w:hint="eastAsia"/>
                <w:color w:val="0D0D0D" w:themeColor="text1" w:themeTint="F2"/>
              </w:rPr>
              <w:t>0.1005</w:t>
            </w:r>
          </w:p>
        </w:tc>
        <w:tc>
          <w:tcPr>
            <w:tcW w:w="3402" w:type="dxa"/>
            <w:vMerge/>
            <w:tcBorders>
              <w:bottom w:val="single" w:sz="12" w:space="0" w:color="auto"/>
            </w:tcBorders>
            <w:vAlign w:val="center"/>
          </w:tcPr>
          <w:p w:rsidR="00436113" w:rsidRPr="00A32192" w:rsidRDefault="00436113">
            <w:pPr>
              <w:pStyle w:val="a7"/>
              <w:rPr>
                <w:color w:val="0D0D0D" w:themeColor="text1" w:themeTint="F2"/>
              </w:rPr>
            </w:pPr>
          </w:p>
        </w:tc>
        <w:tc>
          <w:tcPr>
            <w:tcW w:w="851" w:type="dxa"/>
            <w:vMerge/>
            <w:tcBorders>
              <w:bottom w:val="single" w:sz="12" w:space="0" w:color="auto"/>
            </w:tcBorders>
            <w:vAlign w:val="center"/>
          </w:tcPr>
          <w:p w:rsidR="00436113" w:rsidRPr="00A32192" w:rsidRDefault="00436113">
            <w:pPr>
              <w:pStyle w:val="a7"/>
              <w:rPr>
                <w:color w:val="0D0D0D" w:themeColor="text1" w:themeTint="F2"/>
              </w:rPr>
            </w:pPr>
          </w:p>
        </w:tc>
        <w:tc>
          <w:tcPr>
            <w:tcW w:w="1163" w:type="dxa"/>
            <w:vMerge/>
            <w:tcBorders>
              <w:bottom w:val="single" w:sz="12" w:space="0" w:color="auto"/>
            </w:tcBorders>
            <w:vAlign w:val="center"/>
          </w:tcPr>
          <w:p w:rsidR="00436113" w:rsidRPr="00A32192" w:rsidRDefault="00436113">
            <w:pPr>
              <w:pStyle w:val="a7"/>
              <w:rPr>
                <w:color w:val="0D0D0D" w:themeColor="text1" w:themeTint="F2"/>
              </w:rPr>
            </w:pPr>
          </w:p>
        </w:tc>
        <w:tc>
          <w:tcPr>
            <w:tcW w:w="1191" w:type="dxa"/>
            <w:tcBorders>
              <w:top w:val="single" w:sz="6" w:space="0" w:color="auto"/>
              <w:bottom w:val="single" w:sz="12" w:space="0" w:color="auto"/>
            </w:tcBorders>
            <w:vAlign w:val="center"/>
          </w:tcPr>
          <w:p w:rsidR="00436113" w:rsidRPr="00A32192" w:rsidRDefault="00436113" w:rsidP="00207E81">
            <w:pPr>
              <w:pStyle w:val="a7"/>
              <w:rPr>
                <w:color w:val="0D0D0D" w:themeColor="text1" w:themeTint="F2"/>
              </w:rPr>
            </w:pPr>
            <w:r w:rsidRPr="00A32192">
              <w:rPr>
                <w:rFonts w:hint="eastAsia"/>
                <w:color w:val="0D0D0D" w:themeColor="text1" w:themeTint="F2"/>
              </w:rPr>
              <w:t>0.1005</w:t>
            </w:r>
          </w:p>
        </w:tc>
        <w:tc>
          <w:tcPr>
            <w:tcW w:w="1080" w:type="dxa"/>
            <w:vMerge/>
            <w:tcBorders>
              <w:bottom w:val="single" w:sz="12" w:space="0" w:color="auto"/>
            </w:tcBorders>
            <w:vAlign w:val="center"/>
          </w:tcPr>
          <w:p w:rsidR="00436113" w:rsidRPr="00A32192" w:rsidRDefault="00436113">
            <w:pPr>
              <w:pStyle w:val="a7"/>
              <w:rPr>
                <w:color w:val="0D0D0D" w:themeColor="text1" w:themeTint="F2"/>
              </w:rPr>
            </w:pPr>
          </w:p>
        </w:tc>
      </w:tr>
    </w:tbl>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3-2-7  </w:t>
      </w:r>
      <w:r w:rsidRPr="00A32192">
        <w:rPr>
          <w:color w:val="0D0D0D" w:themeColor="text1" w:themeTint="F2"/>
        </w:rPr>
        <w:t>营运期主要设备噪声源强</w:t>
      </w:r>
    </w:p>
    <w:tbl>
      <w:tblPr>
        <w:tblW w:w="141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7"/>
        <w:gridCol w:w="2546"/>
        <w:gridCol w:w="1176"/>
        <w:gridCol w:w="1176"/>
        <w:gridCol w:w="1176"/>
        <w:gridCol w:w="2603"/>
        <w:gridCol w:w="1179"/>
        <w:gridCol w:w="1176"/>
        <w:gridCol w:w="1184"/>
        <w:gridCol w:w="1251"/>
      </w:tblGrid>
      <w:tr w:rsidR="007E309A" w:rsidRPr="00A32192">
        <w:trPr>
          <w:jc w:val="center"/>
        </w:trPr>
        <w:tc>
          <w:tcPr>
            <w:tcW w:w="707"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工序</w:t>
            </w:r>
          </w:p>
        </w:tc>
        <w:tc>
          <w:tcPr>
            <w:tcW w:w="2546"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噪声源</w:t>
            </w:r>
          </w:p>
        </w:tc>
        <w:tc>
          <w:tcPr>
            <w:tcW w:w="1176"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声源类型</w:t>
            </w:r>
          </w:p>
        </w:tc>
        <w:tc>
          <w:tcPr>
            <w:tcW w:w="2352" w:type="dxa"/>
            <w:gridSpan w:val="2"/>
            <w:vAlign w:val="center"/>
          </w:tcPr>
          <w:p w:rsidR="007E309A" w:rsidRPr="00A32192" w:rsidRDefault="00CA5F90">
            <w:pPr>
              <w:pStyle w:val="a7"/>
              <w:rPr>
                <w:color w:val="0D0D0D" w:themeColor="text1" w:themeTint="F2"/>
              </w:rPr>
            </w:pPr>
            <w:r w:rsidRPr="00A32192">
              <w:rPr>
                <w:color w:val="0D0D0D" w:themeColor="text1" w:themeTint="F2"/>
              </w:rPr>
              <w:t>产生量</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3782" w:type="dxa"/>
            <w:gridSpan w:val="2"/>
            <w:vAlign w:val="center"/>
          </w:tcPr>
          <w:p w:rsidR="007E309A" w:rsidRPr="00A32192" w:rsidRDefault="00CA5F90">
            <w:pPr>
              <w:pStyle w:val="a7"/>
              <w:rPr>
                <w:color w:val="0D0D0D" w:themeColor="text1" w:themeTint="F2"/>
              </w:rPr>
            </w:pPr>
            <w:r w:rsidRPr="00A32192">
              <w:rPr>
                <w:color w:val="0D0D0D" w:themeColor="text1" w:themeTint="F2"/>
              </w:rPr>
              <w:t>降噪措施</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2360" w:type="dxa"/>
            <w:gridSpan w:val="2"/>
            <w:vAlign w:val="center"/>
          </w:tcPr>
          <w:p w:rsidR="007E309A" w:rsidRPr="00A32192" w:rsidRDefault="00CA5F90">
            <w:pPr>
              <w:pStyle w:val="a7"/>
              <w:rPr>
                <w:color w:val="0D0D0D" w:themeColor="text1" w:themeTint="F2"/>
              </w:rPr>
            </w:pPr>
            <w:r w:rsidRPr="00A32192">
              <w:rPr>
                <w:color w:val="0D0D0D" w:themeColor="text1" w:themeTint="F2"/>
              </w:rPr>
              <w:t>排放量</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1251" w:type="dxa"/>
            <w:vMerge w:val="restart"/>
            <w:vAlign w:val="center"/>
          </w:tcPr>
          <w:p w:rsidR="007E309A" w:rsidRPr="00A32192" w:rsidRDefault="00CA5F90">
            <w:pPr>
              <w:pStyle w:val="a7"/>
              <w:rPr>
                <w:color w:val="0D0D0D" w:themeColor="text1" w:themeTint="F2"/>
              </w:rPr>
            </w:pPr>
            <w:r w:rsidRPr="00A32192">
              <w:rPr>
                <w:color w:val="0D0D0D" w:themeColor="text1" w:themeTint="F2"/>
              </w:rPr>
              <w:t>持续时间（</w:t>
            </w:r>
            <w:r w:rsidRPr="00A32192">
              <w:rPr>
                <w:color w:val="0D0D0D" w:themeColor="text1" w:themeTint="F2"/>
              </w:rPr>
              <w:t>h</w:t>
            </w:r>
            <w:r w:rsidRPr="00A32192">
              <w:rPr>
                <w:color w:val="0D0D0D" w:themeColor="text1" w:themeTint="F2"/>
              </w:rPr>
              <w:t>）</w:t>
            </w:r>
          </w:p>
        </w:tc>
      </w:tr>
      <w:tr w:rsidR="007E309A" w:rsidRPr="00A32192">
        <w:trPr>
          <w:jc w:val="center"/>
        </w:trPr>
        <w:tc>
          <w:tcPr>
            <w:tcW w:w="707"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2546"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1176"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1176"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核算方法</w:t>
            </w:r>
          </w:p>
        </w:tc>
        <w:tc>
          <w:tcPr>
            <w:tcW w:w="1176"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声级水平</w:t>
            </w:r>
          </w:p>
        </w:tc>
        <w:tc>
          <w:tcPr>
            <w:tcW w:w="2603"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工艺</w:t>
            </w:r>
          </w:p>
        </w:tc>
        <w:tc>
          <w:tcPr>
            <w:tcW w:w="1179"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降噪效果</w:t>
            </w:r>
          </w:p>
        </w:tc>
        <w:tc>
          <w:tcPr>
            <w:tcW w:w="1176"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核算方法</w:t>
            </w:r>
          </w:p>
        </w:tc>
        <w:tc>
          <w:tcPr>
            <w:tcW w:w="1184"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声级水平</w:t>
            </w:r>
          </w:p>
        </w:tc>
        <w:tc>
          <w:tcPr>
            <w:tcW w:w="1251" w:type="dxa"/>
            <w:vMerge/>
            <w:tcBorders>
              <w:bottom w:val="single" w:sz="12" w:space="0" w:color="auto"/>
            </w:tcBorders>
            <w:vAlign w:val="center"/>
          </w:tcPr>
          <w:p w:rsidR="007E309A" w:rsidRPr="00A32192" w:rsidRDefault="007E309A">
            <w:pPr>
              <w:pStyle w:val="a7"/>
              <w:rPr>
                <w:color w:val="0D0D0D" w:themeColor="text1" w:themeTint="F2"/>
              </w:rPr>
            </w:pPr>
          </w:p>
        </w:tc>
      </w:tr>
      <w:tr w:rsidR="007E309A" w:rsidRPr="00A32192">
        <w:trPr>
          <w:jc w:val="center"/>
        </w:trPr>
        <w:tc>
          <w:tcPr>
            <w:tcW w:w="707"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采场</w:t>
            </w:r>
          </w:p>
        </w:tc>
        <w:tc>
          <w:tcPr>
            <w:tcW w:w="2546"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挖掘机</w:t>
            </w:r>
          </w:p>
        </w:tc>
        <w:tc>
          <w:tcPr>
            <w:tcW w:w="1176"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频发</w:t>
            </w:r>
          </w:p>
        </w:tc>
        <w:tc>
          <w:tcPr>
            <w:tcW w:w="1176"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类比法</w:t>
            </w:r>
          </w:p>
        </w:tc>
        <w:tc>
          <w:tcPr>
            <w:tcW w:w="1176"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96</w:t>
            </w:r>
          </w:p>
        </w:tc>
        <w:tc>
          <w:tcPr>
            <w:tcW w:w="2603"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加强维护</w:t>
            </w:r>
          </w:p>
        </w:tc>
        <w:tc>
          <w:tcPr>
            <w:tcW w:w="1179"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15</w:t>
            </w:r>
          </w:p>
        </w:tc>
        <w:tc>
          <w:tcPr>
            <w:tcW w:w="1176"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类比法</w:t>
            </w:r>
          </w:p>
        </w:tc>
        <w:tc>
          <w:tcPr>
            <w:tcW w:w="1184"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81</w:t>
            </w:r>
          </w:p>
        </w:tc>
        <w:tc>
          <w:tcPr>
            <w:tcW w:w="1251" w:type="dxa"/>
            <w:tcBorders>
              <w:top w:val="single" w:sz="12" w:space="0" w:color="auto"/>
            </w:tcBorders>
            <w:vAlign w:val="center"/>
          </w:tcPr>
          <w:p w:rsidR="007E309A" w:rsidRPr="00A32192" w:rsidRDefault="00F10496">
            <w:pPr>
              <w:pStyle w:val="a7"/>
              <w:rPr>
                <w:color w:val="0D0D0D" w:themeColor="text1" w:themeTint="F2"/>
              </w:rPr>
            </w:pPr>
            <w:r w:rsidRPr="00A32192">
              <w:rPr>
                <w:rFonts w:hint="eastAsia"/>
                <w:color w:val="0D0D0D" w:themeColor="text1" w:themeTint="F2"/>
              </w:rPr>
              <w:t>1600</w:t>
            </w:r>
          </w:p>
        </w:tc>
      </w:tr>
      <w:tr w:rsidR="007E309A" w:rsidRPr="00A32192">
        <w:trPr>
          <w:jc w:val="center"/>
        </w:trPr>
        <w:tc>
          <w:tcPr>
            <w:tcW w:w="707" w:type="dxa"/>
            <w:vMerge/>
            <w:vAlign w:val="center"/>
          </w:tcPr>
          <w:p w:rsidR="007E309A" w:rsidRPr="00A32192" w:rsidRDefault="007E309A">
            <w:pPr>
              <w:pStyle w:val="a7"/>
              <w:rPr>
                <w:color w:val="0D0D0D" w:themeColor="text1" w:themeTint="F2"/>
              </w:rPr>
            </w:pPr>
          </w:p>
        </w:tc>
        <w:tc>
          <w:tcPr>
            <w:tcW w:w="2546" w:type="dxa"/>
            <w:vAlign w:val="center"/>
          </w:tcPr>
          <w:p w:rsidR="007E309A" w:rsidRPr="00A32192" w:rsidRDefault="00CA5F90">
            <w:pPr>
              <w:pStyle w:val="a7"/>
              <w:rPr>
                <w:color w:val="0D0D0D" w:themeColor="text1" w:themeTint="F2"/>
              </w:rPr>
            </w:pPr>
            <w:r w:rsidRPr="00A32192">
              <w:rPr>
                <w:color w:val="0D0D0D" w:themeColor="text1" w:themeTint="F2"/>
              </w:rPr>
              <w:t>装载机</w:t>
            </w:r>
          </w:p>
        </w:tc>
        <w:tc>
          <w:tcPr>
            <w:tcW w:w="1176" w:type="dxa"/>
            <w:vMerge/>
            <w:vAlign w:val="center"/>
          </w:tcPr>
          <w:p w:rsidR="007E309A" w:rsidRPr="00A32192" w:rsidRDefault="007E309A">
            <w:pPr>
              <w:pStyle w:val="a7"/>
              <w:rPr>
                <w:color w:val="0D0D0D" w:themeColor="text1" w:themeTint="F2"/>
              </w:rPr>
            </w:pPr>
          </w:p>
        </w:tc>
        <w:tc>
          <w:tcPr>
            <w:tcW w:w="1176" w:type="dxa"/>
            <w:vMerge/>
            <w:vAlign w:val="center"/>
          </w:tcPr>
          <w:p w:rsidR="007E309A" w:rsidRPr="00A32192" w:rsidRDefault="007E309A">
            <w:pPr>
              <w:pStyle w:val="a7"/>
              <w:rPr>
                <w:color w:val="0D0D0D" w:themeColor="text1" w:themeTint="F2"/>
              </w:rPr>
            </w:pPr>
          </w:p>
        </w:tc>
        <w:tc>
          <w:tcPr>
            <w:tcW w:w="1176" w:type="dxa"/>
            <w:vAlign w:val="center"/>
          </w:tcPr>
          <w:p w:rsidR="007E309A" w:rsidRPr="00A32192" w:rsidRDefault="00CA5F90">
            <w:pPr>
              <w:pStyle w:val="a7"/>
              <w:rPr>
                <w:color w:val="0D0D0D" w:themeColor="text1" w:themeTint="F2"/>
              </w:rPr>
            </w:pPr>
            <w:r w:rsidRPr="00A32192">
              <w:rPr>
                <w:color w:val="0D0D0D" w:themeColor="text1" w:themeTint="F2"/>
              </w:rPr>
              <w:t>84</w:t>
            </w:r>
          </w:p>
        </w:tc>
        <w:tc>
          <w:tcPr>
            <w:tcW w:w="2603" w:type="dxa"/>
            <w:vMerge/>
            <w:vAlign w:val="center"/>
          </w:tcPr>
          <w:p w:rsidR="007E309A" w:rsidRPr="00A32192" w:rsidRDefault="007E309A">
            <w:pPr>
              <w:pStyle w:val="a7"/>
              <w:rPr>
                <w:color w:val="0D0D0D" w:themeColor="text1" w:themeTint="F2"/>
              </w:rPr>
            </w:pPr>
          </w:p>
        </w:tc>
        <w:tc>
          <w:tcPr>
            <w:tcW w:w="1179" w:type="dxa"/>
            <w:vAlign w:val="center"/>
          </w:tcPr>
          <w:p w:rsidR="007E309A" w:rsidRPr="00A32192" w:rsidRDefault="00CA5F90">
            <w:pPr>
              <w:pStyle w:val="a7"/>
              <w:rPr>
                <w:color w:val="0D0D0D" w:themeColor="text1" w:themeTint="F2"/>
              </w:rPr>
            </w:pPr>
            <w:r w:rsidRPr="00A32192">
              <w:rPr>
                <w:color w:val="0D0D0D" w:themeColor="text1" w:themeTint="F2"/>
              </w:rPr>
              <w:t>15</w:t>
            </w:r>
          </w:p>
        </w:tc>
        <w:tc>
          <w:tcPr>
            <w:tcW w:w="1176" w:type="dxa"/>
            <w:vMerge/>
            <w:vAlign w:val="center"/>
          </w:tcPr>
          <w:p w:rsidR="007E309A" w:rsidRPr="00A32192" w:rsidRDefault="007E309A">
            <w:pPr>
              <w:pStyle w:val="a7"/>
              <w:rPr>
                <w:color w:val="0D0D0D" w:themeColor="text1" w:themeTint="F2"/>
              </w:rPr>
            </w:pPr>
          </w:p>
        </w:tc>
        <w:tc>
          <w:tcPr>
            <w:tcW w:w="1184" w:type="dxa"/>
            <w:vAlign w:val="center"/>
          </w:tcPr>
          <w:p w:rsidR="007E309A" w:rsidRPr="00A32192" w:rsidRDefault="00CA5F90">
            <w:pPr>
              <w:pStyle w:val="a7"/>
              <w:rPr>
                <w:color w:val="0D0D0D" w:themeColor="text1" w:themeTint="F2"/>
              </w:rPr>
            </w:pPr>
            <w:r w:rsidRPr="00A32192">
              <w:rPr>
                <w:color w:val="0D0D0D" w:themeColor="text1" w:themeTint="F2"/>
              </w:rPr>
              <w:t>69</w:t>
            </w:r>
          </w:p>
        </w:tc>
        <w:tc>
          <w:tcPr>
            <w:tcW w:w="1251" w:type="dxa"/>
            <w:vAlign w:val="center"/>
          </w:tcPr>
          <w:p w:rsidR="007E309A" w:rsidRPr="00A32192" w:rsidRDefault="00F10496">
            <w:pPr>
              <w:pStyle w:val="a7"/>
              <w:rPr>
                <w:color w:val="0D0D0D" w:themeColor="text1" w:themeTint="F2"/>
              </w:rPr>
            </w:pPr>
            <w:r w:rsidRPr="00A32192">
              <w:rPr>
                <w:rFonts w:hint="eastAsia"/>
                <w:color w:val="0D0D0D" w:themeColor="text1" w:themeTint="F2"/>
              </w:rPr>
              <w:t>1600</w:t>
            </w:r>
          </w:p>
        </w:tc>
      </w:tr>
      <w:tr w:rsidR="007E309A" w:rsidRPr="00A32192">
        <w:trPr>
          <w:jc w:val="center"/>
        </w:trPr>
        <w:tc>
          <w:tcPr>
            <w:tcW w:w="707" w:type="dxa"/>
            <w:vMerge/>
            <w:vAlign w:val="center"/>
          </w:tcPr>
          <w:p w:rsidR="007E309A" w:rsidRPr="00A32192" w:rsidRDefault="007E309A">
            <w:pPr>
              <w:pStyle w:val="a7"/>
              <w:rPr>
                <w:color w:val="0D0D0D" w:themeColor="text1" w:themeTint="F2"/>
              </w:rPr>
            </w:pPr>
          </w:p>
        </w:tc>
        <w:tc>
          <w:tcPr>
            <w:tcW w:w="2546" w:type="dxa"/>
            <w:vAlign w:val="center"/>
          </w:tcPr>
          <w:p w:rsidR="007E309A" w:rsidRPr="00A32192" w:rsidRDefault="00CA5F90">
            <w:pPr>
              <w:pStyle w:val="a7"/>
              <w:rPr>
                <w:color w:val="0D0D0D" w:themeColor="text1" w:themeTint="F2"/>
              </w:rPr>
            </w:pPr>
            <w:r w:rsidRPr="00A32192">
              <w:rPr>
                <w:color w:val="0D0D0D" w:themeColor="text1" w:themeTint="F2"/>
              </w:rPr>
              <w:t>水泵</w:t>
            </w:r>
          </w:p>
        </w:tc>
        <w:tc>
          <w:tcPr>
            <w:tcW w:w="1176" w:type="dxa"/>
            <w:vMerge/>
            <w:vAlign w:val="center"/>
          </w:tcPr>
          <w:p w:rsidR="007E309A" w:rsidRPr="00A32192" w:rsidRDefault="007E309A">
            <w:pPr>
              <w:pStyle w:val="a7"/>
              <w:rPr>
                <w:color w:val="0D0D0D" w:themeColor="text1" w:themeTint="F2"/>
              </w:rPr>
            </w:pPr>
          </w:p>
        </w:tc>
        <w:tc>
          <w:tcPr>
            <w:tcW w:w="1176" w:type="dxa"/>
            <w:vMerge/>
            <w:vAlign w:val="center"/>
          </w:tcPr>
          <w:p w:rsidR="007E309A" w:rsidRPr="00A32192" w:rsidRDefault="007E309A">
            <w:pPr>
              <w:pStyle w:val="a7"/>
              <w:rPr>
                <w:color w:val="0D0D0D" w:themeColor="text1" w:themeTint="F2"/>
              </w:rPr>
            </w:pPr>
          </w:p>
        </w:tc>
        <w:tc>
          <w:tcPr>
            <w:tcW w:w="1176" w:type="dxa"/>
            <w:vAlign w:val="center"/>
          </w:tcPr>
          <w:p w:rsidR="007E309A" w:rsidRPr="00A32192" w:rsidRDefault="00CA5F90">
            <w:pPr>
              <w:pStyle w:val="a7"/>
              <w:rPr>
                <w:color w:val="0D0D0D" w:themeColor="text1" w:themeTint="F2"/>
              </w:rPr>
            </w:pPr>
            <w:r w:rsidRPr="00A32192">
              <w:rPr>
                <w:color w:val="0D0D0D" w:themeColor="text1" w:themeTint="F2"/>
              </w:rPr>
              <w:t>85</w:t>
            </w:r>
          </w:p>
        </w:tc>
        <w:tc>
          <w:tcPr>
            <w:tcW w:w="2603" w:type="dxa"/>
            <w:vAlign w:val="center"/>
          </w:tcPr>
          <w:p w:rsidR="007E309A" w:rsidRPr="00A32192" w:rsidRDefault="00CA5F90">
            <w:pPr>
              <w:pStyle w:val="a7"/>
              <w:rPr>
                <w:color w:val="0D0D0D" w:themeColor="text1" w:themeTint="F2"/>
              </w:rPr>
            </w:pPr>
            <w:r w:rsidRPr="00A32192">
              <w:rPr>
                <w:color w:val="0D0D0D" w:themeColor="text1" w:themeTint="F2"/>
              </w:rPr>
              <w:t>基础减震</w:t>
            </w:r>
          </w:p>
        </w:tc>
        <w:tc>
          <w:tcPr>
            <w:tcW w:w="1179" w:type="dxa"/>
            <w:vAlign w:val="center"/>
          </w:tcPr>
          <w:p w:rsidR="007E309A" w:rsidRPr="00A32192" w:rsidRDefault="00CA5F90">
            <w:pPr>
              <w:pStyle w:val="a7"/>
              <w:rPr>
                <w:color w:val="0D0D0D" w:themeColor="text1" w:themeTint="F2"/>
              </w:rPr>
            </w:pPr>
            <w:r w:rsidRPr="00A32192">
              <w:rPr>
                <w:color w:val="0D0D0D" w:themeColor="text1" w:themeTint="F2"/>
              </w:rPr>
              <w:t>30</w:t>
            </w:r>
          </w:p>
        </w:tc>
        <w:tc>
          <w:tcPr>
            <w:tcW w:w="1176" w:type="dxa"/>
            <w:vMerge/>
            <w:vAlign w:val="center"/>
          </w:tcPr>
          <w:p w:rsidR="007E309A" w:rsidRPr="00A32192" w:rsidRDefault="007E309A">
            <w:pPr>
              <w:pStyle w:val="a7"/>
              <w:rPr>
                <w:color w:val="0D0D0D" w:themeColor="text1" w:themeTint="F2"/>
              </w:rPr>
            </w:pPr>
          </w:p>
        </w:tc>
        <w:tc>
          <w:tcPr>
            <w:tcW w:w="1184" w:type="dxa"/>
            <w:vAlign w:val="center"/>
          </w:tcPr>
          <w:p w:rsidR="007E309A" w:rsidRPr="00A32192" w:rsidRDefault="00CA5F90">
            <w:pPr>
              <w:pStyle w:val="a7"/>
              <w:rPr>
                <w:color w:val="0D0D0D" w:themeColor="text1" w:themeTint="F2"/>
              </w:rPr>
            </w:pPr>
            <w:r w:rsidRPr="00A32192">
              <w:rPr>
                <w:color w:val="0D0D0D" w:themeColor="text1" w:themeTint="F2"/>
              </w:rPr>
              <w:t>55</w:t>
            </w:r>
          </w:p>
        </w:tc>
        <w:tc>
          <w:tcPr>
            <w:tcW w:w="1251" w:type="dxa"/>
            <w:vAlign w:val="center"/>
          </w:tcPr>
          <w:p w:rsidR="007E309A" w:rsidRPr="00A32192" w:rsidRDefault="00F10496">
            <w:pPr>
              <w:pStyle w:val="a7"/>
              <w:rPr>
                <w:color w:val="0D0D0D" w:themeColor="text1" w:themeTint="F2"/>
              </w:rPr>
            </w:pPr>
            <w:r w:rsidRPr="00A32192">
              <w:rPr>
                <w:rFonts w:hint="eastAsia"/>
                <w:color w:val="0D0D0D" w:themeColor="text1" w:themeTint="F2"/>
              </w:rPr>
              <w:t>800</w:t>
            </w:r>
          </w:p>
        </w:tc>
      </w:tr>
    </w:tbl>
    <w:p w:rsidR="007E309A" w:rsidRPr="00A32192" w:rsidRDefault="00CA5F90" w:rsidP="003D173C">
      <w:pPr>
        <w:pStyle w:val="ac"/>
        <w:pageBreakBefore/>
        <w:rPr>
          <w:color w:val="0D0D0D" w:themeColor="text1" w:themeTint="F2"/>
        </w:rPr>
      </w:pPr>
      <w:r w:rsidRPr="00A32192">
        <w:rPr>
          <w:color w:val="0D0D0D" w:themeColor="text1" w:themeTint="F2"/>
        </w:rPr>
        <w:lastRenderedPageBreak/>
        <w:t>表</w:t>
      </w:r>
      <w:r w:rsidRPr="00A32192">
        <w:rPr>
          <w:color w:val="0D0D0D" w:themeColor="text1" w:themeTint="F2"/>
        </w:rPr>
        <w:t xml:space="preserve">3-2-8 </w:t>
      </w:r>
      <w:r w:rsidRPr="00A32192">
        <w:rPr>
          <w:color w:val="0D0D0D" w:themeColor="text1" w:themeTint="F2"/>
        </w:rPr>
        <w:t>项目一般固体废物汇总表</w:t>
      </w:r>
    </w:p>
    <w:tbl>
      <w:tblPr>
        <w:tblW w:w="14174"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84"/>
        <w:gridCol w:w="1764"/>
        <w:gridCol w:w="1574"/>
        <w:gridCol w:w="1574"/>
        <w:gridCol w:w="1574"/>
        <w:gridCol w:w="1303"/>
        <w:gridCol w:w="2290"/>
        <w:gridCol w:w="1135"/>
        <w:gridCol w:w="1576"/>
      </w:tblGrid>
      <w:tr w:rsidR="007E309A" w:rsidRPr="00A32192">
        <w:tc>
          <w:tcPr>
            <w:tcW w:w="1384" w:type="dxa"/>
            <w:vMerge w:val="restart"/>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工序</w:t>
            </w:r>
          </w:p>
        </w:tc>
        <w:tc>
          <w:tcPr>
            <w:tcW w:w="1764" w:type="dxa"/>
            <w:vMerge w:val="restart"/>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装置</w:t>
            </w:r>
          </w:p>
        </w:tc>
        <w:tc>
          <w:tcPr>
            <w:tcW w:w="1574" w:type="dxa"/>
            <w:vMerge w:val="restart"/>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固废名称</w:t>
            </w:r>
          </w:p>
        </w:tc>
        <w:tc>
          <w:tcPr>
            <w:tcW w:w="1574" w:type="dxa"/>
            <w:vMerge w:val="restart"/>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属性</w:t>
            </w:r>
          </w:p>
        </w:tc>
        <w:tc>
          <w:tcPr>
            <w:tcW w:w="2877" w:type="dxa"/>
            <w:gridSpan w:val="2"/>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产生情况（</w:t>
            </w:r>
            <w:r w:rsidRPr="00A32192">
              <w:rPr>
                <w:color w:val="0D0D0D" w:themeColor="text1" w:themeTint="F2"/>
              </w:rPr>
              <w:t>t/a</w:t>
            </w:r>
            <w:r w:rsidRPr="00A32192">
              <w:rPr>
                <w:color w:val="0D0D0D" w:themeColor="text1" w:themeTint="F2"/>
              </w:rPr>
              <w:t>）</w:t>
            </w:r>
          </w:p>
        </w:tc>
        <w:tc>
          <w:tcPr>
            <w:tcW w:w="3425" w:type="dxa"/>
            <w:gridSpan w:val="2"/>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处理措施（</w:t>
            </w:r>
            <w:r w:rsidRPr="00A32192">
              <w:rPr>
                <w:color w:val="0D0D0D" w:themeColor="text1" w:themeTint="F2"/>
              </w:rPr>
              <w:t>t/a</w:t>
            </w:r>
            <w:r w:rsidRPr="00A32192">
              <w:rPr>
                <w:color w:val="0D0D0D" w:themeColor="text1" w:themeTint="F2"/>
              </w:rPr>
              <w:t>）</w:t>
            </w:r>
          </w:p>
        </w:tc>
        <w:tc>
          <w:tcPr>
            <w:tcW w:w="1576" w:type="dxa"/>
            <w:vMerge w:val="restart"/>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最终去向</w:t>
            </w:r>
          </w:p>
        </w:tc>
      </w:tr>
      <w:tr w:rsidR="007E309A" w:rsidRPr="00A32192">
        <w:tc>
          <w:tcPr>
            <w:tcW w:w="1384" w:type="dxa"/>
            <w:vMerge/>
            <w:shd w:val="clear" w:color="auto" w:fill="auto"/>
            <w:vAlign w:val="center"/>
          </w:tcPr>
          <w:p w:rsidR="007E309A" w:rsidRPr="00A32192" w:rsidRDefault="007E309A">
            <w:pPr>
              <w:pStyle w:val="ab"/>
              <w:rPr>
                <w:color w:val="0D0D0D" w:themeColor="text1" w:themeTint="F2"/>
              </w:rPr>
            </w:pPr>
          </w:p>
        </w:tc>
        <w:tc>
          <w:tcPr>
            <w:tcW w:w="1764" w:type="dxa"/>
            <w:vMerge/>
            <w:shd w:val="clear" w:color="auto" w:fill="auto"/>
            <w:vAlign w:val="center"/>
          </w:tcPr>
          <w:p w:rsidR="007E309A" w:rsidRPr="00A32192" w:rsidRDefault="007E309A">
            <w:pPr>
              <w:pStyle w:val="ab"/>
              <w:rPr>
                <w:color w:val="0D0D0D" w:themeColor="text1" w:themeTint="F2"/>
              </w:rPr>
            </w:pPr>
          </w:p>
        </w:tc>
        <w:tc>
          <w:tcPr>
            <w:tcW w:w="1574" w:type="dxa"/>
            <w:vMerge/>
            <w:shd w:val="clear" w:color="auto" w:fill="auto"/>
            <w:vAlign w:val="center"/>
          </w:tcPr>
          <w:p w:rsidR="007E309A" w:rsidRPr="00A32192" w:rsidRDefault="007E309A">
            <w:pPr>
              <w:pStyle w:val="ab"/>
              <w:rPr>
                <w:color w:val="0D0D0D" w:themeColor="text1" w:themeTint="F2"/>
              </w:rPr>
            </w:pPr>
          </w:p>
        </w:tc>
        <w:tc>
          <w:tcPr>
            <w:tcW w:w="1574" w:type="dxa"/>
            <w:vMerge/>
            <w:shd w:val="clear" w:color="auto" w:fill="auto"/>
            <w:vAlign w:val="center"/>
          </w:tcPr>
          <w:p w:rsidR="007E309A" w:rsidRPr="00A32192" w:rsidRDefault="007E309A">
            <w:pPr>
              <w:pStyle w:val="ab"/>
              <w:rPr>
                <w:color w:val="0D0D0D" w:themeColor="text1" w:themeTint="F2"/>
              </w:rPr>
            </w:pP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核算方法</w:t>
            </w:r>
          </w:p>
        </w:tc>
        <w:tc>
          <w:tcPr>
            <w:tcW w:w="1303"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产生量</w:t>
            </w:r>
          </w:p>
        </w:tc>
        <w:tc>
          <w:tcPr>
            <w:tcW w:w="2290"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处置方式</w:t>
            </w:r>
          </w:p>
        </w:tc>
        <w:tc>
          <w:tcPr>
            <w:tcW w:w="1135"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处置量</w:t>
            </w:r>
          </w:p>
        </w:tc>
        <w:tc>
          <w:tcPr>
            <w:tcW w:w="1576" w:type="dxa"/>
            <w:vMerge/>
            <w:shd w:val="clear" w:color="auto" w:fill="auto"/>
            <w:vAlign w:val="center"/>
          </w:tcPr>
          <w:p w:rsidR="007E309A" w:rsidRPr="00A32192" w:rsidRDefault="007E309A">
            <w:pPr>
              <w:pStyle w:val="ab"/>
              <w:rPr>
                <w:color w:val="0D0D0D" w:themeColor="text1" w:themeTint="F2"/>
              </w:rPr>
            </w:pPr>
          </w:p>
        </w:tc>
      </w:tr>
      <w:tr w:rsidR="007E309A" w:rsidRPr="00A32192">
        <w:tc>
          <w:tcPr>
            <w:tcW w:w="138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沉淀池</w:t>
            </w:r>
          </w:p>
        </w:tc>
        <w:tc>
          <w:tcPr>
            <w:tcW w:w="176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沉淀池</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沉淀池残渣</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一般工业固废</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类比</w:t>
            </w:r>
          </w:p>
        </w:tc>
        <w:tc>
          <w:tcPr>
            <w:tcW w:w="1303" w:type="dxa"/>
            <w:shd w:val="clear" w:color="auto" w:fill="auto"/>
            <w:vAlign w:val="center"/>
          </w:tcPr>
          <w:p w:rsidR="007E309A" w:rsidRPr="00A32192" w:rsidRDefault="004D5405">
            <w:pPr>
              <w:pStyle w:val="ab"/>
              <w:rPr>
                <w:color w:val="0D0D0D" w:themeColor="text1" w:themeTint="F2"/>
              </w:rPr>
            </w:pPr>
            <w:r w:rsidRPr="00A32192">
              <w:rPr>
                <w:rFonts w:hint="eastAsia"/>
                <w:color w:val="0D0D0D" w:themeColor="text1" w:themeTint="F2"/>
              </w:rPr>
              <w:t>2.8</w:t>
            </w:r>
          </w:p>
        </w:tc>
        <w:tc>
          <w:tcPr>
            <w:tcW w:w="2290"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清掏后外售，用于垫路</w:t>
            </w:r>
          </w:p>
        </w:tc>
        <w:tc>
          <w:tcPr>
            <w:tcW w:w="1135" w:type="dxa"/>
            <w:shd w:val="clear" w:color="auto" w:fill="auto"/>
            <w:vAlign w:val="center"/>
          </w:tcPr>
          <w:p w:rsidR="007E309A" w:rsidRPr="00A32192" w:rsidRDefault="004D5405">
            <w:pPr>
              <w:pStyle w:val="ab"/>
              <w:rPr>
                <w:color w:val="0D0D0D" w:themeColor="text1" w:themeTint="F2"/>
              </w:rPr>
            </w:pPr>
            <w:r w:rsidRPr="00A32192">
              <w:rPr>
                <w:rFonts w:hint="eastAsia"/>
                <w:color w:val="0D0D0D" w:themeColor="text1" w:themeTint="F2"/>
              </w:rPr>
              <w:t>2.8</w:t>
            </w:r>
          </w:p>
        </w:tc>
        <w:tc>
          <w:tcPr>
            <w:tcW w:w="1576"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资源化利用</w:t>
            </w:r>
          </w:p>
        </w:tc>
      </w:tr>
      <w:tr w:rsidR="007E309A" w:rsidRPr="00A32192">
        <w:tc>
          <w:tcPr>
            <w:tcW w:w="138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全厂</w:t>
            </w:r>
          </w:p>
        </w:tc>
        <w:tc>
          <w:tcPr>
            <w:tcW w:w="176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员工生活</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生活垃圾</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生活垃圾</w:t>
            </w:r>
          </w:p>
        </w:tc>
        <w:tc>
          <w:tcPr>
            <w:tcW w:w="1574"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类比</w:t>
            </w:r>
          </w:p>
        </w:tc>
        <w:tc>
          <w:tcPr>
            <w:tcW w:w="1303" w:type="dxa"/>
            <w:shd w:val="clear" w:color="auto" w:fill="auto"/>
            <w:vAlign w:val="center"/>
          </w:tcPr>
          <w:p w:rsidR="007E309A" w:rsidRPr="00A32192" w:rsidRDefault="004D5405">
            <w:pPr>
              <w:pStyle w:val="ab"/>
              <w:rPr>
                <w:color w:val="0D0D0D" w:themeColor="text1" w:themeTint="F2"/>
              </w:rPr>
            </w:pPr>
            <w:r w:rsidRPr="00A32192">
              <w:rPr>
                <w:rFonts w:hint="eastAsia"/>
                <w:color w:val="0D0D0D" w:themeColor="text1" w:themeTint="F2"/>
              </w:rPr>
              <w:t>0.7</w:t>
            </w:r>
          </w:p>
        </w:tc>
        <w:tc>
          <w:tcPr>
            <w:tcW w:w="2290"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运往中转站由当地环卫部门统一处理</w:t>
            </w:r>
          </w:p>
        </w:tc>
        <w:tc>
          <w:tcPr>
            <w:tcW w:w="1135" w:type="dxa"/>
            <w:shd w:val="clear" w:color="auto" w:fill="auto"/>
            <w:vAlign w:val="center"/>
          </w:tcPr>
          <w:p w:rsidR="007E309A" w:rsidRPr="00A32192" w:rsidRDefault="004D5405">
            <w:pPr>
              <w:pStyle w:val="ab"/>
              <w:rPr>
                <w:color w:val="0D0D0D" w:themeColor="text1" w:themeTint="F2"/>
              </w:rPr>
            </w:pPr>
            <w:r w:rsidRPr="00A32192">
              <w:rPr>
                <w:rFonts w:hint="eastAsia"/>
                <w:color w:val="0D0D0D" w:themeColor="text1" w:themeTint="F2"/>
              </w:rPr>
              <w:t>0.7</w:t>
            </w:r>
          </w:p>
        </w:tc>
        <w:tc>
          <w:tcPr>
            <w:tcW w:w="1576"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卫生填埋</w:t>
            </w:r>
          </w:p>
        </w:tc>
      </w:tr>
    </w:tbl>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3-2-9 </w:t>
      </w:r>
      <w:r w:rsidRPr="00A32192">
        <w:rPr>
          <w:color w:val="0D0D0D" w:themeColor="text1" w:themeTint="F2"/>
        </w:rPr>
        <w:t>项目危险固体废物汇总表</w:t>
      </w:r>
    </w:p>
    <w:tbl>
      <w:tblPr>
        <w:tblW w:w="141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1"/>
        <w:gridCol w:w="896"/>
        <w:gridCol w:w="1276"/>
        <w:gridCol w:w="992"/>
        <w:gridCol w:w="1134"/>
        <w:gridCol w:w="848"/>
        <w:gridCol w:w="1276"/>
        <w:gridCol w:w="1984"/>
        <w:gridCol w:w="1420"/>
        <w:gridCol w:w="850"/>
        <w:gridCol w:w="995"/>
        <w:gridCol w:w="1732"/>
      </w:tblGrid>
      <w:tr w:rsidR="007E309A" w:rsidRPr="00A32192">
        <w:trPr>
          <w:trHeight w:val="1021"/>
          <w:jc w:val="center"/>
        </w:trPr>
        <w:tc>
          <w:tcPr>
            <w:tcW w:w="771" w:type="dxa"/>
            <w:vAlign w:val="center"/>
          </w:tcPr>
          <w:p w:rsidR="007E309A" w:rsidRPr="00A32192" w:rsidRDefault="00CA5F90">
            <w:pPr>
              <w:pStyle w:val="ab"/>
              <w:rPr>
                <w:color w:val="0D0D0D" w:themeColor="text1" w:themeTint="F2"/>
              </w:rPr>
            </w:pPr>
            <w:r w:rsidRPr="00A32192">
              <w:rPr>
                <w:color w:val="0D0D0D" w:themeColor="text1" w:themeTint="F2"/>
              </w:rPr>
              <w:t>序号</w:t>
            </w:r>
          </w:p>
        </w:tc>
        <w:tc>
          <w:tcPr>
            <w:tcW w:w="896" w:type="dxa"/>
            <w:vAlign w:val="center"/>
          </w:tcPr>
          <w:p w:rsidR="007E309A" w:rsidRPr="00A32192" w:rsidRDefault="00CA5F90">
            <w:pPr>
              <w:pStyle w:val="ab"/>
              <w:rPr>
                <w:color w:val="0D0D0D" w:themeColor="text1" w:themeTint="F2"/>
              </w:rPr>
            </w:pPr>
            <w:r w:rsidRPr="00A32192">
              <w:rPr>
                <w:color w:val="0D0D0D" w:themeColor="text1" w:themeTint="F2"/>
              </w:rPr>
              <w:t>危险废物名称</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危险废物类别</w:t>
            </w:r>
          </w:p>
        </w:tc>
        <w:tc>
          <w:tcPr>
            <w:tcW w:w="992" w:type="dxa"/>
            <w:vAlign w:val="center"/>
          </w:tcPr>
          <w:p w:rsidR="007E309A" w:rsidRPr="00A32192" w:rsidRDefault="00CA5F90">
            <w:pPr>
              <w:pStyle w:val="ab"/>
              <w:rPr>
                <w:color w:val="0D0D0D" w:themeColor="text1" w:themeTint="F2"/>
              </w:rPr>
            </w:pPr>
            <w:r w:rsidRPr="00A32192">
              <w:rPr>
                <w:color w:val="0D0D0D" w:themeColor="text1" w:themeTint="F2"/>
              </w:rPr>
              <w:t>危险废物代码</w:t>
            </w:r>
          </w:p>
        </w:tc>
        <w:tc>
          <w:tcPr>
            <w:tcW w:w="1134" w:type="dxa"/>
            <w:vAlign w:val="center"/>
          </w:tcPr>
          <w:p w:rsidR="007E309A" w:rsidRPr="00A32192" w:rsidRDefault="00CA5F90">
            <w:pPr>
              <w:pStyle w:val="ab"/>
              <w:rPr>
                <w:color w:val="0D0D0D" w:themeColor="text1" w:themeTint="F2"/>
              </w:rPr>
            </w:pPr>
            <w:r w:rsidRPr="00A32192">
              <w:rPr>
                <w:color w:val="0D0D0D" w:themeColor="text1" w:themeTint="F2"/>
              </w:rPr>
              <w:t>产生量</w:t>
            </w:r>
          </w:p>
          <w:p w:rsidR="007E309A" w:rsidRPr="00A32192" w:rsidRDefault="00CA5F90">
            <w:pPr>
              <w:pStyle w:val="ab"/>
              <w:rPr>
                <w:color w:val="0D0D0D" w:themeColor="text1" w:themeTint="F2"/>
              </w:rPr>
            </w:pPr>
            <w:r w:rsidRPr="00A32192">
              <w:rPr>
                <w:color w:val="0D0D0D" w:themeColor="text1" w:themeTint="F2"/>
              </w:rPr>
              <w:t>（吨</w:t>
            </w:r>
            <w:r w:rsidRPr="00A32192">
              <w:rPr>
                <w:color w:val="0D0D0D" w:themeColor="text1" w:themeTint="F2"/>
              </w:rPr>
              <w:t>/</w:t>
            </w:r>
            <w:r w:rsidRPr="00A32192">
              <w:rPr>
                <w:color w:val="0D0D0D" w:themeColor="text1" w:themeTint="F2"/>
              </w:rPr>
              <w:t>年）</w:t>
            </w:r>
          </w:p>
        </w:tc>
        <w:tc>
          <w:tcPr>
            <w:tcW w:w="848" w:type="dxa"/>
            <w:vAlign w:val="center"/>
          </w:tcPr>
          <w:p w:rsidR="007E309A" w:rsidRPr="00A32192" w:rsidRDefault="00CA5F90">
            <w:pPr>
              <w:pStyle w:val="ab"/>
              <w:rPr>
                <w:color w:val="0D0D0D" w:themeColor="text1" w:themeTint="F2"/>
              </w:rPr>
            </w:pPr>
            <w:r w:rsidRPr="00A32192">
              <w:rPr>
                <w:color w:val="0D0D0D" w:themeColor="text1" w:themeTint="F2"/>
              </w:rPr>
              <w:t>产生工序及装置</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形态</w:t>
            </w:r>
          </w:p>
        </w:tc>
        <w:tc>
          <w:tcPr>
            <w:tcW w:w="1984" w:type="dxa"/>
            <w:vAlign w:val="center"/>
          </w:tcPr>
          <w:p w:rsidR="007E309A" w:rsidRPr="00A32192" w:rsidRDefault="00CA5F90">
            <w:pPr>
              <w:pStyle w:val="ab"/>
              <w:rPr>
                <w:color w:val="0D0D0D" w:themeColor="text1" w:themeTint="F2"/>
              </w:rPr>
            </w:pPr>
            <w:r w:rsidRPr="00A32192">
              <w:rPr>
                <w:color w:val="0D0D0D" w:themeColor="text1" w:themeTint="F2"/>
              </w:rPr>
              <w:t>主要成分</w:t>
            </w:r>
          </w:p>
        </w:tc>
        <w:tc>
          <w:tcPr>
            <w:tcW w:w="1420" w:type="dxa"/>
            <w:vAlign w:val="center"/>
          </w:tcPr>
          <w:p w:rsidR="007E309A" w:rsidRPr="00A32192" w:rsidRDefault="00CA5F90">
            <w:pPr>
              <w:pStyle w:val="ab"/>
              <w:rPr>
                <w:color w:val="0D0D0D" w:themeColor="text1" w:themeTint="F2"/>
              </w:rPr>
            </w:pPr>
            <w:r w:rsidRPr="00A32192">
              <w:rPr>
                <w:color w:val="0D0D0D" w:themeColor="text1" w:themeTint="F2"/>
              </w:rPr>
              <w:t>有害成分</w:t>
            </w:r>
          </w:p>
        </w:tc>
        <w:tc>
          <w:tcPr>
            <w:tcW w:w="850" w:type="dxa"/>
            <w:vAlign w:val="center"/>
          </w:tcPr>
          <w:p w:rsidR="007E309A" w:rsidRPr="00A32192" w:rsidRDefault="00CA5F90">
            <w:pPr>
              <w:pStyle w:val="ab"/>
              <w:rPr>
                <w:color w:val="0D0D0D" w:themeColor="text1" w:themeTint="F2"/>
              </w:rPr>
            </w:pPr>
            <w:r w:rsidRPr="00A32192">
              <w:rPr>
                <w:color w:val="0D0D0D" w:themeColor="text1" w:themeTint="F2"/>
              </w:rPr>
              <w:t>产废周期</w:t>
            </w:r>
          </w:p>
        </w:tc>
        <w:tc>
          <w:tcPr>
            <w:tcW w:w="995" w:type="dxa"/>
            <w:vAlign w:val="center"/>
          </w:tcPr>
          <w:p w:rsidR="007E309A" w:rsidRPr="00A32192" w:rsidRDefault="00CA5F90">
            <w:pPr>
              <w:pStyle w:val="ab"/>
              <w:rPr>
                <w:color w:val="0D0D0D" w:themeColor="text1" w:themeTint="F2"/>
              </w:rPr>
            </w:pPr>
            <w:r w:rsidRPr="00A32192">
              <w:rPr>
                <w:color w:val="0D0D0D" w:themeColor="text1" w:themeTint="F2"/>
              </w:rPr>
              <w:t>危险</w:t>
            </w:r>
          </w:p>
          <w:p w:rsidR="007E309A" w:rsidRPr="00A32192" w:rsidRDefault="00CA5F90">
            <w:pPr>
              <w:pStyle w:val="ab"/>
              <w:rPr>
                <w:color w:val="0D0D0D" w:themeColor="text1" w:themeTint="F2"/>
              </w:rPr>
            </w:pPr>
            <w:r w:rsidRPr="00A32192">
              <w:rPr>
                <w:color w:val="0D0D0D" w:themeColor="text1" w:themeTint="F2"/>
              </w:rPr>
              <w:t>特性</w:t>
            </w:r>
          </w:p>
        </w:tc>
        <w:tc>
          <w:tcPr>
            <w:tcW w:w="1732" w:type="dxa"/>
            <w:vAlign w:val="center"/>
          </w:tcPr>
          <w:p w:rsidR="007E309A" w:rsidRPr="00A32192" w:rsidRDefault="00CA5F90">
            <w:pPr>
              <w:pStyle w:val="ab"/>
              <w:rPr>
                <w:color w:val="0D0D0D" w:themeColor="text1" w:themeTint="F2"/>
              </w:rPr>
            </w:pPr>
            <w:r w:rsidRPr="00A32192">
              <w:rPr>
                <w:color w:val="0D0D0D" w:themeColor="text1" w:themeTint="F2"/>
              </w:rPr>
              <w:t>污染防治措施</w:t>
            </w:r>
          </w:p>
        </w:tc>
      </w:tr>
      <w:tr w:rsidR="007E309A" w:rsidRPr="00A32192">
        <w:trPr>
          <w:trHeight w:val="1021"/>
          <w:jc w:val="center"/>
        </w:trPr>
        <w:tc>
          <w:tcPr>
            <w:tcW w:w="771"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896" w:type="dxa"/>
            <w:vAlign w:val="center"/>
          </w:tcPr>
          <w:p w:rsidR="007E309A" w:rsidRPr="00A32192" w:rsidRDefault="00CA5F90">
            <w:pPr>
              <w:pStyle w:val="ab"/>
              <w:rPr>
                <w:color w:val="0D0D0D" w:themeColor="text1" w:themeTint="F2"/>
              </w:rPr>
            </w:pPr>
            <w:r w:rsidRPr="00A32192">
              <w:rPr>
                <w:color w:val="0D0D0D" w:themeColor="text1" w:themeTint="F2"/>
              </w:rPr>
              <w:t>废机油</w:t>
            </w:r>
          </w:p>
        </w:tc>
        <w:tc>
          <w:tcPr>
            <w:tcW w:w="1276"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HW08</w:t>
            </w:r>
          </w:p>
        </w:tc>
        <w:tc>
          <w:tcPr>
            <w:tcW w:w="992" w:type="dxa"/>
            <w:vAlign w:val="center"/>
          </w:tcPr>
          <w:p w:rsidR="007E309A" w:rsidRPr="00A32192" w:rsidRDefault="00CA5F90">
            <w:pPr>
              <w:pStyle w:val="ab"/>
              <w:rPr>
                <w:color w:val="0D0D0D" w:themeColor="text1" w:themeTint="F2"/>
              </w:rPr>
            </w:pPr>
            <w:r w:rsidRPr="00A32192">
              <w:rPr>
                <w:color w:val="0D0D0D" w:themeColor="text1" w:themeTint="F2"/>
                <w:szCs w:val="21"/>
              </w:rPr>
              <w:t>900-214-08</w:t>
            </w:r>
          </w:p>
        </w:tc>
        <w:tc>
          <w:tcPr>
            <w:tcW w:w="1134" w:type="dxa"/>
            <w:vAlign w:val="center"/>
          </w:tcPr>
          <w:p w:rsidR="007E309A" w:rsidRPr="00A32192" w:rsidRDefault="00CA5F90">
            <w:pPr>
              <w:pStyle w:val="ab"/>
              <w:rPr>
                <w:color w:val="0D0D0D" w:themeColor="text1" w:themeTint="F2"/>
                <w:szCs w:val="21"/>
              </w:rPr>
            </w:pPr>
            <w:r w:rsidRPr="00A32192">
              <w:rPr>
                <w:color w:val="0D0D0D" w:themeColor="text1" w:themeTint="F2"/>
                <w:szCs w:val="21"/>
              </w:rPr>
              <w:t>0.5</w:t>
            </w:r>
          </w:p>
        </w:tc>
        <w:tc>
          <w:tcPr>
            <w:tcW w:w="848" w:type="dxa"/>
            <w:vAlign w:val="center"/>
          </w:tcPr>
          <w:p w:rsidR="007E309A" w:rsidRPr="00A32192" w:rsidRDefault="00CA5F90">
            <w:pPr>
              <w:pStyle w:val="ab"/>
              <w:rPr>
                <w:color w:val="0D0D0D" w:themeColor="text1" w:themeTint="F2"/>
              </w:rPr>
            </w:pPr>
            <w:r w:rsidRPr="00A32192">
              <w:rPr>
                <w:color w:val="0D0D0D" w:themeColor="text1" w:themeTint="F2"/>
              </w:rPr>
              <w:t>设备</w:t>
            </w:r>
          </w:p>
        </w:tc>
        <w:tc>
          <w:tcPr>
            <w:tcW w:w="1276" w:type="dxa"/>
            <w:vAlign w:val="center"/>
          </w:tcPr>
          <w:p w:rsidR="007E309A" w:rsidRPr="00A32192" w:rsidRDefault="00CA5F90">
            <w:pPr>
              <w:pStyle w:val="ab"/>
              <w:rPr>
                <w:color w:val="0D0D0D" w:themeColor="text1" w:themeTint="F2"/>
              </w:rPr>
            </w:pPr>
            <w:r w:rsidRPr="00A32192">
              <w:rPr>
                <w:color w:val="0D0D0D" w:themeColor="text1" w:themeTint="F2"/>
              </w:rPr>
              <w:t>液态</w:t>
            </w:r>
          </w:p>
        </w:tc>
        <w:tc>
          <w:tcPr>
            <w:tcW w:w="1984" w:type="dxa"/>
            <w:vAlign w:val="center"/>
          </w:tcPr>
          <w:p w:rsidR="007E309A" w:rsidRPr="00A32192" w:rsidRDefault="00CA5F90">
            <w:pPr>
              <w:pStyle w:val="ab"/>
              <w:rPr>
                <w:color w:val="0D0D0D" w:themeColor="text1" w:themeTint="F2"/>
              </w:rPr>
            </w:pPr>
            <w:r w:rsidRPr="00A32192">
              <w:rPr>
                <w:color w:val="0D0D0D" w:themeColor="text1" w:themeTint="F2"/>
              </w:rPr>
              <w:t>废矿物油</w:t>
            </w:r>
          </w:p>
        </w:tc>
        <w:tc>
          <w:tcPr>
            <w:tcW w:w="1420" w:type="dxa"/>
            <w:vAlign w:val="center"/>
          </w:tcPr>
          <w:p w:rsidR="007E309A" w:rsidRPr="00A32192" w:rsidRDefault="00CA5F90">
            <w:pPr>
              <w:pStyle w:val="ab"/>
              <w:rPr>
                <w:color w:val="0D0D0D" w:themeColor="text1" w:themeTint="F2"/>
              </w:rPr>
            </w:pPr>
            <w:r w:rsidRPr="00A32192">
              <w:rPr>
                <w:color w:val="0D0D0D" w:themeColor="text1" w:themeTint="F2"/>
              </w:rPr>
              <w:t>废矿物油</w:t>
            </w:r>
          </w:p>
        </w:tc>
        <w:tc>
          <w:tcPr>
            <w:tcW w:w="850" w:type="dxa"/>
            <w:vAlign w:val="center"/>
          </w:tcPr>
          <w:p w:rsidR="007E309A" w:rsidRPr="00A32192" w:rsidRDefault="00CA5F90">
            <w:pPr>
              <w:pStyle w:val="ab"/>
              <w:rPr>
                <w:color w:val="0D0D0D" w:themeColor="text1" w:themeTint="F2"/>
              </w:rPr>
            </w:pPr>
            <w:r w:rsidRPr="00A32192">
              <w:rPr>
                <w:color w:val="0D0D0D" w:themeColor="text1" w:themeTint="F2"/>
              </w:rPr>
              <w:t>间歇</w:t>
            </w:r>
          </w:p>
        </w:tc>
        <w:tc>
          <w:tcPr>
            <w:tcW w:w="995" w:type="dxa"/>
            <w:vAlign w:val="center"/>
          </w:tcPr>
          <w:p w:rsidR="007E309A" w:rsidRPr="00A32192" w:rsidRDefault="00CA5F90">
            <w:pPr>
              <w:pStyle w:val="ab"/>
              <w:rPr>
                <w:color w:val="0D0D0D" w:themeColor="text1" w:themeTint="F2"/>
              </w:rPr>
            </w:pPr>
            <w:r w:rsidRPr="00A32192">
              <w:rPr>
                <w:color w:val="0D0D0D" w:themeColor="text1" w:themeTint="F2"/>
              </w:rPr>
              <w:t>T</w:t>
            </w:r>
            <w:r w:rsidRPr="00A32192">
              <w:rPr>
                <w:color w:val="0D0D0D" w:themeColor="text1" w:themeTint="F2"/>
              </w:rPr>
              <w:t>，</w:t>
            </w:r>
            <w:r w:rsidRPr="00A32192">
              <w:rPr>
                <w:color w:val="0D0D0D" w:themeColor="text1" w:themeTint="F2"/>
              </w:rPr>
              <w:t>I</w:t>
            </w:r>
          </w:p>
        </w:tc>
        <w:tc>
          <w:tcPr>
            <w:tcW w:w="1732" w:type="dxa"/>
            <w:vAlign w:val="center"/>
          </w:tcPr>
          <w:p w:rsidR="007E309A" w:rsidRPr="00A32192" w:rsidRDefault="00CA5F90">
            <w:pPr>
              <w:pStyle w:val="ab"/>
              <w:rPr>
                <w:color w:val="0D0D0D" w:themeColor="text1" w:themeTint="F2"/>
              </w:rPr>
            </w:pPr>
            <w:r w:rsidRPr="00A32192">
              <w:rPr>
                <w:color w:val="0D0D0D" w:themeColor="text1" w:themeTint="F2"/>
              </w:rPr>
              <w:t>由专业单位回收更换，厂内不贮存</w:t>
            </w:r>
          </w:p>
        </w:tc>
      </w:tr>
    </w:tbl>
    <w:p w:rsidR="007E309A" w:rsidRPr="00A32192" w:rsidRDefault="007E309A">
      <w:pPr>
        <w:ind w:firstLine="480"/>
        <w:rPr>
          <w:color w:val="0D0D0D" w:themeColor="text1" w:themeTint="F2"/>
        </w:rPr>
        <w:sectPr w:rsidR="007E309A" w:rsidRPr="00A32192">
          <w:pgSz w:w="16838" w:h="11906" w:orient="landscape"/>
          <w:pgMar w:top="1800" w:right="1440" w:bottom="1800" w:left="1440" w:header="851" w:footer="992" w:gutter="0"/>
          <w:cols w:space="720"/>
          <w:docGrid w:linePitch="312"/>
        </w:sectPr>
      </w:pPr>
    </w:p>
    <w:p w:rsidR="007E309A" w:rsidRPr="00A32192" w:rsidRDefault="00CA5F90">
      <w:pPr>
        <w:pStyle w:val="20"/>
        <w:spacing w:before="120" w:after="120"/>
        <w:ind w:firstLineChars="0" w:firstLine="0"/>
        <w:rPr>
          <w:color w:val="0D0D0D" w:themeColor="text1" w:themeTint="F2"/>
        </w:rPr>
      </w:pPr>
      <w:bookmarkStart w:id="94" w:name="_Toc523919293"/>
      <w:bookmarkStart w:id="95" w:name="_Toc514938156"/>
      <w:bookmarkStart w:id="96" w:name="_Toc18587131"/>
      <w:r w:rsidRPr="00A32192">
        <w:rPr>
          <w:color w:val="0D0D0D" w:themeColor="text1" w:themeTint="F2"/>
        </w:rPr>
        <w:lastRenderedPageBreak/>
        <w:t xml:space="preserve">3.3 </w:t>
      </w:r>
      <w:r w:rsidRPr="00A32192">
        <w:rPr>
          <w:color w:val="0D0D0D" w:themeColor="text1" w:themeTint="F2"/>
        </w:rPr>
        <w:t>清洁生产分析</w:t>
      </w:r>
      <w:bookmarkEnd w:id="94"/>
      <w:bookmarkEnd w:id="95"/>
      <w:bookmarkEnd w:id="96"/>
    </w:p>
    <w:p w:rsidR="007E309A" w:rsidRPr="00A32192" w:rsidRDefault="00CA5F90">
      <w:pPr>
        <w:ind w:firstLine="480"/>
        <w:rPr>
          <w:color w:val="0D0D0D" w:themeColor="text1" w:themeTint="F2"/>
        </w:rPr>
      </w:pPr>
      <w:r w:rsidRPr="00A32192">
        <w:rPr>
          <w:color w:val="0D0D0D" w:themeColor="text1" w:themeTint="F2"/>
        </w:rPr>
        <w:t>清洁生产即污染预防，是优于污染末端控制且需优先考虑的一种环境战略，本次清洁生产分析的目的为：减轻建设项目的末端处理负担；提高建设项目的环境可靠性；提高建设项目的市场竞争力；降低建设项目的环境责任风险；节能降耗，减少污染排放总量，提高经济效益和环境效益。</w:t>
      </w:r>
    </w:p>
    <w:p w:rsidR="007E309A" w:rsidRPr="00A32192" w:rsidRDefault="00CA5F90">
      <w:pPr>
        <w:pStyle w:val="3"/>
        <w:ind w:firstLineChars="0" w:firstLine="0"/>
        <w:rPr>
          <w:color w:val="0D0D0D" w:themeColor="text1" w:themeTint="F2"/>
        </w:rPr>
      </w:pPr>
      <w:r w:rsidRPr="00A32192">
        <w:rPr>
          <w:color w:val="0D0D0D" w:themeColor="text1" w:themeTint="F2"/>
        </w:rPr>
        <w:t>3.3.1</w:t>
      </w:r>
      <w:r w:rsidRPr="00A32192">
        <w:rPr>
          <w:color w:val="0D0D0D" w:themeColor="text1" w:themeTint="F2"/>
        </w:rPr>
        <w:t>生产工艺与设备合理性分析</w:t>
      </w:r>
    </w:p>
    <w:p w:rsidR="007E309A" w:rsidRPr="00A32192" w:rsidRDefault="00CA5F90">
      <w:pPr>
        <w:ind w:firstLine="480"/>
        <w:rPr>
          <w:color w:val="0D0D0D" w:themeColor="text1" w:themeTint="F2"/>
        </w:rPr>
      </w:pPr>
      <w:bookmarkStart w:id="97" w:name="_Toc24307"/>
      <w:r w:rsidRPr="00A32192">
        <w:rPr>
          <w:color w:val="0D0D0D" w:themeColor="text1" w:themeTint="F2"/>
        </w:rPr>
        <w:t>本项目露天开采技术是国内的成熟工艺，该技术安全、可靠。</w:t>
      </w:r>
    </w:p>
    <w:p w:rsidR="007E309A" w:rsidRPr="00A32192" w:rsidRDefault="00CA5F90">
      <w:pPr>
        <w:ind w:firstLine="480"/>
        <w:rPr>
          <w:color w:val="0D0D0D" w:themeColor="text1" w:themeTint="F2"/>
        </w:rPr>
      </w:pPr>
      <w:r w:rsidRPr="00A32192">
        <w:rPr>
          <w:color w:val="0D0D0D" w:themeColor="text1" w:themeTint="F2"/>
        </w:rPr>
        <w:t>本项目产品建筑用碎石，从生产工艺流程可以看出，本项目生产工艺的特点是：本项目选用挖掘机剥采，自卸车运输。操作单元少，工艺简单，项目工艺装备的技术水平达国内先进水平。</w:t>
      </w:r>
    </w:p>
    <w:p w:rsidR="007E309A" w:rsidRPr="00A32192" w:rsidRDefault="00CA5F90">
      <w:pPr>
        <w:ind w:firstLine="480"/>
        <w:rPr>
          <w:color w:val="0D0D0D" w:themeColor="text1" w:themeTint="F2"/>
        </w:rPr>
      </w:pPr>
      <w:r w:rsidRPr="00A32192">
        <w:rPr>
          <w:color w:val="0D0D0D" w:themeColor="text1" w:themeTint="F2"/>
        </w:rPr>
        <w:t>生产设备特点：挖掘机</w:t>
      </w:r>
      <w:r w:rsidR="00231303" w:rsidRPr="00A32192">
        <w:rPr>
          <w:rFonts w:hint="eastAsia"/>
          <w:color w:val="0D0D0D" w:themeColor="text1" w:themeTint="F2"/>
        </w:rPr>
        <w:t>、铲车和</w:t>
      </w:r>
      <w:r w:rsidRPr="00A32192">
        <w:rPr>
          <w:color w:val="0D0D0D" w:themeColor="text1" w:themeTint="F2"/>
        </w:rPr>
        <w:t>自卸车等设备技术先进、机械性能好，使用可靠，轻便灵活，移动方便。</w:t>
      </w:r>
    </w:p>
    <w:p w:rsidR="007E309A" w:rsidRPr="00A32192" w:rsidRDefault="00CA5F90">
      <w:pPr>
        <w:pStyle w:val="3"/>
        <w:ind w:firstLineChars="0" w:firstLine="0"/>
        <w:rPr>
          <w:color w:val="0D0D0D" w:themeColor="text1" w:themeTint="F2"/>
        </w:rPr>
      </w:pPr>
      <w:r w:rsidRPr="00A32192">
        <w:rPr>
          <w:color w:val="0D0D0D" w:themeColor="text1" w:themeTint="F2"/>
        </w:rPr>
        <w:t>3.3.2</w:t>
      </w:r>
      <w:r w:rsidRPr="00A32192">
        <w:rPr>
          <w:color w:val="0D0D0D" w:themeColor="text1" w:themeTint="F2"/>
        </w:rPr>
        <w:t>资源能源利用指标分析</w:t>
      </w:r>
      <w:bookmarkEnd w:id="97"/>
    </w:p>
    <w:p w:rsidR="007E309A" w:rsidRPr="00A32192" w:rsidRDefault="00CA5F90">
      <w:pPr>
        <w:ind w:firstLine="480"/>
        <w:rPr>
          <w:color w:val="0D0D0D" w:themeColor="text1" w:themeTint="F2"/>
        </w:rPr>
      </w:pPr>
      <w:r w:rsidRPr="00A32192">
        <w:rPr>
          <w:color w:val="0D0D0D" w:themeColor="text1" w:themeTint="F2"/>
        </w:rPr>
        <w:t>本项目年利用雨水回用节约了项目单位产品新鲜耗水量。</w:t>
      </w:r>
      <w:r w:rsidRPr="00A32192">
        <w:rPr>
          <w:color w:val="0D0D0D" w:themeColor="text1" w:themeTint="F2"/>
        </w:rPr>
        <w:t xml:space="preserve"> </w:t>
      </w:r>
    </w:p>
    <w:p w:rsidR="007E309A" w:rsidRPr="00A32192" w:rsidRDefault="00CA5F90">
      <w:pPr>
        <w:pStyle w:val="3"/>
        <w:ind w:firstLineChars="0" w:firstLine="0"/>
        <w:rPr>
          <w:color w:val="0D0D0D" w:themeColor="text1" w:themeTint="F2"/>
        </w:rPr>
      </w:pPr>
      <w:bookmarkStart w:id="98" w:name="_Toc17441"/>
      <w:r w:rsidRPr="00A32192">
        <w:rPr>
          <w:color w:val="0D0D0D" w:themeColor="text1" w:themeTint="F2"/>
        </w:rPr>
        <w:t>3.3.3</w:t>
      </w:r>
      <w:r w:rsidRPr="00A32192">
        <w:rPr>
          <w:color w:val="0D0D0D" w:themeColor="text1" w:themeTint="F2"/>
        </w:rPr>
        <w:t>污染物产生指标</w:t>
      </w:r>
      <w:bookmarkEnd w:id="98"/>
      <w:r w:rsidRPr="00A32192">
        <w:rPr>
          <w:color w:val="0D0D0D" w:themeColor="text1" w:themeTint="F2"/>
        </w:rPr>
        <w:t xml:space="preserve"> </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3.3.3.1</w:t>
      </w:r>
      <w:r w:rsidRPr="00A32192">
        <w:rPr>
          <w:rFonts w:cs="Times New Roman"/>
          <w:color w:val="0D0D0D" w:themeColor="text1" w:themeTint="F2"/>
        </w:rPr>
        <w:t>环境空气</w:t>
      </w:r>
      <w:r w:rsidRPr="00A32192">
        <w:rPr>
          <w:rFonts w:cs="Times New Roman"/>
          <w:color w:val="0D0D0D" w:themeColor="text1" w:themeTint="F2"/>
        </w:rPr>
        <w:t xml:space="preserve"> </w:t>
      </w:r>
    </w:p>
    <w:p w:rsidR="007E309A" w:rsidRPr="00A32192" w:rsidRDefault="00CA5F90">
      <w:pPr>
        <w:pStyle w:val="4"/>
        <w:ind w:firstLine="480"/>
        <w:rPr>
          <w:color w:val="0D0D0D" w:themeColor="text1" w:themeTint="F2"/>
        </w:rPr>
      </w:pPr>
      <w:r w:rsidRPr="00A32192">
        <w:rPr>
          <w:color w:val="0D0D0D" w:themeColor="text1" w:themeTint="F2"/>
        </w:rPr>
        <w:t>矿山采用露天开采，在采厂挖掘剥采、集堆铲装、运输等过程中都会产生粉尘，因此对矿区附近环境有一定的影响。但只要采取一定的措施就会减少粉尘对环境的影响。采厂挖掘剥采、集堆铲装、运输等过程均采用洒水抑尘，另外矿山开采配有洒水车，经常对矿石运输道路及采矿场等处喷水增湿，减少扬尘。以上措施，可从源头上有效抑制粉尘的产生。</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3.3.3.2</w:t>
      </w:r>
      <w:r w:rsidRPr="00A32192">
        <w:rPr>
          <w:rFonts w:cs="Times New Roman"/>
          <w:color w:val="0D0D0D" w:themeColor="text1" w:themeTint="F2"/>
        </w:rPr>
        <w:t>水污染物</w:t>
      </w:r>
      <w:r w:rsidRPr="00A32192">
        <w:rPr>
          <w:rFonts w:cs="Times New Roman"/>
          <w:color w:val="0D0D0D" w:themeColor="text1" w:themeTint="F2"/>
        </w:rPr>
        <w:t xml:space="preserve"> </w:t>
      </w:r>
    </w:p>
    <w:p w:rsidR="007E309A" w:rsidRPr="00A32192" w:rsidRDefault="00CA5F90">
      <w:pPr>
        <w:ind w:firstLine="480"/>
        <w:rPr>
          <w:color w:val="0D0D0D" w:themeColor="text1" w:themeTint="F2"/>
        </w:rPr>
      </w:pPr>
      <w:r w:rsidRPr="00A32192">
        <w:rPr>
          <w:color w:val="0D0D0D" w:themeColor="text1" w:themeTint="F2"/>
        </w:rPr>
        <w:t>本项目为露天开采，无矿坑涌水。矿区径流汇集的雨水经贮水池收集沉淀后，全部用于矿区洒水和道路洒水等用水，不外排；生活污水排入防渗旱厕，委托当地农户定期清掏外运堆肥。</w:t>
      </w:r>
      <w:r w:rsidRPr="00A32192">
        <w:rPr>
          <w:color w:val="0D0D0D" w:themeColor="text1" w:themeTint="F2"/>
        </w:rPr>
        <w:t xml:space="preserve"> </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3.3.3.3</w:t>
      </w:r>
      <w:r w:rsidRPr="00A32192">
        <w:rPr>
          <w:rFonts w:cs="Times New Roman"/>
          <w:color w:val="0D0D0D" w:themeColor="text1" w:themeTint="F2"/>
        </w:rPr>
        <w:t>噪声</w:t>
      </w:r>
    </w:p>
    <w:p w:rsidR="007E309A" w:rsidRPr="00A32192" w:rsidRDefault="00CA5F90">
      <w:pPr>
        <w:ind w:firstLine="480"/>
        <w:rPr>
          <w:color w:val="0D0D0D" w:themeColor="text1" w:themeTint="F2"/>
        </w:rPr>
      </w:pPr>
      <w:r w:rsidRPr="00A32192">
        <w:rPr>
          <w:color w:val="0D0D0D" w:themeColor="text1" w:themeTint="F2"/>
        </w:rPr>
        <w:t>矿山主要生产设备挖掘机、装载机、水泵等运行时产生噪声，噪声强度约在</w:t>
      </w:r>
      <w:r w:rsidRPr="00A32192">
        <w:rPr>
          <w:color w:val="0D0D0D" w:themeColor="text1" w:themeTint="F2"/>
        </w:rPr>
        <w:lastRenderedPageBreak/>
        <w:t>84~96dB(A)</w:t>
      </w:r>
      <w:r w:rsidRPr="00A32192">
        <w:rPr>
          <w:color w:val="0D0D0D" w:themeColor="text1" w:themeTint="F2"/>
        </w:rPr>
        <w:t>之间。</w:t>
      </w:r>
    </w:p>
    <w:p w:rsidR="007E309A" w:rsidRPr="00A32192" w:rsidRDefault="00CA5F90">
      <w:pPr>
        <w:ind w:firstLine="480"/>
        <w:rPr>
          <w:color w:val="0D0D0D" w:themeColor="text1" w:themeTint="F2"/>
        </w:rPr>
      </w:pPr>
      <w:r w:rsidRPr="00A32192">
        <w:rPr>
          <w:color w:val="0D0D0D" w:themeColor="text1" w:themeTint="F2"/>
        </w:rPr>
        <w:t>本项目选取低噪声设备，各设备安装基础减振装置，必须加强维修和保养，保持技术性能良好。</w:t>
      </w:r>
    </w:p>
    <w:p w:rsidR="007E309A" w:rsidRPr="00A32192" w:rsidRDefault="00CA5F90">
      <w:pPr>
        <w:ind w:firstLine="480"/>
        <w:rPr>
          <w:color w:val="0D0D0D" w:themeColor="text1" w:themeTint="F2"/>
        </w:rPr>
      </w:pPr>
      <w:r w:rsidRPr="00A32192">
        <w:rPr>
          <w:color w:val="0D0D0D" w:themeColor="text1" w:themeTint="F2"/>
        </w:rPr>
        <w:t>采取以上措施可从源头上降低噪声的源强。</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3.3.3.4</w:t>
      </w:r>
      <w:r w:rsidRPr="00A32192">
        <w:rPr>
          <w:rFonts w:cs="Times New Roman"/>
          <w:color w:val="0D0D0D" w:themeColor="text1" w:themeTint="F2"/>
        </w:rPr>
        <w:t>固体废物</w:t>
      </w:r>
      <w:r w:rsidRPr="00A32192">
        <w:rPr>
          <w:rFonts w:cs="Times New Roman"/>
          <w:color w:val="0D0D0D" w:themeColor="text1" w:themeTint="F2"/>
        </w:rPr>
        <w:t xml:space="preserve"> </w:t>
      </w:r>
    </w:p>
    <w:p w:rsidR="007E309A" w:rsidRPr="00A32192" w:rsidRDefault="00CA5F90">
      <w:pPr>
        <w:ind w:firstLine="480"/>
        <w:rPr>
          <w:color w:val="0D0D0D" w:themeColor="text1" w:themeTint="F2"/>
        </w:rPr>
      </w:pPr>
      <w:bookmarkStart w:id="99" w:name="_Toc7613"/>
      <w:r w:rsidRPr="00A32192">
        <w:rPr>
          <w:color w:val="0D0D0D" w:themeColor="text1" w:themeTint="F2"/>
        </w:rPr>
        <w:t>沉淀池残渣清掏后外售，用于垫路。固废实现资源化。</w:t>
      </w:r>
    </w:p>
    <w:p w:rsidR="007E309A" w:rsidRPr="00A32192" w:rsidRDefault="00CA5F90">
      <w:pPr>
        <w:pStyle w:val="3"/>
        <w:ind w:firstLineChars="0" w:firstLine="0"/>
        <w:rPr>
          <w:color w:val="0D0D0D" w:themeColor="text1" w:themeTint="F2"/>
        </w:rPr>
      </w:pPr>
      <w:r w:rsidRPr="00A32192">
        <w:rPr>
          <w:color w:val="0D0D0D" w:themeColor="text1" w:themeTint="F2"/>
        </w:rPr>
        <w:t>3.3.4</w:t>
      </w:r>
      <w:r w:rsidRPr="00A32192">
        <w:rPr>
          <w:color w:val="0D0D0D" w:themeColor="text1" w:themeTint="F2"/>
        </w:rPr>
        <w:t>产品指标</w:t>
      </w:r>
    </w:p>
    <w:p w:rsidR="007E309A" w:rsidRPr="00A32192" w:rsidRDefault="00CA5F90">
      <w:pPr>
        <w:ind w:firstLine="480"/>
        <w:rPr>
          <w:color w:val="0D0D0D" w:themeColor="text1" w:themeTint="F2"/>
        </w:rPr>
      </w:pPr>
      <w:r w:rsidRPr="00A32192">
        <w:rPr>
          <w:color w:val="0D0D0D" w:themeColor="text1" w:themeTint="F2"/>
        </w:rPr>
        <w:t>本项目可生产加工不同规格的建筑用碎石，产品方案根据市场需求确定，组织生产。该项目生产加工的建筑用碎石产品能够满足市场需求，产品符合中华人民共和国地质矿产行业标准《建筑用卵石、碎石》（</w:t>
      </w:r>
      <w:r w:rsidRPr="00A32192">
        <w:rPr>
          <w:color w:val="0D0D0D" w:themeColor="text1" w:themeTint="F2"/>
        </w:rPr>
        <w:t>GB/T14685-2001</w:t>
      </w:r>
      <w:r w:rsidRPr="00A32192">
        <w:rPr>
          <w:color w:val="0D0D0D" w:themeColor="text1" w:themeTint="F2"/>
        </w:rPr>
        <w:t>）中的标准要求。</w:t>
      </w:r>
    </w:p>
    <w:p w:rsidR="007E309A" w:rsidRPr="00A32192" w:rsidRDefault="00CA5F90">
      <w:pPr>
        <w:pStyle w:val="3"/>
        <w:ind w:firstLineChars="0" w:firstLine="0"/>
        <w:rPr>
          <w:color w:val="0D0D0D" w:themeColor="text1" w:themeTint="F2"/>
        </w:rPr>
      </w:pPr>
      <w:r w:rsidRPr="00A32192">
        <w:rPr>
          <w:color w:val="0D0D0D" w:themeColor="text1" w:themeTint="F2"/>
        </w:rPr>
        <w:t>3.3.5</w:t>
      </w:r>
      <w:r w:rsidRPr="00A32192">
        <w:rPr>
          <w:color w:val="0D0D0D" w:themeColor="text1" w:themeTint="F2"/>
        </w:rPr>
        <w:t>环境管理要求</w:t>
      </w:r>
    </w:p>
    <w:p w:rsidR="007E309A" w:rsidRPr="00A32192" w:rsidRDefault="00CA5F90">
      <w:pPr>
        <w:ind w:firstLine="480"/>
        <w:rPr>
          <w:color w:val="0D0D0D" w:themeColor="text1" w:themeTint="F2"/>
        </w:rPr>
      </w:pPr>
      <w:r w:rsidRPr="00A32192">
        <w:rPr>
          <w:color w:val="0D0D0D" w:themeColor="text1" w:themeTint="F2"/>
        </w:rPr>
        <w:t>环境管理要求中，废气、废水、噪声污染物排放要达到相应排放标准和总量控制管理要求，制定环境管理制度、原始记录及统计数据基本齐全。一般固废妥善处理，危废委托有资质单位处理。生产过程中企业应有原材料质检制度和原材料消耗定额制度，对能耗、水耗有考核，对产品合格率有考核。</w:t>
      </w:r>
    </w:p>
    <w:p w:rsidR="007E309A" w:rsidRPr="00A32192" w:rsidRDefault="00CA5F90">
      <w:pPr>
        <w:pStyle w:val="3"/>
        <w:ind w:firstLineChars="0" w:firstLine="0"/>
        <w:rPr>
          <w:color w:val="0D0D0D" w:themeColor="text1" w:themeTint="F2"/>
        </w:rPr>
      </w:pPr>
      <w:r w:rsidRPr="00A32192">
        <w:rPr>
          <w:color w:val="0D0D0D" w:themeColor="text1" w:themeTint="F2"/>
        </w:rPr>
        <w:t>3.3.6</w:t>
      </w:r>
      <w:r w:rsidRPr="00A32192">
        <w:rPr>
          <w:color w:val="0D0D0D" w:themeColor="text1" w:themeTint="F2"/>
        </w:rPr>
        <w:t>清洁生产评价结论</w:t>
      </w:r>
      <w:bookmarkEnd w:id="99"/>
      <w:r w:rsidRPr="00A32192">
        <w:rPr>
          <w:color w:val="0D0D0D" w:themeColor="text1" w:themeTint="F2"/>
        </w:rPr>
        <w:t xml:space="preserve"> </w:t>
      </w:r>
    </w:p>
    <w:p w:rsidR="007E309A" w:rsidRPr="00A32192" w:rsidRDefault="00CA5F90">
      <w:pPr>
        <w:ind w:firstLine="480"/>
        <w:rPr>
          <w:color w:val="0D0D0D" w:themeColor="text1" w:themeTint="F2"/>
        </w:rPr>
      </w:pPr>
      <w:r w:rsidRPr="00A32192">
        <w:rPr>
          <w:color w:val="0D0D0D" w:themeColor="text1" w:themeTint="F2"/>
        </w:rPr>
        <w:t>该项目的建设及生产采用先进技术，利用先进生产技术有效地提高了资源、能源的利用率，达到增效、节能、降耗、减污的清洁生产目标，本项目从生产工艺与装备要求、资源能源利用、污染物产</w:t>
      </w:r>
      <w:r w:rsidR="00231303" w:rsidRPr="00A32192">
        <w:rPr>
          <w:color w:val="0D0D0D" w:themeColor="text1" w:themeTint="F2"/>
        </w:rPr>
        <w:t>生、产品和环境管理要求等方面指标对本项目作清洁生产水平进行比较</w:t>
      </w:r>
      <w:r w:rsidRPr="00A32192">
        <w:rPr>
          <w:color w:val="0D0D0D" w:themeColor="text1" w:themeTint="F2"/>
        </w:rPr>
        <w:t>，满足清洁生产要求</w:t>
      </w:r>
    </w:p>
    <w:p w:rsidR="007E309A" w:rsidRPr="00A32192" w:rsidRDefault="007E309A">
      <w:pPr>
        <w:ind w:firstLine="480"/>
        <w:rPr>
          <w:color w:val="0D0D0D" w:themeColor="text1" w:themeTint="F2"/>
        </w:rPr>
        <w:sectPr w:rsidR="007E309A" w:rsidRPr="00A32192">
          <w:pgSz w:w="11906" w:h="16838"/>
          <w:pgMar w:top="1440" w:right="1800" w:bottom="1440" w:left="1800" w:header="851" w:footer="992" w:gutter="0"/>
          <w:cols w:space="720"/>
          <w:docGrid w:linePitch="312"/>
        </w:sectPr>
      </w:pPr>
    </w:p>
    <w:p w:rsidR="007E309A" w:rsidRPr="00A32192" w:rsidRDefault="00CA5F90">
      <w:pPr>
        <w:pStyle w:val="1"/>
        <w:rPr>
          <w:color w:val="0D0D0D" w:themeColor="text1" w:themeTint="F2"/>
        </w:rPr>
      </w:pPr>
      <w:bookmarkStart w:id="100" w:name="_Toc11062"/>
      <w:bookmarkStart w:id="101" w:name="_Toc523919294"/>
      <w:bookmarkStart w:id="102" w:name="_Toc18587132"/>
      <w:r w:rsidRPr="00A32192">
        <w:rPr>
          <w:color w:val="0D0D0D" w:themeColor="text1" w:themeTint="F2"/>
          <w:lang w:val="zh-CN"/>
        </w:rPr>
        <w:lastRenderedPageBreak/>
        <w:t xml:space="preserve">4. </w:t>
      </w:r>
      <w:r w:rsidRPr="00A32192">
        <w:rPr>
          <w:color w:val="0D0D0D" w:themeColor="text1" w:themeTint="F2"/>
          <w:lang w:val="zh-CN"/>
        </w:rPr>
        <w:t>环境现状调查与评价</w:t>
      </w:r>
      <w:bookmarkEnd w:id="100"/>
      <w:bookmarkEnd w:id="101"/>
      <w:bookmarkEnd w:id="102"/>
    </w:p>
    <w:p w:rsidR="007E309A" w:rsidRPr="00A32192" w:rsidRDefault="00CA5F90" w:rsidP="00550EA1">
      <w:pPr>
        <w:pStyle w:val="20"/>
        <w:spacing w:before="120" w:after="120"/>
        <w:ind w:firstLineChars="0" w:firstLine="0"/>
        <w:rPr>
          <w:color w:val="0D0D0D" w:themeColor="text1" w:themeTint="F2"/>
          <w:lang w:val="zh-CN"/>
        </w:rPr>
      </w:pPr>
      <w:bookmarkStart w:id="103" w:name="_Toc291511591"/>
      <w:bookmarkStart w:id="104" w:name="_Toc338926930"/>
      <w:bookmarkStart w:id="105" w:name="_Toc345412022"/>
      <w:bookmarkStart w:id="106" w:name="_Toc152037256"/>
      <w:bookmarkStart w:id="107" w:name="_Toc291509832"/>
      <w:bookmarkStart w:id="108" w:name="_Toc523919295"/>
      <w:bookmarkStart w:id="109" w:name="_Toc11113"/>
      <w:bookmarkStart w:id="110" w:name="_Toc18587133"/>
      <w:r w:rsidRPr="00A32192">
        <w:rPr>
          <w:color w:val="0D0D0D" w:themeColor="text1" w:themeTint="F2"/>
          <w:lang w:val="zh-CN"/>
        </w:rPr>
        <w:t>4.1</w:t>
      </w:r>
      <w:bookmarkEnd w:id="103"/>
      <w:bookmarkEnd w:id="104"/>
      <w:bookmarkEnd w:id="105"/>
      <w:bookmarkEnd w:id="106"/>
      <w:bookmarkEnd w:id="107"/>
      <w:r w:rsidRPr="00A32192">
        <w:rPr>
          <w:color w:val="0D0D0D" w:themeColor="text1" w:themeTint="F2"/>
          <w:lang w:val="zh-CN"/>
        </w:rPr>
        <w:t>区域自然环境状况</w:t>
      </w:r>
      <w:bookmarkEnd w:id="108"/>
      <w:bookmarkEnd w:id="109"/>
      <w:bookmarkEnd w:id="110"/>
    </w:p>
    <w:p w:rsidR="007E309A" w:rsidRPr="00A32192" w:rsidRDefault="00CA5F90">
      <w:pPr>
        <w:pStyle w:val="3"/>
        <w:ind w:firstLineChars="0" w:firstLine="0"/>
        <w:rPr>
          <w:color w:val="0D0D0D" w:themeColor="text1" w:themeTint="F2"/>
        </w:rPr>
      </w:pPr>
      <w:bookmarkStart w:id="111" w:name="_Toc278439465"/>
      <w:bookmarkStart w:id="112" w:name="_Toc338926931"/>
      <w:bookmarkStart w:id="113" w:name="_Toc291511592"/>
      <w:bookmarkStart w:id="114" w:name="_Toc345412023"/>
      <w:bookmarkStart w:id="115" w:name="_Toc2978"/>
      <w:r w:rsidRPr="00A32192">
        <w:rPr>
          <w:color w:val="0D0D0D" w:themeColor="text1" w:themeTint="F2"/>
        </w:rPr>
        <w:t>4.1.1</w:t>
      </w:r>
      <w:r w:rsidRPr="00A32192">
        <w:rPr>
          <w:color w:val="0D0D0D" w:themeColor="text1" w:themeTint="F2"/>
        </w:rPr>
        <w:t>地理位置</w:t>
      </w:r>
    </w:p>
    <w:p w:rsidR="00792C32" w:rsidRPr="00A32192" w:rsidRDefault="00792C32" w:rsidP="00792C32">
      <w:pPr>
        <w:pStyle w:val="af7"/>
        <w:rPr>
          <w:color w:val="0D0D0D" w:themeColor="text1" w:themeTint="F2"/>
        </w:rPr>
      </w:pPr>
      <w:bookmarkStart w:id="116" w:name="_Toc275264432"/>
      <w:r w:rsidRPr="00A32192">
        <w:rPr>
          <w:color w:val="0D0D0D" w:themeColor="text1" w:themeTint="F2"/>
        </w:rPr>
        <w:t>佳木斯位于中国东北的松花江、黑龙江、乌苏里江汇流而成的三江平原腹地，南起北纬</w:t>
      </w:r>
      <w:r w:rsidRPr="00A32192">
        <w:rPr>
          <w:color w:val="0D0D0D" w:themeColor="text1" w:themeTint="F2"/>
        </w:rPr>
        <w:t>45°56′</w:t>
      </w:r>
      <w:r w:rsidRPr="00A32192">
        <w:rPr>
          <w:color w:val="0D0D0D" w:themeColor="text1" w:themeTint="F2"/>
        </w:rPr>
        <w:t>至</w:t>
      </w:r>
      <w:r w:rsidRPr="00A32192">
        <w:rPr>
          <w:color w:val="0D0D0D" w:themeColor="text1" w:themeTint="F2"/>
        </w:rPr>
        <w:t>48°28′</w:t>
      </w:r>
      <w:r w:rsidRPr="00A32192">
        <w:rPr>
          <w:color w:val="0D0D0D" w:themeColor="text1" w:themeTint="F2"/>
        </w:rPr>
        <w:t>，西起东经</w:t>
      </w:r>
      <w:r w:rsidRPr="00A32192">
        <w:rPr>
          <w:color w:val="0D0D0D" w:themeColor="text1" w:themeTint="F2"/>
        </w:rPr>
        <w:t>129°29′</w:t>
      </w:r>
      <w:r w:rsidRPr="00A32192">
        <w:rPr>
          <w:color w:val="0D0D0D" w:themeColor="text1" w:themeTint="F2"/>
        </w:rPr>
        <w:t>至</w:t>
      </w:r>
      <w:r w:rsidRPr="00A32192">
        <w:rPr>
          <w:color w:val="0D0D0D" w:themeColor="text1" w:themeTint="F2"/>
        </w:rPr>
        <w:t>135°5′</w:t>
      </w:r>
      <w:r w:rsidRPr="00A32192">
        <w:rPr>
          <w:color w:val="0D0D0D" w:themeColor="text1" w:themeTint="F2"/>
        </w:rPr>
        <w:t>。隔乌苏里江、黑龙江与俄罗斯哈巴罗夫斯克（中国称伯力）、比罗比詹相望。</w:t>
      </w:r>
    </w:p>
    <w:p w:rsidR="00A56495" w:rsidRPr="00A32192" w:rsidRDefault="00CA5F90">
      <w:pPr>
        <w:ind w:firstLine="480"/>
        <w:rPr>
          <w:color w:val="0D0D0D" w:themeColor="text1" w:themeTint="F2"/>
          <w:szCs w:val="28"/>
          <w:shd w:val="clear" w:color="auto" w:fill="FFFFFF"/>
        </w:rPr>
        <w:sectPr w:rsidR="00A56495" w:rsidRPr="00A32192">
          <w:headerReference w:type="even" r:id="rId34"/>
          <w:footerReference w:type="even" r:id="rId35"/>
          <w:headerReference w:type="first" r:id="rId36"/>
          <w:footerReference w:type="first" r:id="rId37"/>
          <w:pgSz w:w="11906" w:h="16838"/>
          <w:pgMar w:top="1440" w:right="1797" w:bottom="1440" w:left="1797" w:header="851" w:footer="992" w:gutter="0"/>
          <w:cols w:space="720"/>
          <w:docGrid w:linePitch="312"/>
        </w:sectPr>
      </w:pPr>
      <w:r w:rsidRPr="00A32192">
        <w:rPr>
          <w:color w:val="0D0D0D" w:themeColor="text1" w:themeTint="F2"/>
          <w:szCs w:val="28"/>
        </w:rPr>
        <w:t>本项目矿区位于</w:t>
      </w:r>
      <w:r w:rsidR="00F451E4" w:rsidRPr="00A32192">
        <w:rPr>
          <w:rFonts w:hint="eastAsia"/>
          <w:color w:val="0D0D0D" w:themeColor="text1" w:themeTint="F2"/>
          <w:szCs w:val="28"/>
        </w:rPr>
        <w:t>佳木斯郊区，后董家村西南</w:t>
      </w:r>
      <w:r w:rsidRPr="00A32192">
        <w:rPr>
          <w:color w:val="0D0D0D" w:themeColor="text1" w:themeTint="F2"/>
          <w:szCs w:val="28"/>
        </w:rPr>
        <w:t>侧</w:t>
      </w:r>
      <w:r w:rsidR="00F451E4" w:rsidRPr="00A32192">
        <w:rPr>
          <w:rFonts w:hint="eastAsia"/>
          <w:color w:val="0D0D0D" w:themeColor="text1" w:themeTint="F2"/>
          <w:szCs w:val="28"/>
        </w:rPr>
        <w:t>1090m</w:t>
      </w:r>
      <w:r w:rsidRPr="00A32192">
        <w:rPr>
          <w:color w:val="0D0D0D" w:themeColor="text1" w:themeTint="F2"/>
          <w:szCs w:val="28"/>
        </w:rPr>
        <w:t>处，矿区中心地理坐标</w:t>
      </w:r>
      <w:r w:rsidR="00F451E4" w:rsidRPr="00A32192">
        <w:rPr>
          <w:rFonts w:hint="eastAsia"/>
          <w:color w:val="0D0D0D" w:themeColor="text1" w:themeTint="F2"/>
          <w:szCs w:val="28"/>
        </w:rPr>
        <w:t>东经</w:t>
      </w:r>
      <w:r w:rsidR="00F451E4" w:rsidRPr="00A32192">
        <w:rPr>
          <w:rFonts w:hint="eastAsia"/>
          <w:color w:val="0D0D0D" w:themeColor="text1" w:themeTint="F2"/>
          <w:szCs w:val="28"/>
          <w:shd w:val="clear" w:color="auto" w:fill="FFFFFF"/>
        </w:rPr>
        <w:t>130.366224</w:t>
      </w:r>
      <w:r w:rsidRPr="00A32192">
        <w:rPr>
          <w:color w:val="0D0D0D" w:themeColor="text1" w:themeTint="F2"/>
          <w:szCs w:val="28"/>
          <w:shd w:val="clear" w:color="auto" w:fill="FFFFFF"/>
        </w:rPr>
        <w:t>°</w:t>
      </w:r>
      <w:r w:rsidRPr="00A32192">
        <w:rPr>
          <w:color w:val="0D0D0D" w:themeColor="text1" w:themeTint="F2"/>
          <w:szCs w:val="28"/>
          <w:shd w:val="clear" w:color="auto" w:fill="FFFFFF"/>
        </w:rPr>
        <w:t>，</w:t>
      </w:r>
      <w:r w:rsidR="00F451E4" w:rsidRPr="00A32192">
        <w:rPr>
          <w:rFonts w:hint="eastAsia"/>
          <w:color w:val="0D0D0D" w:themeColor="text1" w:themeTint="F2"/>
          <w:szCs w:val="28"/>
          <w:shd w:val="clear" w:color="auto" w:fill="FFFFFF"/>
        </w:rPr>
        <w:t>北纬</w:t>
      </w:r>
      <w:r w:rsidR="00F451E4" w:rsidRPr="00A32192">
        <w:rPr>
          <w:rFonts w:hint="eastAsia"/>
          <w:color w:val="0D0D0D" w:themeColor="text1" w:themeTint="F2"/>
          <w:szCs w:val="28"/>
          <w:shd w:val="clear" w:color="auto" w:fill="FFFFFF"/>
        </w:rPr>
        <w:t>46.697072</w:t>
      </w:r>
      <w:r w:rsidRPr="00A32192">
        <w:rPr>
          <w:color w:val="0D0D0D" w:themeColor="text1" w:themeTint="F2"/>
          <w:szCs w:val="28"/>
          <w:shd w:val="clear" w:color="auto" w:fill="FFFFFF"/>
        </w:rPr>
        <w:t>°</w:t>
      </w:r>
      <w:r w:rsidRPr="00A32192">
        <w:rPr>
          <w:color w:val="0D0D0D" w:themeColor="text1" w:themeTint="F2"/>
          <w:szCs w:val="28"/>
          <w:shd w:val="clear" w:color="auto" w:fill="FFFFFF"/>
        </w:rPr>
        <w:t>。</w:t>
      </w:r>
      <w:bookmarkEnd w:id="116"/>
    </w:p>
    <w:p w:rsidR="00A56495" w:rsidRPr="00A32192" w:rsidRDefault="00A56495" w:rsidP="00A56495">
      <w:pPr>
        <w:pStyle w:val="ac"/>
        <w:spacing w:line="240" w:lineRule="auto"/>
        <w:rPr>
          <w:noProof/>
          <w:color w:val="0D0D0D" w:themeColor="text1" w:themeTint="F2"/>
        </w:rPr>
      </w:pPr>
      <w:r w:rsidRPr="00A32192">
        <w:rPr>
          <w:noProof/>
          <w:color w:val="0D0D0D" w:themeColor="text1" w:themeTint="F2"/>
        </w:rPr>
        <w:lastRenderedPageBreak/>
        <w:drawing>
          <wp:inline distT="0" distB="0" distL="0" distR="0" wp14:anchorId="43286704" wp14:editId="0004E8DC">
            <wp:extent cx="7708604" cy="4877529"/>
            <wp:effectExtent l="19050" t="19050" r="26035" b="18415"/>
            <wp:docPr id="16" name="图片 16" descr="F:\2019\9佳木斯二个采石场\图件\宝山采石地理位置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2019\9佳木斯二个采石场\图件\宝山采石地理位置副本.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26983" cy="4889158"/>
                    </a:xfrm>
                    <a:prstGeom prst="rect">
                      <a:avLst/>
                    </a:prstGeom>
                    <a:noFill/>
                    <a:ln>
                      <a:solidFill>
                        <a:schemeClr val="tx1"/>
                      </a:solidFill>
                    </a:ln>
                  </pic:spPr>
                </pic:pic>
              </a:graphicData>
            </a:graphic>
          </wp:inline>
        </w:drawing>
      </w:r>
    </w:p>
    <w:p w:rsidR="00A56495" w:rsidRPr="00A32192" w:rsidRDefault="00CA5F90">
      <w:pPr>
        <w:pStyle w:val="ac"/>
        <w:rPr>
          <w:color w:val="0D0D0D" w:themeColor="text1" w:themeTint="F2"/>
        </w:rPr>
        <w:sectPr w:rsidR="00A56495" w:rsidRPr="00A32192" w:rsidSect="00A56495">
          <w:pgSz w:w="16838" w:h="11906" w:orient="landscape"/>
          <w:pgMar w:top="1797" w:right="1440" w:bottom="1797" w:left="1440" w:header="851" w:footer="992" w:gutter="0"/>
          <w:cols w:space="720"/>
          <w:docGrid w:linePitch="326"/>
        </w:sectPr>
      </w:pPr>
      <w:r w:rsidRPr="00A32192">
        <w:rPr>
          <w:color w:val="0D0D0D" w:themeColor="text1" w:themeTint="F2"/>
        </w:rPr>
        <w:t>图</w:t>
      </w:r>
      <w:r w:rsidRPr="00A32192">
        <w:rPr>
          <w:color w:val="0D0D0D" w:themeColor="text1" w:themeTint="F2"/>
        </w:rPr>
        <w:t>4-1-</w:t>
      </w:r>
      <w:r w:rsidR="00A56495" w:rsidRPr="00A32192">
        <w:rPr>
          <w:rFonts w:hint="eastAsia"/>
          <w:color w:val="0D0D0D" w:themeColor="text1" w:themeTint="F2"/>
        </w:rPr>
        <w:t>1</w:t>
      </w:r>
      <w:r w:rsidRPr="00A32192">
        <w:rPr>
          <w:color w:val="0D0D0D" w:themeColor="text1" w:themeTint="F2"/>
        </w:rPr>
        <w:t>本项目地理位置图</w:t>
      </w:r>
    </w:p>
    <w:p w:rsidR="00964C06" w:rsidRPr="00A32192" w:rsidRDefault="00964C06" w:rsidP="00964C06">
      <w:pPr>
        <w:pStyle w:val="111"/>
        <w:rPr>
          <w:color w:val="0D0D0D" w:themeColor="text1" w:themeTint="F2"/>
        </w:rPr>
      </w:pPr>
      <w:bookmarkStart w:id="117" w:name="_Toc19107"/>
      <w:r w:rsidRPr="00A32192">
        <w:rPr>
          <w:color w:val="0D0D0D" w:themeColor="text1" w:themeTint="F2"/>
        </w:rPr>
        <w:lastRenderedPageBreak/>
        <w:t>4.1.2水文</w:t>
      </w:r>
      <w:bookmarkEnd w:id="117"/>
    </w:p>
    <w:p w:rsidR="00964C06" w:rsidRPr="00A32192" w:rsidRDefault="00964C06" w:rsidP="00964C06">
      <w:pPr>
        <w:ind w:firstLine="480"/>
        <w:rPr>
          <w:color w:val="0D0D0D" w:themeColor="text1" w:themeTint="F2"/>
        </w:rPr>
      </w:pPr>
      <w:r w:rsidRPr="00A32192">
        <w:rPr>
          <w:color w:val="0D0D0D" w:themeColor="text1" w:themeTint="F2"/>
        </w:rPr>
        <w:t>佳木斯市地表水较为丰富，境内河流纵横，有大小河流</w:t>
      </w:r>
      <w:r w:rsidRPr="00A32192">
        <w:rPr>
          <w:color w:val="0D0D0D" w:themeColor="text1" w:themeTint="F2"/>
        </w:rPr>
        <w:t>118</w:t>
      </w:r>
      <w:r w:rsidRPr="00A32192">
        <w:rPr>
          <w:color w:val="0D0D0D" w:themeColor="text1" w:themeTint="F2"/>
        </w:rPr>
        <w:t>条。松花江是流经佳木斯市的主要河流，发源于长白山和小兴安岭，全长</w:t>
      </w:r>
      <w:r w:rsidRPr="00A32192">
        <w:rPr>
          <w:color w:val="0D0D0D" w:themeColor="text1" w:themeTint="F2"/>
        </w:rPr>
        <w:t>2308km</w:t>
      </w:r>
      <w:r w:rsidRPr="00A32192">
        <w:rPr>
          <w:color w:val="0D0D0D" w:themeColor="text1" w:themeTint="F2"/>
        </w:rPr>
        <w:t>，流域面积</w:t>
      </w:r>
      <w:r w:rsidRPr="00A32192">
        <w:rPr>
          <w:color w:val="0D0D0D" w:themeColor="text1" w:themeTint="F2"/>
        </w:rPr>
        <w:t>545639km</w:t>
      </w:r>
      <w:r w:rsidRPr="00A32192">
        <w:rPr>
          <w:color w:val="0D0D0D" w:themeColor="text1" w:themeTint="F2"/>
          <w:vertAlign w:val="superscript"/>
        </w:rPr>
        <w:t>2</w:t>
      </w:r>
      <w:r w:rsidRPr="00A32192">
        <w:rPr>
          <w:color w:val="0D0D0D" w:themeColor="text1" w:themeTint="F2"/>
        </w:rPr>
        <w:t>。流经佳木斯市的松花江由汤原县洼丹河口至松花江与黑龙江汇合处的同江三江口，总长</w:t>
      </w:r>
      <w:r w:rsidRPr="00A32192">
        <w:rPr>
          <w:color w:val="0D0D0D" w:themeColor="text1" w:themeTint="F2"/>
        </w:rPr>
        <w:t>345km</w:t>
      </w:r>
      <w:r w:rsidRPr="00A32192">
        <w:rPr>
          <w:color w:val="0D0D0D" w:themeColor="text1" w:themeTint="F2"/>
        </w:rPr>
        <w:t>。松花江佳木斯境内的主要支流有：倭肯河、汤旺河、梧桐河、黑金河、卧龙河、音达木河、英格吐河等。流经佳木斯市内的音达木河、英格吐河是季节性河流，流程短、水量小，干旱时断流，水多时流入松花江。</w:t>
      </w:r>
    </w:p>
    <w:p w:rsidR="00964C06" w:rsidRPr="00A32192" w:rsidRDefault="00964C06" w:rsidP="00964C06">
      <w:pPr>
        <w:ind w:firstLine="480"/>
        <w:rPr>
          <w:color w:val="0D0D0D" w:themeColor="text1" w:themeTint="F2"/>
        </w:rPr>
      </w:pPr>
      <w:r w:rsidRPr="00A32192">
        <w:rPr>
          <w:color w:val="0D0D0D" w:themeColor="text1" w:themeTint="F2"/>
        </w:rPr>
        <w:t>松花江佳木斯江段全长</w:t>
      </w:r>
      <w:r w:rsidRPr="00A32192">
        <w:rPr>
          <w:color w:val="0D0D0D" w:themeColor="text1" w:themeTint="F2"/>
        </w:rPr>
        <w:t>110km</w:t>
      </w:r>
      <w:r w:rsidRPr="00A32192">
        <w:rPr>
          <w:color w:val="0D0D0D" w:themeColor="text1" w:themeTint="F2"/>
        </w:rPr>
        <w:t>，河床宽度在</w:t>
      </w:r>
      <w:r w:rsidRPr="00A32192">
        <w:rPr>
          <w:color w:val="0D0D0D" w:themeColor="text1" w:themeTint="F2"/>
        </w:rPr>
        <w:t>1000~1200</w:t>
      </w:r>
      <w:r w:rsidRPr="00A32192">
        <w:rPr>
          <w:color w:val="0D0D0D" w:themeColor="text1" w:themeTint="F2"/>
        </w:rPr>
        <w:t>之间，水位平均标高</w:t>
      </w:r>
      <w:r w:rsidRPr="00A32192">
        <w:rPr>
          <w:color w:val="0D0D0D" w:themeColor="text1" w:themeTint="F2"/>
        </w:rPr>
        <w:t>76.0m</w:t>
      </w:r>
      <w:r w:rsidRPr="00A32192">
        <w:rPr>
          <w:color w:val="0D0D0D" w:themeColor="text1" w:themeTint="F2"/>
        </w:rPr>
        <w:t>，平均水深为</w:t>
      </w:r>
      <w:r w:rsidRPr="00A32192">
        <w:rPr>
          <w:color w:val="0D0D0D" w:themeColor="text1" w:themeTint="F2"/>
        </w:rPr>
        <w:t>4m</w:t>
      </w:r>
      <w:r w:rsidRPr="00A32192">
        <w:rPr>
          <w:color w:val="0D0D0D" w:themeColor="text1" w:themeTint="F2"/>
        </w:rPr>
        <w:t>，最大水深</w:t>
      </w:r>
      <w:r w:rsidRPr="00A32192">
        <w:rPr>
          <w:color w:val="0D0D0D" w:themeColor="text1" w:themeTint="F2"/>
        </w:rPr>
        <w:t>10.4m</w:t>
      </w:r>
      <w:r w:rsidRPr="00A32192">
        <w:rPr>
          <w:color w:val="0D0D0D" w:themeColor="text1" w:themeTint="F2"/>
        </w:rPr>
        <w:t>，平均流速</w:t>
      </w:r>
      <w:r w:rsidRPr="00A32192">
        <w:rPr>
          <w:color w:val="0D0D0D" w:themeColor="text1" w:themeTint="F2"/>
        </w:rPr>
        <w:t>0.8m/s</w:t>
      </w:r>
      <w:r w:rsidRPr="00A32192">
        <w:rPr>
          <w:color w:val="0D0D0D" w:themeColor="text1" w:themeTint="F2"/>
        </w:rPr>
        <w:t>，冰冻期为</w:t>
      </w:r>
      <w:r w:rsidRPr="00A32192">
        <w:rPr>
          <w:color w:val="0D0D0D" w:themeColor="text1" w:themeTint="F2"/>
        </w:rPr>
        <w:t>150</w:t>
      </w:r>
      <w:r w:rsidRPr="00A32192">
        <w:rPr>
          <w:color w:val="0D0D0D" w:themeColor="text1" w:themeTint="F2"/>
        </w:rPr>
        <w:t>天左右，水流量历年平均为</w:t>
      </w:r>
      <w:r w:rsidRPr="00A32192">
        <w:rPr>
          <w:color w:val="0D0D0D" w:themeColor="text1" w:themeTint="F2"/>
        </w:rPr>
        <w:t>2149m</w:t>
      </w:r>
      <w:r w:rsidRPr="00A32192">
        <w:rPr>
          <w:color w:val="0D0D0D" w:themeColor="text1" w:themeTint="F2"/>
          <w:vertAlign w:val="superscript"/>
        </w:rPr>
        <w:t>3</w:t>
      </w:r>
      <w:r w:rsidRPr="00A32192">
        <w:rPr>
          <w:color w:val="0D0D0D" w:themeColor="text1" w:themeTint="F2"/>
        </w:rPr>
        <w:t>/s</w:t>
      </w:r>
      <w:r w:rsidRPr="00A32192">
        <w:rPr>
          <w:color w:val="0D0D0D" w:themeColor="text1" w:themeTint="F2"/>
        </w:rPr>
        <w:t>，历年最大流量为</w:t>
      </w:r>
      <w:r w:rsidRPr="00A32192">
        <w:rPr>
          <w:color w:val="0D0D0D" w:themeColor="text1" w:themeTint="F2"/>
        </w:rPr>
        <w:t>18400m</w:t>
      </w:r>
      <w:r w:rsidRPr="00A32192">
        <w:rPr>
          <w:color w:val="0D0D0D" w:themeColor="text1" w:themeTint="F2"/>
          <w:vertAlign w:val="superscript"/>
        </w:rPr>
        <w:t>3</w:t>
      </w:r>
      <w:r w:rsidRPr="00A32192">
        <w:rPr>
          <w:color w:val="0D0D0D" w:themeColor="text1" w:themeTint="F2"/>
        </w:rPr>
        <w:t>/s</w:t>
      </w:r>
      <w:r w:rsidRPr="00A32192">
        <w:rPr>
          <w:color w:val="0D0D0D" w:themeColor="text1" w:themeTint="F2"/>
        </w:rPr>
        <w:t>，最小流量为</w:t>
      </w:r>
      <w:r w:rsidRPr="00A32192">
        <w:rPr>
          <w:color w:val="0D0D0D" w:themeColor="text1" w:themeTint="F2"/>
        </w:rPr>
        <w:t>125m</w:t>
      </w:r>
      <w:r w:rsidRPr="00A32192">
        <w:rPr>
          <w:color w:val="0D0D0D" w:themeColor="text1" w:themeTint="F2"/>
          <w:vertAlign w:val="superscript"/>
        </w:rPr>
        <w:t>3</w:t>
      </w:r>
      <w:r w:rsidRPr="00A32192">
        <w:rPr>
          <w:color w:val="0D0D0D" w:themeColor="text1" w:themeTint="F2"/>
        </w:rPr>
        <w:t>/s</w:t>
      </w:r>
      <w:r w:rsidRPr="00A32192">
        <w:rPr>
          <w:color w:val="0D0D0D" w:themeColor="text1" w:themeTint="F2"/>
        </w:rPr>
        <w:t>。松花江水量丰富，年径流量是双峰型，夏季洪峰高、流量大，春季融雪洪峰流量小。径流量的年际变化与降水量的分布特征基本相似，主要集中在</w:t>
      </w:r>
      <w:r w:rsidRPr="00A32192">
        <w:rPr>
          <w:color w:val="0D0D0D" w:themeColor="text1" w:themeTint="F2"/>
        </w:rPr>
        <w:t>6~9</w:t>
      </w:r>
      <w:r w:rsidRPr="00A32192">
        <w:rPr>
          <w:color w:val="0D0D0D" w:themeColor="text1" w:themeTint="F2"/>
        </w:rPr>
        <w:t>月份，占全年的</w:t>
      </w:r>
      <w:r w:rsidRPr="00A32192">
        <w:rPr>
          <w:color w:val="0D0D0D" w:themeColor="text1" w:themeTint="F2"/>
        </w:rPr>
        <w:t>60%</w:t>
      </w:r>
      <w:r w:rsidRPr="00A32192">
        <w:rPr>
          <w:color w:val="0D0D0D" w:themeColor="text1" w:themeTint="F2"/>
        </w:rPr>
        <w:t>。</w:t>
      </w:r>
    </w:p>
    <w:p w:rsidR="00964C06" w:rsidRPr="00A32192" w:rsidRDefault="00964C06" w:rsidP="00964C06">
      <w:pPr>
        <w:spacing w:line="240" w:lineRule="auto"/>
        <w:ind w:firstLine="480"/>
        <w:jc w:val="center"/>
        <w:rPr>
          <w:color w:val="0D0D0D" w:themeColor="text1" w:themeTint="F2"/>
        </w:rPr>
      </w:pPr>
      <w:r w:rsidRPr="00A32192">
        <w:rPr>
          <w:noProof/>
          <w:color w:val="0D0D0D" w:themeColor="text1" w:themeTint="F2"/>
        </w:rPr>
        <mc:AlternateContent>
          <mc:Choice Requires="wps">
            <w:drawing>
              <wp:anchor distT="0" distB="0" distL="0" distR="0" simplePos="0" relativeHeight="251688960" behindDoc="0" locked="0" layoutInCell="1" allowOverlap="1" wp14:anchorId="576602AF" wp14:editId="7F81C758">
                <wp:simplePos x="0" y="0"/>
                <wp:positionH relativeFrom="column">
                  <wp:posOffset>482600</wp:posOffset>
                </wp:positionH>
                <wp:positionV relativeFrom="paragraph">
                  <wp:posOffset>3349625</wp:posOffset>
                </wp:positionV>
                <wp:extent cx="1052195" cy="322580"/>
                <wp:effectExtent l="0" t="0" r="14605" b="20320"/>
                <wp:wrapNone/>
                <wp:docPr id="1086" name="矩形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322580"/>
                        </a:xfrm>
                        <a:prstGeom prst="rect">
                          <a:avLst/>
                        </a:prstGeom>
                        <a:solidFill>
                          <a:srgbClr val="FFFFFF"/>
                        </a:solidFill>
                        <a:ln w="6350" cap="flat" cmpd="sng">
                          <a:solidFill>
                            <a:srgbClr val="FF0000"/>
                          </a:solidFill>
                          <a:prstDash val="solid"/>
                          <a:miter/>
                          <a:headEnd type="none" w="med" len="med"/>
                          <a:tailEnd type="none" w="med" len="med"/>
                        </a:ln>
                      </wps:spPr>
                      <wps:txbx>
                        <w:txbxContent>
                          <w:p w:rsidR="00207E81" w:rsidRPr="00D8197D" w:rsidRDefault="00207E81" w:rsidP="00964C06">
                            <w:pPr>
                              <w:spacing w:line="240" w:lineRule="auto"/>
                              <w:ind w:firstLineChars="0" w:firstLine="0"/>
                              <w:rPr>
                                <w:color w:val="262626"/>
                                <w:shd w:val="pct15" w:color="auto" w:fill="FFFFFF"/>
                              </w:rPr>
                            </w:pPr>
                            <w:r w:rsidRPr="00D8197D">
                              <w:rPr>
                                <w:rFonts w:hint="eastAsia"/>
                                <w:color w:val="262626"/>
                                <w:shd w:val="pct15" w:color="auto" w:fill="FFFFFF"/>
                              </w:rPr>
                              <w:t>本项目厂址</w:t>
                            </w:r>
                          </w:p>
                        </w:txbxContent>
                      </wps:txbx>
                      <wps:bodyPr upright="1"/>
                    </wps:wsp>
                  </a:graphicData>
                </a:graphic>
                <wp14:sizeRelH relativeFrom="page">
                  <wp14:pctWidth>0</wp14:pctWidth>
                </wp14:sizeRelH>
                <wp14:sizeRelV relativeFrom="page">
                  <wp14:pctHeight>0</wp14:pctHeight>
                </wp14:sizeRelV>
              </wp:anchor>
            </w:drawing>
          </mc:Choice>
          <mc:Fallback>
            <w:pict>
              <v:rect id="矩形 1086" o:spid="_x0000_s1027" style="position:absolute;left:0;text-align:left;margin-left:38pt;margin-top:263.75pt;width:82.85pt;height:25.4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" strokecolor="red" strokeweight=".5pt">
                <v:path arrowok="t"/>
                <v:textbox>
                  <w:txbxContent>
                    <w:p w:rsidR="00207E81" w:rsidRPr="00D8197D" w:rsidRDefault="00207E81" w:rsidP="00964C06">
                      <w:pPr>
                        <w:spacing w:line="240" w:lineRule="auto"/>
                        <w:ind w:firstLineChars="0" w:firstLine="0"/>
                        <w:rPr>
                          <w:color w:val="262626"/>
                          <w:shd w:val="pct15" w:color="auto" w:fill="FFFFFF"/>
                        </w:rPr>
                      </w:pPr>
                      <w:r w:rsidRPr="00D8197D">
                        <w:rPr>
                          <w:rFonts w:hint="eastAsia"/>
                          <w:color w:val="262626"/>
                          <w:shd w:val="pct15" w:color="auto" w:fill="FFFFFF"/>
                        </w:rPr>
                        <w:t>本项目厂址</w:t>
                      </w:r>
                    </w:p>
                  </w:txbxContent>
                </v:textbox>
              </v:rect>
            </w:pict>
          </mc:Fallback>
        </mc:AlternateContent>
      </w:r>
      <w:r w:rsidRPr="00A32192">
        <w:rPr>
          <w:noProof/>
          <w:color w:val="0D0D0D" w:themeColor="text1" w:themeTint="F2"/>
        </w:rPr>
        <mc:AlternateContent>
          <mc:Choice Requires="wps">
            <w:drawing>
              <wp:anchor distT="0" distB="0" distL="0" distR="0" simplePos="0" relativeHeight="251689984" behindDoc="0" locked="0" layoutInCell="1" allowOverlap="1" wp14:anchorId="30C96585" wp14:editId="39485E08">
                <wp:simplePos x="0" y="0"/>
                <wp:positionH relativeFrom="column">
                  <wp:posOffset>1082040</wp:posOffset>
                </wp:positionH>
                <wp:positionV relativeFrom="paragraph">
                  <wp:posOffset>3211830</wp:posOffset>
                </wp:positionV>
                <wp:extent cx="90805" cy="90805"/>
                <wp:effectExtent l="0" t="0" r="23495" b="23495"/>
                <wp:wrapNone/>
                <wp:docPr id="1087" name="椭圆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prstGeom prst="ellipse">
                          <a:avLst/>
                        </a:prstGeom>
                        <a:solidFill>
                          <a:srgbClr val="FF0000"/>
                        </a:solidFill>
                        <a:ln w="9525" cap="flat" cmpd="sng">
                          <a:solidFill>
                            <a:srgbClr val="FF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oval id="椭圆 1087" o:spid="_x0000_s1026" style="position:absolute;left:0;text-align:left;margin-left:85.2pt;margin-top:252.9pt;width:7.15pt;height:7.1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" fillcolor="red" strokecolor="red">
                <v:path arrowok="t"/>
              </v:oval>
            </w:pict>
          </mc:Fallback>
        </mc:AlternateContent>
      </w:r>
      <w:r w:rsidRPr="00A32192">
        <w:rPr>
          <w:noProof/>
          <w:color w:val="0D0D0D" w:themeColor="text1" w:themeTint="F2"/>
        </w:rPr>
        <mc:AlternateContent>
          <mc:Choice Requires="wps">
            <w:drawing>
              <wp:anchor distT="0" distB="0" distL="4294967294" distR="4294967294" simplePos="0" relativeHeight="251693056" behindDoc="0" locked="0" layoutInCell="1" allowOverlap="1" wp14:anchorId="284C3405" wp14:editId="0E7478DD">
                <wp:simplePos x="0" y="0"/>
                <wp:positionH relativeFrom="column">
                  <wp:posOffset>4657724</wp:posOffset>
                </wp:positionH>
                <wp:positionV relativeFrom="paragraph">
                  <wp:posOffset>520065</wp:posOffset>
                </wp:positionV>
                <wp:extent cx="0" cy="285750"/>
                <wp:effectExtent l="76200" t="38100" r="57150" b="19050"/>
                <wp:wrapNone/>
                <wp:docPr id="1093" name="直接箭头连接符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75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093" o:spid="_x0000_s1026" type="#_x0000_t32" style="position:absolute;left:0;text-align:left;margin-left:366.75pt;margin-top:40.95pt;width:0;height:22.5pt;flip:y;z-index:25169305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">
                <v:stroke endarrow="block"/>
                <o:lock v:ext="edit" shapetype="f"/>
              </v:shape>
            </w:pict>
          </mc:Fallback>
        </mc:AlternateContent>
      </w:r>
      <w:r w:rsidRPr="00A32192">
        <w:rPr>
          <w:noProof/>
          <w:color w:val="0D0D0D" w:themeColor="text1" w:themeTint="F2"/>
        </w:rPr>
        <mc:AlternateContent>
          <mc:Choice Requires="wps">
            <w:drawing>
              <wp:anchor distT="0" distB="0" distL="0" distR="0" simplePos="0" relativeHeight="251694080" behindDoc="0" locked="0" layoutInCell="1" allowOverlap="1" wp14:anchorId="254D6FFB" wp14:editId="26CDC4C8">
                <wp:simplePos x="0" y="0"/>
                <wp:positionH relativeFrom="column">
                  <wp:posOffset>4486275</wp:posOffset>
                </wp:positionH>
                <wp:positionV relativeFrom="paragraph">
                  <wp:posOffset>259715</wp:posOffset>
                </wp:positionV>
                <wp:extent cx="552450" cy="333375"/>
                <wp:effectExtent l="0" t="0" r="0" b="0"/>
                <wp:wrapNone/>
                <wp:docPr id="1094" name="矩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33375"/>
                        </a:xfrm>
                        <a:prstGeom prst="rect">
                          <a:avLst/>
                        </a:prstGeom>
                        <a:ln>
                          <a:noFill/>
                        </a:ln>
                      </wps:spPr>
                      <wps:txbx>
                        <w:txbxContent>
                          <w:p w:rsidR="00207E81" w:rsidRDefault="00207E81" w:rsidP="00964C06">
                            <w:pPr>
                              <w:spacing w:line="240" w:lineRule="auto"/>
                              <w:ind w:firstLine="420"/>
                              <w:rPr>
                                <w:sz w:val="21"/>
                                <w:szCs w:val="21"/>
                              </w:rPr>
                            </w:pPr>
                          </w:p>
                        </w:txbxContent>
                      </wps:txbx>
                      <wps:bodyPr upright="1"/>
                    </wps:wsp>
                  </a:graphicData>
                </a:graphic>
                <wp14:sizeRelH relativeFrom="page">
                  <wp14:pctWidth>0</wp14:pctWidth>
                </wp14:sizeRelH>
                <wp14:sizeRelV relativeFrom="page">
                  <wp14:pctHeight>0</wp14:pctHeight>
                </wp14:sizeRelV>
              </wp:anchor>
            </w:drawing>
          </mc:Choice>
          <mc:Fallback>
            <w:pict>
              <v:rect id="矩形 1094" o:spid="_x0000_s1028" style="position:absolute;left:0;text-align:left;margin-left:353.25pt;margin-top:20.45pt;width:43.5pt;height:26.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" filled="f" stroked="f">
                <v:path arrowok="t"/>
                <v:textbox>
                  <w:txbxContent>
                    <w:p w:rsidR="00207E81" w:rsidRDefault="00207E81" w:rsidP="00964C06">
                      <w:pPr>
                        <w:spacing w:line="240" w:lineRule="auto"/>
                        <w:ind w:firstLine="420"/>
                        <w:rPr>
                          <w:sz w:val="21"/>
                          <w:szCs w:val="21"/>
                        </w:rPr>
                      </w:pPr>
                    </w:p>
                  </w:txbxContent>
                </v:textbox>
              </v:rect>
            </w:pict>
          </mc:Fallback>
        </mc:AlternateContent>
      </w:r>
      <w:r w:rsidRPr="00A32192">
        <w:rPr>
          <w:noProof/>
          <w:color w:val="0D0D0D" w:themeColor="text1" w:themeTint="F2"/>
        </w:rPr>
        <w:drawing>
          <wp:inline distT="0" distB="0" distL="0" distR="0" wp14:anchorId="3F02E2E8" wp14:editId="6CC7A53C">
            <wp:extent cx="4519790" cy="4251366"/>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9391" cy="4260397"/>
                    </a:xfrm>
                    <a:prstGeom prst="rect">
                      <a:avLst/>
                    </a:prstGeom>
                    <a:noFill/>
                    <a:ln>
                      <a:noFill/>
                    </a:ln>
                  </pic:spPr>
                </pic:pic>
              </a:graphicData>
            </a:graphic>
          </wp:inline>
        </w:drawing>
      </w:r>
    </w:p>
    <w:p w:rsidR="00964C06" w:rsidRPr="00A32192" w:rsidRDefault="00964C06" w:rsidP="00964C06">
      <w:pPr>
        <w:pStyle w:val="af7"/>
        <w:jc w:val="center"/>
        <w:rPr>
          <w:color w:val="0D0D0D" w:themeColor="text1" w:themeTint="F2"/>
        </w:rPr>
      </w:pPr>
      <w:r w:rsidRPr="00A32192">
        <w:rPr>
          <w:color w:val="0D0D0D" w:themeColor="text1" w:themeTint="F2"/>
        </w:rPr>
        <w:t>图</w:t>
      </w:r>
      <w:r w:rsidRPr="00A32192">
        <w:rPr>
          <w:color w:val="0D0D0D" w:themeColor="text1" w:themeTint="F2"/>
        </w:rPr>
        <w:t>4</w:t>
      </w:r>
      <w:r w:rsidRPr="00A32192">
        <w:rPr>
          <w:rFonts w:hint="eastAsia"/>
          <w:color w:val="0D0D0D" w:themeColor="text1" w:themeTint="F2"/>
        </w:rPr>
        <w:t>-</w:t>
      </w:r>
      <w:r w:rsidRPr="00A32192">
        <w:rPr>
          <w:color w:val="0D0D0D" w:themeColor="text1" w:themeTint="F2"/>
        </w:rPr>
        <w:t>1-</w:t>
      </w:r>
      <w:r w:rsidR="00CA7C90" w:rsidRPr="00A32192">
        <w:rPr>
          <w:rFonts w:hint="eastAsia"/>
          <w:color w:val="0D0D0D" w:themeColor="text1" w:themeTint="F2"/>
        </w:rPr>
        <w:t>2</w:t>
      </w:r>
      <w:r w:rsidRPr="00A32192">
        <w:rPr>
          <w:color w:val="0D0D0D" w:themeColor="text1" w:themeTint="F2"/>
        </w:rPr>
        <w:t>区域地表水系图</w:t>
      </w:r>
    </w:p>
    <w:p w:rsidR="00964C06" w:rsidRPr="00A32192" w:rsidRDefault="00964C06" w:rsidP="00B95FB6">
      <w:pPr>
        <w:pStyle w:val="111"/>
        <w:rPr>
          <w:rFonts w:ascii="Times New Roman" w:eastAsia="宋体" w:hAnsi="Times New Roman"/>
          <w:color w:val="0D0D0D" w:themeColor="text1" w:themeTint="F2"/>
        </w:rPr>
      </w:pPr>
      <w:bookmarkStart w:id="118" w:name="_Toc1098"/>
      <w:r w:rsidRPr="00A32192">
        <w:rPr>
          <w:rFonts w:ascii="Times New Roman" w:eastAsia="宋体" w:hAnsi="Times New Roman"/>
          <w:color w:val="0D0D0D" w:themeColor="text1" w:themeTint="F2"/>
        </w:rPr>
        <w:lastRenderedPageBreak/>
        <w:t>4.1.</w:t>
      </w:r>
      <w:bookmarkEnd w:id="118"/>
      <w:r w:rsidRPr="00A32192">
        <w:rPr>
          <w:rFonts w:ascii="Times New Roman" w:eastAsia="宋体" w:hAnsi="Times New Roman"/>
          <w:color w:val="0D0D0D" w:themeColor="text1" w:themeTint="F2"/>
        </w:rPr>
        <w:t>3</w:t>
      </w:r>
      <w:r w:rsidRPr="00A32192">
        <w:rPr>
          <w:rFonts w:ascii="Times New Roman" w:hAnsi="Times New Roman"/>
          <w:color w:val="0D0D0D" w:themeColor="text1" w:themeTint="F2"/>
        </w:rPr>
        <w:t>区域地质</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佳木斯市行政区内地层自老至新有元古界麻山群，古生界志留系，中生界白垩系，新生界第三系和第四系。前第四系主要分布在小兴安岭和完达山区，在地貌上为低山丘陵。区内第四系十分发育，由老至新层层迭置，广泛分布于三江平原和倭肯河平原，由老至新分别为</w:t>
      </w:r>
      <w:r w:rsidRPr="00A32192">
        <w:rPr>
          <w:snapToGrid w:val="0"/>
          <w:color w:val="0D0D0D" w:themeColor="text1" w:themeTint="F2"/>
          <w:kern w:val="0"/>
        </w:rPr>
        <w:t xml:space="preserve">: </w:t>
      </w:r>
      <w:r w:rsidRPr="00A32192">
        <w:rPr>
          <w:snapToGrid w:val="0"/>
          <w:color w:val="0D0D0D" w:themeColor="text1" w:themeTint="F2"/>
          <w:kern w:val="0"/>
        </w:rPr>
        <w:t>下更新统冲积</w:t>
      </w:r>
      <w:r w:rsidRPr="00A32192">
        <w:rPr>
          <w:snapToGrid w:val="0"/>
          <w:color w:val="0D0D0D" w:themeColor="text1" w:themeTint="F2"/>
          <w:kern w:val="0"/>
        </w:rPr>
        <w:t>~</w:t>
      </w:r>
      <w:r w:rsidRPr="00A32192">
        <w:rPr>
          <w:snapToGrid w:val="0"/>
          <w:color w:val="0D0D0D" w:themeColor="text1" w:themeTint="F2"/>
          <w:kern w:val="0"/>
        </w:rPr>
        <w:t>湖积层（</w:t>
      </w:r>
      <w:r w:rsidRPr="00A32192">
        <w:rPr>
          <w:snapToGrid w:val="0"/>
          <w:color w:val="0D0D0D" w:themeColor="text1" w:themeTint="F2"/>
          <w:kern w:val="0"/>
        </w:rPr>
        <w:t>Q</w:t>
      </w:r>
      <w:r w:rsidRPr="00A32192">
        <w:rPr>
          <w:snapToGrid w:val="0"/>
          <w:color w:val="0D0D0D" w:themeColor="text1" w:themeTint="F2"/>
          <w:kern w:val="0"/>
          <w:vertAlign w:val="subscript"/>
        </w:rPr>
        <w:t>1</w:t>
      </w:r>
      <w:r w:rsidRPr="00A32192">
        <w:rPr>
          <w:snapToGrid w:val="0"/>
          <w:color w:val="0D0D0D" w:themeColor="text1" w:themeTint="F2"/>
          <w:kern w:val="0"/>
        </w:rPr>
        <w:t>）、中更新统浓江组（</w:t>
      </w:r>
      <w:r w:rsidRPr="00A32192">
        <w:rPr>
          <w:snapToGrid w:val="0"/>
          <w:color w:val="0D0D0D" w:themeColor="text1" w:themeTint="F2"/>
          <w:kern w:val="0"/>
        </w:rPr>
        <w:t>Q</w:t>
      </w:r>
      <w:r w:rsidRPr="00A32192">
        <w:rPr>
          <w:snapToGrid w:val="0"/>
          <w:color w:val="0D0D0D" w:themeColor="text1" w:themeTint="F2"/>
          <w:kern w:val="0"/>
          <w:vertAlign w:val="subscript"/>
        </w:rPr>
        <w:t>2n</w:t>
      </w:r>
      <w:r w:rsidRPr="00A32192">
        <w:rPr>
          <w:snapToGrid w:val="0"/>
          <w:color w:val="0D0D0D" w:themeColor="text1" w:themeTint="F2"/>
          <w:kern w:val="0"/>
        </w:rPr>
        <w:t>）、上更新统向阳川组（</w:t>
      </w:r>
      <w:r w:rsidRPr="00A32192">
        <w:rPr>
          <w:snapToGrid w:val="0"/>
          <w:color w:val="0D0D0D" w:themeColor="text1" w:themeTint="F2"/>
          <w:kern w:val="0"/>
        </w:rPr>
        <w:t>Q</w:t>
      </w:r>
      <w:r w:rsidRPr="00A32192">
        <w:rPr>
          <w:snapToGrid w:val="0"/>
          <w:color w:val="0D0D0D" w:themeColor="text1" w:themeTint="F2"/>
          <w:kern w:val="0"/>
          <w:vertAlign w:val="subscript"/>
        </w:rPr>
        <w:t>3x</w:t>
      </w:r>
      <w:r w:rsidRPr="00A32192">
        <w:rPr>
          <w:snapToGrid w:val="0"/>
          <w:color w:val="0D0D0D" w:themeColor="text1" w:themeTint="F2"/>
          <w:kern w:val="0"/>
        </w:rPr>
        <w:t>）、上更新统别拉洪河组（</w:t>
      </w:r>
      <w:r w:rsidRPr="00A32192">
        <w:rPr>
          <w:snapToGrid w:val="0"/>
          <w:color w:val="0D0D0D" w:themeColor="text1" w:themeTint="F2"/>
          <w:kern w:val="0"/>
        </w:rPr>
        <w:t>Q</w:t>
      </w:r>
      <w:r w:rsidRPr="00A32192">
        <w:rPr>
          <w:snapToGrid w:val="0"/>
          <w:color w:val="0D0D0D" w:themeColor="text1" w:themeTint="F2"/>
          <w:kern w:val="0"/>
          <w:vertAlign w:val="subscript"/>
        </w:rPr>
        <w:t>3b</w:t>
      </w:r>
      <w:r w:rsidRPr="00A32192">
        <w:rPr>
          <w:snapToGrid w:val="0"/>
          <w:color w:val="0D0D0D" w:themeColor="text1" w:themeTint="F2"/>
          <w:kern w:val="0"/>
        </w:rPr>
        <w:t>）、全新统高漫滩冲积层（</w:t>
      </w:r>
      <w:r w:rsidRPr="00A32192">
        <w:rPr>
          <w:snapToGrid w:val="0"/>
          <w:color w:val="0D0D0D" w:themeColor="text1" w:themeTint="F2"/>
          <w:kern w:val="0"/>
        </w:rPr>
        <w:t>Q</w:t>
      </w:r>
      <w:r w:rsidRPr="00A32192">
        <w:rPr>
          <w:snapToGrid w:val="0"/>
          <w:color w:val="0D0D0D" w:themeColor="text1" w:themeTint="F2"/>
          <w:kern w:val="0"/>
          <w:vertAlign w:val="subscript"/>
        </w:rPr>
        <w:t>4</w:t>
      </w:r>
      <w:r w:rsidRPr="00A32192">
        <w:rPr>
          <w:snapToGrid w:val="0"/>
          <w:color w:val="0D0D0D" w:themeColor="text1" w:themeTint="F2"/>
          <w:kern w:val="0"/>
          <w:vertAlign w:val="superscript"/>
        </w:rPr>
        <w:t>1</w:t>
      </w:r>
      <w:r w:rsidRPr="00A32192">
        <w:rPr>
          <w:snapToGrid w:val="0"/>
          <w:color w:val="0D0D0D" w:themeColor="text1" w:themeTint="F2"/>
          <w:kern w:val="0"/>
        </w:rPr>
        <w:t>）、全新统低漫滩堆积层（</w:t>
      </w:r>
      <w:r w:rsidRPr="00A32192">
        <w:rPr>
          <w:snapToGrid w:val="0"/>
          <w:color w:val="0D0D0D" w:themeColor="text1" w:themeTint="F2"/>
          <w:kern w:val="0"/>
        </w:rPr>
        <w:t>Q</w:t>
      </w:r>
      <w:r w:rsidRPr="00A32192">
        <w:rPr>
          <w:snapToGrid w:val="0"/>
          <w:color w:val="0D0D0D" w:themeColor="text1" w:themeTint="F2"/>
          <w:kern w:val="0"/>
          <w:vertAlign w:val="subscript"/>
        </w:rPr>
        <w:t>4</w:t>
      </w:r>
      <w:r w:rsidRPr="00A32192">
        <w:rPr>
          <w:snapToGrid w:val="0"/>
          <w:color w:val="0D0D0D" w:themeColor="text1" w:themeTint="F2"/>
          <w:kern w:val="0"/>
          <w:vertAlign w:val="superscript"/>
        </w:rPr>
        <w:t>2</w:t>
      </w:r>
      <w:r w:rsidRPr="00A32192">
        <w:rPr>
          <w:snapToGrid w:val="0"/>
          <w:color w:val="0D0D0D" w:themeColor="text1" w:themeTint="F2"/>
          <w:kern w:val="0"/>
        </w:rPr>
        <w:t>）。根据含水层岩性，地下水赋存条件，水力特性等因素，本区地下水类型可划分为：</w:t>
      </w:r>
      <w:r w:rsidRPr="00A32192">
        <w:rPr>
          <w:snapToGrid w:val="0"/>
          <w:color w:val="0D0D0D" w:themeColor="text1" w:themeTint="F2"/>
          <w:kern w:val="0"/>
        </w:rPr>
        <w:t>.</w:t>
      </w:r>
    </w:p>
    <w:p w:rsidR="00964C06" w:rsidRPr="00A32192" w:rsidRDefault="00964C06" w:rsidP="00964C06">
      <w:pPr>
        <w:spacing w:line="500" w:lineRule="atLeast"/>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）亚黏土微孔隙裂隙潜水</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主要分布于区内山前台地区，含水层为亚粘土，亚粘土厚度</w:t>
      </w:r>
      <w:r w:rsidRPr="00A32192">
        <w:rPr>
          <w:snapToGrid w:val="0"/>
          <w:color w:val="0D0D0D" w:themeColor="text1" w:themeTint="F2"/>
          <w:kern w:val="0"/>
        </w:rPr>
        <w:t>17~33m</w:t>
      </w:r>
      <w:r w:rsidRPr="00A32192">
        <w:rPr>
          <w:snapToGrid w:val="0"/>
          <w:color w:val="0D0D0D" w:themeColor="text1" w:themeTint="F2"/>
          <w:kern w:val="0"/>
        </w:rPr>
        <w:t>，地下水类型为潜水，水位埋深在</w:t>
      </w:r>
      <w:r w:rsidRPr="00A32192">
        <w:rPr>
          <w:snapToGrid w:val="0"/>
          <w:color w:val="0D0D0D" w:themeColor="text1" w:themeTint="F2"/>
          <w:kern w:val="0"/>
        </w:rPr>
        <w:t>10~20m</w:t>
      </w:r>
      <w:r w:rsidRPr="00A32192">
        <w:rPr>
          <w:snapToGrid w:val="0"/>
          <w:color w:val="0D0D0D" w:themeColor="text1" w:themeTint="F2"/>
          <w:kern w:val="0"/>
        </w:rPr>
        <w:t>，水位年变幅在</w:t>
      </w:r>
      <w:r w:rsidRPr="00A32192">
        <w:rPr>
          <w:snapToGrid w:val="0"/>
          <w:color w:val="0D0D0D" w:themeColor="text1" w:themeTint="F2"/>
          <w:kern w:val="0"/>
        </w:rPr>
        <w:t xml:space="preserve">10m </w:t>
      </w:r>
      <w:r w:rsidRPr="00A32192">
        <w:rPr>
          <w:snapToGrid w:val="0"/>
          <w:color w:val="0D0D0D" w:themeColor="text1" w:themeTint="F2"/>
          <w:kern w:val="0"/>
        </w:rPr>
        <w:t>左右，单井涌水量（</w:t>
      </w:r>
      <w:r w:rsidRPr="00A32192">
        <w:rPr>
          <w:snapToGrid w:val="0"/>
          <w:color w:val="0D0D0D" w:themeColor="text1" w:themeTint="F2"/>
          <w:kern w:val="0"/>
        </w:rPr>
        <w:t>250mm</w:t>
      </w:r>
      <w:r w:rsidRPr="00A32192">
        <w:rPr>
          <w:snapToGrid w:val="0"/>
          <w:color w:val="0D0D0D" w:themeColor="text1" w:themeTint="F2"/>
          <w:kern w:val="0"/>
        </w:rPr>
        <w:t>井径、</w:t>
      </w:r>
      <w:r w:rsidRPr="00A32192">
        <w:rPr>
          <w:snapToGrid w:val="0"/>
          <w:color w:val="0D0D0D" w:themeColor="text1" w:themeTint="F2"/>
          <w:kern w:val="0"/>
        </w:rPr>
        <w:t>5m</w:t>
      </w:r>
      <w:r w:rsidRPr="00A32192">
        <w:rPr>
          <w:snapToGrid w:val="0"/>
          <w:color w:val="0D0D0D" w:themeColor="text1" w:themeTint="F2"/>
          <w:kern w:val="0"/>
        </w:rPr>
        <w:t>降深，下同）</w:t>
      </w:r>
      <w:r w:rsidRPr="00A32192">
        <w:rPr>
          <w:snapToGrid w:val="0"/>
          <w:color w:val="0D0D0D" w:themeColor="text1" w:themeTint="F2"/>
          <w:kern w:val="0"/>
        </w:rPr>
        <w:t>3~10m</w:t>
      </w:r>
      <w:r w:rsidRPr="00A32192">
        <w:rPr>
          <w:snapToGrid w:val="0"/>
          <w:color w:val="0D0D0D" w:themeColor="text1" w:themeTint="F2"/>
          <w:kern w:val="0"/>
          <w:vertAlign w:val="superscript"/>
        </w:rPr>
        <w:t>3</w:t>
      </w:r>
      <w:r w:rsidRPr="00A32192">
        <w:rPr>
          <w:snapToGrid w:val="0"/>
          <w:color w:val="0D0D0D" w:themeColor="text1" w:themeTint="F2"/>
          <w:kern w:val="0"/>
        </w:rPr>
        <w:t xml:space="preserve">/d </w:t>
      </w:r>
      <w:r w:rsidRPr="00A32192">
        <w:rPr>
          <w:snapToGrid w:val="0"/>
          <w:color w:val="0D0D0D" w:themeColor="text1" w:themeTint="F2"/>
          <w:kern w:val="0"/>
        </w:rPr>
        <w:t>，渗透系数</w:t>
      </w:r>
      <w:r w:rsidRPr="00A32192">
        <w:rPr>
          <w:snapToGrid w:val="0"/>
          <w:color w:val="0D0D0D" w:themeColor="text1" w:themeTint="F2"/>
          <w:kern w:val="0"/>
        </w:rPr>
        <w:t>K&lt;1m/d</w:t>
      </w:r>
      <w:r w:rsidRPr="00A32192">
        <w:rPr>
          <w:snapToGrid w:val="0"/>
          <w:color w:val="0D0D0D" w:themeColor="text1" w:themeTint="F2"/>
          <w:kern w:val="0"/>
        </w:rPr>
        <w:t>。</w:t>
      </w:r>
    </w:p>
    <w:p w:rsidR="00964C06" w:rsidRPr="00A32192" w:rsidRDefault="00964C06" w:rsidP="00964C06">
      <w:pPr>
        <w:spacing w:line="500" w:lineRule="atLeast"/>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）砂砾石孔隙潜水</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主要分布于平原区和松花江沿岸地带。含水层由砂、砂砾石组成。含水层厚度差别较大，在局部完达山山前等平原的边缘部位，含水层厚度为</w:t>
      </w:r>
      <w:r w:rsidRPr="00A32192">
        <w:rPr>
          <w:snapToGrid w:val="0"/>
          <w:color w:val="0D0D0D" w:themeColor="text1" w:themeTint="F2"/>
          <w:kern w:val="0"/>
        </w:rPr>
        <w:t>20~50m</w:t>
      </w:r>
      <w:r w:rsidRPr="00A32192">
        <w:rPr>
          <w:snapToGrid w:val="0"/>
          <w:color w:val="0D0D0D" w:themeColor="text1" w:themeTint="F2"/>
          <w:kern w:val="0"/>
        </w:rPr>
        <w:t>。平原腹地含水层厚度为</w:t>
      </w:r>
      <w:r w:rsidRPr="00A32192">
        <w:rPr>
          <w:snapToGrid w:val="0"/>
          <w:color w:val="0D0D0D" w:themeColor="text1" w:themeTint="F2"/>
          <w:kern w:val="0"/>
        </w:rPr>
        <w:t>100~200m</w:t>
      </w:r>
      <w:r w:rsidRPr="00A32192">
        <w:rPr>
          <w:snapToGrid w:val="0"/>
          <w:color w:val="0D0D0D" w:themeColor="text1" w:themeTint="F2"/>
          <w:kern w:val="0"/>
        </w:rPr>
        <w:t>。水位埋深差别不大，漫滩区为</w:t>
      </w:r>
      <w:r w:rsidRPr="00A32192">
        <w:rPr>
          <w:snapToGrid w:val="0"/>
          <w:color w:val="0D0D0D" w:themeColor="text1" w:themeTint="F2"/>
          <w:kern w:val="0"/>
        </w:rPr>
        <w:t>1~3m</w:t>
      </w:r>
      <w:r w:rsidRPr="00A32192">
        <w:rPr>
          <w:snapToGrid w:val="0"/>
          <w:color w:val="0D0D0D" w:themeColor="text1" w:themeTint="F2"/>
          <w:kern w:val="0"/>
        </w:rPr>
        <w:t>，阶地区为</w:t>
      </w:r>
      <w:r w:rsidRPr="00A32192">
        <w:rPr>
          <w:snapToGrid w:val="0"/>
          <w:color w:val="0D0D0D" w:themeColor="text1" w:themeTint="F2"/>
          <w:kern w:val="0"/>
        </w:rPr>
        <w:t>3~6m</w:t>
      </w:r>
      <w:r w:rsidRPr="00A32192">
        <w:rPr>
          <w:snapToGrid w:val="0"/>
          <w:color w:val="0D0D0D" w:themeColor="text1" w:themeTint="F2"/>
          <w:kern w:val="0"/>
        </w:rPr>
        <w:t>。含水层富水性较强，单井涌水量一般</w:t>
      </w:r>
      <w:r w:rsidRPr="00A32192">
        <w:rPr>
          <w:snapToGrid w:val="0"/>
          <w:color w:val="0D0D0D" w:themeColor="text1" w:themeTint="F2"/>
          <w:kern w:val="0"/>
        </w:rPr>
        <w:t>&gt;1000m</w:t>
      </w:r>
      <w:r w:rsidRPr="00A32192">
        <w:rPr>
          <w:snapToGrid w:val="0"/>
          <w:color w:val="0D0D0D" w:themeColor="text1" w:themeTint="F2"/>
          <w:kern w:val="0"/>
          <w:vertAlign w:val="superscript"/>
        </w:rPr>
        <w:t>3</w:t>
      </w:r>
      <w:r w:rsidRPr="00A32192">
        <w:rPr>
          <w:snapToGrid w:val="0"/>
          <w:color w:val="0D0D0D" w:themeColor="text1" w:themeTint="F2"/>
          <w:kern w:val="0"/>
        </w:rPr>
        <w:t xml:space="preserve">/d </w:t>
      </w:r>
      <w:r w:rsidRPr="00A32192">
        <w:rPr>
          <w:snapToGrid w:val="0"/>
          <w:color w:val="0D0D0D" w:themeColor="text1" w:themeTint="F2"/>
          <w:kern w:val="0"/>
        </w:rPr>
        <w:t>，最大达</w:t>
      </w:r>
      <w:r w:rsidRPr="00A32192">
        <w:rPr>
          <w:snapToGrid w:val="0"/>
          <w:color w:val="0D0D0D" w:themeColor="text1" w:themeTint="F2"/>
          <w:kern w:val="0"/>
        </w:rPr>
        <w:t>13356.6m</w:t>
      </w:r>
      <w:r w:rsidRPr="00A32192">
        <w:rPr>
          <w:snapToGrid w:val="0"/>
          <w:color w:val="0D0D0D" w:themeColor="text1" w:themeTint="F2"/>
          <w:kern w:val="0"/>
          <w:vertAlign w:val="superscript"/>
        </w:rPr>
        <w:t>3</w:t>
      </w:r>
      <w:r w:rsidRPr="00A32192">
        <w:rPr>
          <w:snapToGrid w:val="0"/>
          <w:color w:val="0D0D0D" w:themeColor="text1" w:themeTint="F2"/>
          <w:kern w:val="0"/>
        </w:rPr>
        <w:t>/d</w:t>
      </w:r>
      <w:r w:rsidRPr="00A32192">
        <w:rPr>
          <w:snapToGrid w:val="0"/>
          <w:color w:val="0D0D0D" w:themeColor="text1" w:themeTint="F2"/>
          <w:kern w:val="0"/>
        </w:rPr>
        <w:t>，渗透系数</w:t>
      </w:r>
      <w:r w:rsidRPr="00A32192">
        <w:rPr>
          <w:snapToGrid w:val="0"/>
          <w:color w:val="0D0D0D" w:themeColor="text1" w:themeTint="F2"/>
          <w:kern w:val="0"/>
        </w:rPr>
        <w:t xml:space="preserve">K=20~130m/d </w:t>
      </w:r>
      <w:r w:rsidRPr="00A32192">
        <w:rPr>
          <w:snapToGrid w:val="0"/>
          <w:color w:val="0D0D0D" w:themeColor="text1" w:themeTint="F2"/>
          <w:kern w:val="0"/>
        </w:rPr>
        <w:t>，局部地区单井涌水量小于</w:t>
      </w:r>
      <w:r w:rsidRPr="00A32192">
        <w:rPr>
          <w:snapToGrid w:val="0"/>
          <w:color w:val="0D0D0D" w:themeColor="text1" w:themeTint="F2"/>
          <w:kern w:val="0"/>
        </w:rPr>
        <w:t>1000m</w:t>
      </w:r>
      <w:r w:rsidRPr="00A32192">
        <w:rPr>
          <w:snapToGrid w:val="0"/>
          <w:color w:val="0D0D0D" w:themeColor="text1" w:themeTint="F2"/>
          <w:kern w:val="0"/>
          <w:vertAlign w:val="superscript"/>
        </w:rPr>
        <w:t>3</w:t>
      </w:r>
      <w:r w:rsidRPr="00A32192">
        <w:rPr>
          <w:snapToGrid w:val="0"/>
          <w:color w:val="0D0D0D" w:themeColor="text1" w:themeTint="F2"/>
          <w:kern w:val="0"/>
        </w:rPr>
        <w:t xml:space="preserve">/d </w:t>
      </w:r>
      <w:r w:rsidRPr="00A32192">
        <w:rPr>
          <w:snapToGrid w:val="0"/>
          <w:color w:val="0D0D0D" w:themeColor="text1" w:themeTint="F2"/>
          <w:kern w:val="0"/>
        </w:rPr>
        <w:t>，渗透系数</w:t>
      </w:r>
      <w:r w:rsidRPr="00A32192">
        <w:rPr>
          <w:snapToGrid w:val="0"/>
          <w:color w:val="0D0D0D" w:themeColor="text1" w:themeTint="F2"/>
          <w:kern w:val="0"/>
        </w:rPr>
        <w:t>K&lt; 1m/d</w:t>
      </w:r>
      <w:r w:rsidRPr="00A32192">
        <w:rPr>
          <w:snapToGrid w:val="0"/>
          <w:color w:val="0D0D0D" w:themeColor="text1" w:themeTint="F2"/>
          <w:kern w:val="0"/>
        </w:rPr>
        <w:t>。</w:t>
      </w:r>
    </w:p>
    <w:p w:rsidR="00964C06" w:rsidRPr="00A32192" w:rsidRDefault="00964C06" w:rsidP="00964C06">
      <w:pPr>
        <w:spacing w:line="500" w:lineRule="atLeast"/>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）砂砾石孔隙弱承压水</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主要分布于平原区。含水层由砂、砂砾石组成。含水层厚度变化较大，总体变化规律是：黑龙江沿岸厚为</w:t>
      </w:r>
      <w:r w:rsidRPr="00A32192">
        <w:rPr>
          <w:snapToGrid w:val="0"/>
          <w:color w:val="0D0D0D" w:themeColor="text1" w:themeTint="F2"/>
          <w:kern w:val="0"/>
        </w:rPr>
        <w:t>100~200m</w:t>
      </w:r>
      <w:r w:rsidRPr="00A32192">
        <w:rPr>
          <w:snapToGrid w:val="0"/>
          <w:color w:val="0D0D0D" w:themeColor="text1" w:themeTint="F2"/>
          <w:kern w:val="0"/>
        </w:rPr>
        <w:t>，乌苏里江沿岸薄，为</w:t>
      </w:r>
      <w:r w:rsidRPr="00A32192">
        <w:rPr>
          <w:snapToGrid w:val="0"/>
          <w:color w:val="0D0D0D" w:themeColor="text1" w:themeTint="F2"/>
          <w:kern w:val="0"/>
        </w:rPr>
        <w:t>10~50m</w:t>
      </w:r>
      <w:r w:rsidRPr="00A32192">
        <w:rPr>
          <w:snapToGrid w:val="0"/>
          <w:color w:val="0D0D0D" w:themeColor="text1" w:themeTint="F2"/>
          <w:kern w:val="0"/>
        </w:rPr>
        <w:t>，前进坳陷中心区厚，为</w:t>
      </w:r>
      <w:r w:rsidRPr="00A32192">
        <w:rPr>
          <w:snapToGrid w:val="0"/>
          <w:color w:val="0D0D0D" w:themeColor="text1" w:themeTint="F2"/>
          <w:kern w:val="0"/>
        </w:rPr>
        <w:t>250~300m</w:t>
      </w:r>
      <w:r w:rsidRPr="00A32192">
        <w:rPr>
          <w:snapToGrid w:val="0"/>
          <w:color w:val="0D0D0D" w:themeColor="text1" w:themeTint="F2"/>
          <w:kern w:val="0"/>
        </w:rPr>
        <w:t>，向四周变薄。含水层结构简单，表层为</w:t>
      </w:r>
      <w:r w:rsidRPr="00A32192">
        <w:rPr>
          <w:snapToGrid w:val="0"/>
          <w:color w:val="0D0D0D" w:themeColor="text1" w:themeTint="F2"/>
          <w:kern w:val="0"/>
        </w:rPr>
        <w:t>10~18m</w:t>
      </w:r>
      <w:r w:rsidRPr="00A32192">
        <w:rPr>
          <w:snapToGrid w:val="0"/>
          <w:color w:val="0D0D0D" w:themeColor="text1" w:themeTint="F2"/>
          <w:kern w:val="0"/>
        </w:rPr>
        <w:t>厚的亚粘土层，构成含水层弱隔水顶板。亚粘土层之下为灰白色砂，砂砾石层，地下水类型为弱承压水，水位埋深</w:t>
      </w:r>
      <w:r w:rsidRPr="00A32192">
        <w:rPr>
          <w:snapToGrid w:val="0"/>
          <w:color w:val="0D0D0D" w:themeColor="text1" w:themeTint="F2"/>
          <w:kern w:val="0"/>
        </w:rPr>
        <w:t>5~10m</w:t>
      </w:r>
      <w:r w:rsidRPr="00A32192">
        <w:rPr>
          <w:snapToGrid w:val="0"/>
          <w:color w:val="0D0D0D" w:themeColor="text1" w:themeTint="F2"/>
          <w:kern w:val="0"/>
        </w:rPr>
        <w:t>，最深超过</w:t>
      </w:r>
      <w:r w:rsidRPr="00A32192">
        <w:rPr>
          <w:snapToGrid w:val="0"/>
          <w:color w:val="0D0D0D" w:themeColor="text1" w:themeTint="F2"/>
          <w:kern w:val="0"/>
        </w:rPr>
        <w:t xml:space="preserve">20m </w:t>
      </w:r>
      <w:r w:rsidRPr="00A32192">
        <w:rPr>
          <w:snapToGrid w:val="0"/>
          <w:color w:val="0D0D0D" w:themeColor="text1" w:themeTint="F2"/>
          <w:kern w:val="0"/>
        </w:rPr>
        <w:t>，承压水头高度在</w:t>
      </w:r>
      <w:r w:rsidRPr="00A32192">
        <w:rPr>
          <w:snapToGrid w:val="0"/>
          <w:color w:val="0D0D0D" w:themeColor="text1" w:themeTint="F2"/>
          <w:kern w:val="0"/>
        </w:rPr>
        <w:t>1~10m</w:t>
      </w:r>
      <w:r w:rsidRPr="00A32192">
        <w:rPr>
          <w:snapToGrid w:val="0"/>
          <w:color w:val="0D0D0D" w:themeColor="text1" w:themeTint="F2"/>
          <w:kern w:val="0"/>
        </w:rPr>
        <w:t>不等，含水层富水性较强，单井涌水量一般都大于</w:t>
      </w:r>
      <w:r w:rsidRPr="00A32192">
        <w:rPr>
          <w:snapToGrid w:val="0"/>
          <w:color w:val="0D0D0D" w:themeColor="text1" w:themeTint="F2"/>
          <w:kern w:val="0"/>
        </w:rPr>
        <w:t>1000m</w:t>
      </w:r>
      <w:r w:rsidRPr="00A32192">
        <w:rPr>
          <w:snapToGrid w:val="0"/>
          <w:color w:val="0D0D0D" w:themeColor="text1" w:themeTint="F2"/>
          <w:kern w:val="0"/>
          <w:vertAlign w:val="superscript"/>
        </w:rPr>
        <w:t>3</w:t>
      </w:r>
      <w:r w:rsidRPr="00A32192">
        <w:rPr>
          <w:snapToGrid w:val="0"/>
          <w:color w:val="0D0D0D" w:themeColor="text1" w:themeTint="F2"/>
          <w:kern w:val="0"/>
        </w:rPr>
        <w:t xml:space="preserve">/d </w:t>
      </w:r>
      <w:r w:rsidRPr="00A32192">
        <w:rPr>
          <w:snapToGrid w:val="0"/>
          <w:color w:val="0D0D0D" w:themeColor="text1" w:themeTint="F2"/>
          <w:kern w:val="0"/>
        </w:rPr>
        <w:t>，最高达</w:t>
      </w:r>
      <w:r w:rsidRPr="00A32192">
        <w:rPr>
          <w:snapToGrid w:val="0"/>
          <w:color w:val="0D0D0D" w:themeColor="text1" w:themeTint="F2"/>
          <w:kern w:val="0"/>
        </w:rPr>
        <w:t>15000m</w:t>
      </w:r>
      <w:r w:rsidRPr="00A32192">
        <w:rPr>
          <w:snapToGrid w:val="0"/>
          <w:color w:val="0D0D0D" w:themeColor="text1" w:themeTint="F2"/>
          <w:kern w:val="0"/>
          <w:vertAlign w:val="superscript"/>
        </w:rPr>
        <w:t>3</w:t>
      </w:r>
      <w:r w:rsidRPr="00A32192">
        <w:rPr>
          <w:snapToGrid w:val="0"/>
          <w:color w:val="0D0D0D" w:themeColor="text1" w:themeTint="F2"/>
          <w:kern w:val="0"/>
        </w:rPr>
        <w:t xml:space="preserve">/d </w:t>
      </w:r>
      <w:r w:rsidRPr="00A32192">
        <w:rPr>
          <w:snapToGrid w:val="0"/>
          <w:color w:val="0D0D0D" w:themeColor="text1" w:themeTint="F2"/>
          <w:kern w:val="0"/>
        </w:rPr>
        <w:t>，渗透系数</w:t>
      </w:r>
      <w:r w:rsidRPr="00A32192">
        <w:rPr>
          <w:snapToGrid w:val="0"/>
          <w:color w:val="0D0D0D" w:themeColor="text1" w:themeTint="F2"/>
          <w:kern w:val="0"/>
        </w:rPr>
        <w:t>K= 10~95m/d</w:t>
      </w:r>
      <w:r w:rsidRPr="00A32192">
        <w:rPr>
          <w:snapToGrid w:val="0"/>
          <w:color w:val="0D0D0D" w:themeColor="text1" w:themeTint="F2"/>
          <w:kern w:val="0"/>
        </w:rPr>
        <w:t>。</w:t>
      </w:r>
    </w:p>
    <w:p w:rsidR="00964C06" w:rsidRPr="00A32192" w:rsidRDefault="00964C06" w:rsidP="00964C06">
      <w:pPr>
        <w:spacing w:line="500" w:lineRule="atLeast"/>
        <w:ind w:firstLine="480"/>
        <w:rPr>
          <w:color w:val="0D0D0D" w:themeColor="text1" w:themeTint="F2"/>
        </w:rPr>
      </w:pPr>
      <w:r w:rsidRPr="00A32192">
        <w:rPr>
          <w:color w:val="0D0D0D" w:themeColor="text1" w:themeTint="F2"/>
        </w:rPr>
        <w:lastRenderedPageBreak/>
        <w:t>（</w:t>
      </w:r>
      <w:r w:rsidRPr="00A32192">
        <w:rPr>
          <w:color w:val="0D0D0D" w:themeColor="text1" w:themeTint="F2"/>
        </w:rPr>
        <w:t>4</w:t>
      </w:r>
      <w:r w:rsidRPr="00A32192">
        <w:rPr>
          <w:color w:val="0D0D0D" w:themeColor="text1" w:themeTint="F2"/>
        </w:rPr>
        <w:t>）基岩裂隙水</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主要分布于低山丘陵区，含水岩组由前第四系地层及火山岩、岩浆岩组成，可分为风化裂隙水和构造裂隙水，富水性极不均一，泉流量一般为</w:t>
      </w:r>
      <w:r w:rsidRPr="00A32192">
        <w:rPr>
          <w:snapToGrid w:val="0"/>
          <w:color w:val="0D0D0D" w:themeColor="text1" w:themeTint="F2"/>
          <w:kern w:val="0"/>
        </w:rPr>
        <w:t>0.05~1.24L/s</w:t>
      </w:r>
      <w:r w:rsidRPr="00A32192">
        <w:rPr>
          <w:snapToGrid w:val="0"/>
          <w:color w:val="0D0D0D" w:themeColor="text1" w:themeTint="F2"/>
          <w:kern w:val="0"/>
        </w:rPr>
        <w:t>。</w:t>
      </w:r>
    </w:p>
    <w:p w:rsidR="00964C06" w:rsidRPr="00A32192" w:rsidRDefault="00964C06" w:rsidP="00964C06">
      <w:pPr>
        <w:spacing w:line="500" w:lineRule="atLeast"/>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）地下水补给情况</w:t>
      </w:r>
    </w:p>
    <w:p w:rsidR="00964C06" w:rsidRPr="00A32192" w:rsidRDefault="00964C06" w:rsidP="00964C06">
      <w:pPr>
        <w:spacing w:line="500" w:lineRule="atLeast"/>
        <w:ind w:firstLine="480"/>
        <w:rPr>
          <w:snapToGrid w:val="0"/>
          <w:color w:val="0D0D0D" w:themeColor="text1" w:themeTint="F2"/>
          <w:kern w:val="0"/>
        </w:rPr>
      </w:pPr>
      <w:r w:rsidRPr="00A32192">
        <w:rPr>
          <w:snapToGrid w:val="0"/>
          <w:color w:val="0D0D0D" w:themeColor="text1" w:themeTint="F2"/>
          <w:kern w:val="0"/>
        </w:rPr>
        <w:t>佳木斯市地下水的主要补给来源是降水入渗、侧向地下水径流流入、河水渗透、灌溉回归等。</w:t>
      </w:r>
    </w:p>
    <w:p w:rsidR="007E309A" w:rsidRPr="00A32192" w:rsidRDefault="00CA5F90">
      <w:pPr>
        <w:pStyle w:val="3"/>
        <w:ind w:firstLineChars="0" w:firstLine="0"/>
        <w:rPr>
          <w:color w:val="0D0D0D" w:themeColor="text1" w:themeTint="F2"/>
        </w:rPr>
      </w:pPr>
      <w:r w:rsidRPr="00A32192">
        <w:rPr>
          <w:color w:val="0D0D0D" w:themeColor="text1" w:themeTint="F2"/>
        </w:rPr>
        <w:t>4.1.</w:t>
      </w:r>
      <w:r w:rsidR="00B95FB6" w:rsidRPr="00A32192">
        <w:rPr>
          <w:rFonts w:hint="eastAsia"/>
          <w:color w:val="0D0D0D" w:themeColor="text1" w:themeTint="F2"/>
        </w:rPr>
        <w:t>4</w:t>
      </w:r>
      <w:r w:rsidRPr="00A32192">
        <w:rPr>
          <w:color w:val="0D0D0D" w:themeColor="text1" w:themeTint="F2"/>
        </w:rPr>
        <w:t>地形地貌</w:t>
      </w:r>
    </w:p>
    <w:p w:rsidR="00B95FB6" w:rsidRPr="00A32192" w:rsidRDefault="00B95FB6" w:rsidP="00B95FB6">
      <w:pPr>
        <w:ind w:firstLine="480"/>
        <w:rPr>
          <w:color w:val="0D0D0D" w:themeColor="text1" w:themeTint="F2"/>
          <w:szCs w:val="28"/>
        </w:rPr>
      </w:pPr>
      <w:r w:rsidRPr="00A32192">
        <w:rPr>
          <w:color w:val="0D0D0D" w:themeColor="text1" w:themeTint="F2"/>
          <w:szCs w:val="28"/>
        </w:rPr>
        <w:t>评价区位于三江平原西南部，松花江南岸。整体地势东南高，西北低。由东</w:t>
      </w:r>
      <w:r w:rsidRPr="00A32192">
        <w:rPr>
          <w:color w:val="0D0D0D" w:themeColor="text1" w:themeTint="F2"/>
          <w:szCs w:val="28"/>
        </w:rPr>
        <w:t xml:space="preserve"> </w:t>
      </w:r>
      <w:r w:rsidRPr="00A32192">
        <w:rPr>
          <w:color w:val="0D0D0D" w:themeColor="text1" w:themeTint="F2"/>
          <w:szCs w:val="28"/>
        </w:rPr>
        <w:t>南向西北呈阶梯状，依次为高漫滩和和低漫滩。根据本区地貌成因和形态特征，</w:t>
      </w:r>
      <w:r w:rsidRPr="00A32192">
        <w:rPr>
          <w:color w:val="0D0D0D" w:themeColor="text1" w:themeTint="F2"/>
          <w:szCs w:val="28"/>
        </w:rPr>
        <w:t xml:space="preserve"> </w:t>
      </w:r>
      <w:r w:rsidRPr="00A32192">
        <w:rPr>
          <w:color w:val="0D0D0D" w:themeColor="text1" w:themeTint="F2"/>
          <w:szCs w:val="28"/>
        </w:rPr>
        <w:t>可划分为以下地貌单元：</w:t>
      </w:r>
    </w:p>
    <w:p w:rsidR="00B95FB6" w:rsidRPr="00A32192" w:rsidRDefault="00B95FB6" w:rsidP="00B95FB6">
      <w:pPr>
        <w:ind w:firstLine="480"/>
        <w:rPr>
          <w:color w:val="0D0D0D" w:themeColor="text1" w:themeTint="F2"/>
          <w:szCs w:val="28"/>
        </w:rPr>
      </w:pPr>
      <w:r w:rsidRPr="00A32192">
        <w:rPr>
          <w:color w:val="0D0D0D" w:themeColor="text1" w:themeTint="F2"/>
          <w:szCs w:val="28"/>
        </w:rPr>
        <w:t>（一）堆积高漫滩（</w:t>
      </w:r>
      <w:r w:rsidRPr="00A32192">
        <w:rPr>
          <w:color w:val="0D0D0D" w:themeColor="text1" w:themeTint="F2"/>
          <w:szCs w:val="28"/>
        </w:rPr>
        <w:t>I2</w:t>
      </w:r>
      <w:r w:rsidRPr="00A32192">
        <w:rPr>
          <w:color w:val="0D0D0D" w:themeColor="text1" w:themeTint="F2"/>
          <w:szCs w:val="28"/>
        </w:rPr>
        <w:t>）</w:t>
      </w:r>
      <w:r w:rsidRPr="00A32192">
        <w:rPr>
          <w:color w:val="0D0D0D" w:themeColor="text1" w:themeTint="F2"/>
          <w:szCs w:val="28"/>
        </w:rPr>
        <w:t xml:space="preserve"> </w:t>
      </w:r>
      <w:r w:rsidRPr="00A32192">
        <w:rPr>
          <w:color w:val="0D0D0D" w:themeColor="text1" w:themeTint="F2"/>
          <w:szCs w:val="28"/>
        </w:rPr>
        <w:t>分布于评价区东南部，地形较平坦开阔，稍有起伏。地面标高</w:t>
      </w:r>
      <w:r w:rsidRPr="00A32192">
        <w:rPr>
          <w:color w:val="0D0D0D" w:themeColor="text1" w:themeTint="F2"/>
          <w:szCs w:val="28"/>
        </w:rPr>
        <w:t xml:space="preserve"> 90-105m</w:t>
      </w:r>
      <w:r w:rsidRPr="00A32192">
        <w:rPr>
          <w:color w:val="0D0D0D" w:themeColor="text1" w:themeTint="F2"/>
          <w:szCs w:val="28"/>
        </w:rPr>
        <w:t>。高</w:t>
      </w:r>
    </w:p>
    <w:p w:rsidR="00B95FB6" w:rsidRPr="00A32192" w:rsidRDefault="00B95FB6" w:rsidP="00B95FB6">
      <w:pPr>
        <w:ind w:firstLine="480"/>
        <w:rPr>
          <w:color w:val="0D0D0D" w:themeColor="text1" w:themeTint="F2"/>
          <w:szCs w:val="28"/>
        </w:rPr>
      </w:pPr>
      <w:r w:rsidRPr="00A32192">
        <w:rPr>
          <w:color w:val="0D0D0D" w:themeColor="text1" w:themeTint="F2"/>
          <w:szCs w:val="28"/>
        </w:rPr>
        <w:t>漫滩上部由第四系全新统早期的粉质粘土、粉细砂或中细砂组成，下部为第四系</w:t>
      </w:r>
      <w:r w:rsidRPr="00A32192">
        <w:rPr>
          <w:color w:val="0D0D0D" w:themeColor="text1" w:themeTint="F2"/>
          <w:szCs w:val="28"/>
        </w:rPr>
        <w:t xml:space="preserve"> </w:t>
      </w:r>
      <w:r w:rsidRPr="00A32192">
        <w:rPr>
          <w:color w:val="0D0D0D" w:themeColor="text1" w:themeTint="F2"/>
          <w:szCs w:val="28"/>
        </w:rPr>
        <w:t>上更新统及中更新统冲积含卵石砾砂、圆砾组成。</w:t>
      </w:r>
    </w:p>
    <w:p w:rsidR="00B95FB6" w:rsidRPr="00A32192" w:rsidRDefault="00B95FB6" w:rsidP="00B95FB6">
      <w:pPr>
        <w:ind w:firstLine="480"/>
        <w:rPr>
          <w:color w:val="0D0D0D" w:themeColor="text1" w:themeTint="F2"/>
          <w:szCs w:val="28"/>
        </w:rPr>
      </w:pPr>
      <w:r w:rsidRPr="00A32192">
        <w:rPr>
          <w:color w:val="0D0D0D" w:themeColor="text1" w:themeTint="F2"/>
          <w:szCs w:val="28"/>
        </w:rPr>
        <w:t>（二）堆积低漫滩（</w:t>
      </w:r>
      <w:r w:rsidRPr="00A32192">
        <w:rPr>
          <w:color w:val="0D0D0D" w:themeColor="text1" w:themeTint="F2"/>
          <w:szCs w:val="28"/>
        </w:rPr>
        <w:t>I1</w:t>
      </w:r>
      <w:r w:rsidRPr="00A32192">
        <w:rPr>
          <w:color w:val="0D0D0D" w:themeColor="text1" w:themeTint="F2"/>
          <w:szCs w:val="28"/>
        </w:rPr>
        <w:t>）</w:t>
      </w:r>
      <w:r w:rsidRPr="00A32192">
        <w:rPr>
          <w:color w:val="0D0D0D" w:themeColor="text1" w:themeTint="F2"/>
          <w:szCs w:val="28"/>
        </w:rPr>
        <w:t xml:space="preserve"> </w:t>
      </w:r>
      <w:r w:rsidRPr="00A32192">
        <w:rPr>
          <w:color w:val="0D0D0D" w:themeColor="text1" w:themeTint="F2"/>
          <w:szCs w:val="28"/>
        </w:rPr>
        <w:t>主要分布在评价区西北部音本达河沿岸一带，呈连续的小范围分布，地面标</w:t>
      </w:r>
    </w:p>
    <w:p w:rsidR="00B95FB6" w:rsidRPr="00A32192" w:rsidRDefault="00B95FB6" w:rsidP="00B95FB6">
      <w:pPr>
        <w:ind w:firstLine="480"/>
        <w:rPr>
          <w:color w:val="0D0D0D" w:themeColor="text1" w:themeTint="F2"/>
          <w:szCs w:val="28"/>
        </w:rPr>
      </w:pPr>
      <w:r w:rsidRPr="00A32192">
        <w:rPr>
          <w:color w:val="0D0D0D" w:themeColor="text1" w:themeTint="F2"/>
          <w:szCs w:val="28"/>
        </w:rPr>
        <w:t>高均低于</w:t>
      </w:r>
      <w:r w:rsidRPr="00A32192">
        <w:rPr>
          <w:color w:val="0D0D0D" w:themeColor="text1" w:themeTint="F2"/>
          <w:szCs w:val="28"/>
        </w:rPr>
        <w:t xml:space="preserve"> 80m</w:t>
      </w:r>
      <w:r w:rsidRPr="00A32192">
        <w:rPr>
          <w:color w:val="0D0D0D" w:themeColor="text1" w:themeTint="F2"/>
          <w:szCs w:val="28"/>
        </w:rPr>
        <w:t>。低漫滩由第四系全新统近期的粉质粘土、淤泥质粉质粘土、粉细</w:t>
      </w:r>
      <w:r w:rsidRPr="00A32192">
        <w:rPr>
          <w:color w:val="0D0D0D" w:themeColor="text1" w:themeTint="F2"/>
          <w:szCs w:val="28"/>
        </w:rPr>
        <w:t xml:space="preserve"> </w:t>
      </w:r>
      <w:r w:rsidRPr="00A32192">
        <w:rPr>
          <w:color w:val="0D0D0D" w:themeColor="text1" w:themeTint="F2"/>
          <w:szCs w:val="28"/>
        </w:rPr>
        <w:t>中砂组成，局部可见较松散的砂、砾层。低漫滩大部为沼泽湿地或荒地、浅滩等，</w:t>
      </w:r>
      <w:r w:rsidRPr="00A32192">
        <w:rPr>
          <w:color w:val="0D0D0D" w:themeColor="text1" w:themeTint="F2"/>
          <w:szCs w:val="28"/>
        </w:rPr>
        <w:t xml:space="preserve"> </w:t>
      </w:r>
      <w:r w:rsidRPr="00A32192">
        <w:rPr>
          <w:color w:val="0D0D0D" w:themeColor="text1" w:themeTint="F2"/>
          <w:szCs w:val="28"/>
        </w:rPr>
        <w:t>局部为耕地。</w:t>
      </w:r>
    </w:p>
    <w:p w:rsidR="007E309A" w:rsidRPr="00A32192" w:rsidRDefault="00CA5F90">
      <w:pPr>
        <w:pStyle w:val="3"/>
        <w:ind w:firstLineChars="0" w:firstLine="0"/>
        <w:rPr>
          <w:color w:val="0D0D0D" w:themeColor="text1" w:themeTint="F2"/>
        </w:rPr>
      </w:pPr>
      <w:r w:rsidRPr="00A32192">
        <w:rPr>
          <w:color w:val="0D0D0D" w:themeColor="text1" w:themeTint="F2"/>
        </w:rPr>
        <w:t>4.1.</w:t>
      </w:r>
      <w:r w:rsidR="00B95FB6" w:rsidRPr="00A32192">
        <w:rPr>
          <w:rFonts w:hint="eastAsia"/>
          <w:color w:val="0D0D0D" w:themeColor="text1" w:themeTint="F2"/>
        </w:rPr>
        <w:t>5</w:t>
      </w:r>
      <w:r w:rsidRPr="00A32192">
        <w:rPr>
          <w:color w:val="0D0D0D" w:themeColor="text1" w:themeTint="F2"/>
        </w:rPr>
        <w:t>气候概况</w:t>
      </w:r>
    </w:p>
    <w:p w:rsidR="00CA7C90" w:rsidRPr="00A32192" w:rsidRDefault="00CA7C90" w:rsidP="00CA7C90">
      <w:pPr>
        <w:ind w:firstLineChars="0" w:firstLine="0"/>
        <w:outlineLvl w:val="3"/>
        <w:rPr>
          <w:b/>
          <w:bCs/>
          <w:color w:val="0D0D0D" w:themeColor="text1" w:themeTint="F2"/>
          <w:spacing w:val="20"/>
        </w:rPr>
      </w:pPr>
      <w:r w:rsidRPr="00A32192">
        <w:rPr>
          <w:rFonts w:hint="eastAsia"/>
          <w:b/>
          <w:bCs/>
          <w:color w:val="0D0D0D" w:themeColor="text1" w:themeTint="F2"/>
          <w:spacing w:val="20"/>
        </w:rPr>
        <w:t>4</w:t>
      </w:r>
      <w:r w:rsidRPr="00A32192">
        <w:rPr>
          <w:b/>
          <w:bCs/>
          <w:color w:val="0D0D0D" w:themeColor="text1" w:themeTint="F2"/>
          <w:spacing w:val="20"/>
        </w:rPr>
        <w:t>.1.</w:t>
      </w:r>
      <w:r w:rsidR="00B95FB6" w:rsidRPr="00A32192">
        <w:rPr>
          <w:rFonts w:hint="eastAsia"/>
          <w:b/>
          <w:bCs/>
          <w:color w:val="0D0D0D" w:themeColor="text1" w:themeTint="F2"/>
          <w:spacing w:val="20"/>
        </w:rPr>
        <w:t>5</w:t>
      </w:r>
      <w:r w:rsidRPr="00A32192">
        <w:rPr>
          <w:b/>
          <w:bCs/>
          <w:color w:val="0D0D0D" w:themeColor="text1" w:themeTint="F2"/>
          <w:spacing w:val="20"/>
        </w:rPr>
        <w:t>.1</w:t>
      </w:r>
      <w:r w:rsidRPr="00A32192">
        <w:rPr>
          <w:b/>
          <w:bCs/>
          <w:color w:val="0D0D0D" w:themeColor="text1" w:themeTint="F2"/>
          <w:spacing w:val="20"/>
        </w:rPr>
        <w:t>资料来源</w:t>
      </w:r>
    </w:p>
    <w:p w:rsidR="00CA7C90" w:rsidRPr="00A32192" w:rsidRDefault="00CA7C90" w:rsidP="00CA7C90">
      <w:pPr>
        <w:ind w:firstLine="480"/>
        <w:rPr>
          <w:color w:val="0D0D0D" w:themeColor="text1" w:themeTint="F2"/>
          <w:szCs w:val="28"/>
        </w:rPr>
      </w:pPr>
      <w:r w:rsidRPr="00A32192">
        <w:rPr>
          <w:color w:val="0D0D0D" w:themeColor="text1" w:themeTint="F2"/>
          <w:szCs w:val="28"/>
        </w:rPr>
        <w:t>本评价区所采用的多年地面气象资料佳木斯气象站（</w:t>
      </w:r>
      <w:r w:rsidRPr="00A32192">
        <w:rPr>
          <w:color w:val="0D0D0D" w:themeColor="text1" w:themeTint="F2"/>
          <w:szCs w:val="28"/>
        </w:rPr>
        <w:t>50873</w:t>
      </w:r>
      <w:r w:rsidRPr="00A32192">
        <w:rPr>
          <w:color w:val="0D0D0D" w:themeColor="text1" w:themeTint="F2"/>
          <w:szCs w:val="28"/>
        </w:rPr>
        <w:t>）。地理坐标为东经</w:t>
      </w:r>
      <w:r w:rsidRPr="00A32192">
        <w:rPr>
          <w:color w:val="0D0D0D" w:themeColor="text1" w:themeTint="F2"/>
          <w:szCs w:val="28"/>
        </w:rPr>
        <w:t xml:space="preserve"> 130.304 </w:t>
      </w:r>
      <w:r w:rsidRPr="00A32192">
        <w:rPr>
          <w:color w:val="0D0D0D" w:themeColor="text1" w:themeTint="F2"/>
          <w:szCs w:val="28"/>
        </w:rPr>
        <w:t>度，北纬</w:t>
      </w:r>
      <w:r w:rsidRPr="00A32192">
        <w:rPr>
          <w:color w:val="0D0D0D" w:themeColor="text1" w:themeTint="F2"/>
          <w:szCs w:val="28"/>
        </w:rPr>
        <w:t xml:space="preserve"> 46.786 </w:t>
      </w:r>
      <w:r w:rsidRPr="00A32192">
        <w:rPr>
          <w:color w:val="0D0D0D" w:themeColor="text1" w:themeTint="F2"/>
          <w:szCs w:val="28"/>
        </w:rPr>
        <w:t>度，海拔高度</w:t>
      </w:r>
      <w:r w:rsidRPr="00A32192">
        <w:rPr>
          <w:color w:val="0D0D0D" w:themeColor="text1" w:themeTint="F2"/>
          <w:szCs w:val="28"/>
        </w:rPr>
        <w:t xml:space="preserve"> 82.0 </w:t>
      </w:r>
      <w:r w:rsidRPr="00A32192">
        <w:rPr>
          <w:color w:val="0D0D0D" w:themeColor="text1" w:themeTint="F2"/>
          <w:szCs w:val="28"/>
        </w:rPr>
        <w:t>米。气象站始建于</w:t>
      </w:r>
      <w:r w:rsidRPr="00A32192">
        <w:rPr>
          <w:color w:val="0D0D0D" w:themeColor="text1" w:themeTint="F2"/>
          <w:szCs w:val="28"/>
        </w:rPr>
        <w:t>1949</w:t>
      </w:r>
      <w:r w:rsidRPr="00A32192">
        <w:rPr>
          <w:color w:val="0D0D0D" w:themeColor="text1" w:themeTint="F2"/>
          <w:szCs w:val="28"/>
        </w:rPr>
        <w:t>年，</w:t>
      </w:r>
      <w:r w:rsidRPr="00A32192">
        <w:rPr>
          <w:color w:val="0D0D0D" w:themeColor="text1" w:themeTint="F2"/>
          <w:szCs w:val="28"/>
        </w:rPr>
        <w:t>1949</w:t>
      </w:r>
      <w:r w:rsidRPr="00A32192">
        <w:rPr>
          <w:color w:val="0D0D0D" w:themeColor="text1" w:themeTint="F2"/>
          <w:szCs w:val="28"/>
        </w:rPr>
        <w:t>年正式进行气象观测。佳木斯气象站</w:t>
      </w:r>
      <w:r w:rsidRPr="00A32192">
        <w:rPr>
          <w:rFonts w:hint="eastAsia"/>
          <w:color w:val="0D0D0D" w:themeColor="text1" w:themeTint="F2"/>
          <w:szCs w:val="28"/>
        </w:rPr>
        <w:t>位于本</w:t>
      </w:r>
      <w:r w:rsidRPr="00A32192">
        <w:rPr>
          <w:color w:val="0D0D0D" w:themeColor="text1" w:themeTint="F2"/>
          <w:szCs w:val="28"/>
        </w:rPr>
        <w:t>项目</w:t>
      </w:r>
      <w:r w:rsidRPr="00A32192">
        <w:rPr>
          <w:rFonts w:hint="eastAsia"/>
          <w:color w:val="0D0D0D" w:themeColor="text1" w:themeTint="F2"/>
          <w:szCs w:val="28"/>
        </w:rPr>
        <w:t>WNW</w:t>
      </w:r>
      <w:r w:rsidRPr="00A32192">
        <w:rPr>
          <w:color w:val="0D0D0D" w:themeColor="text1" w:themeTint="F2"/>
          <w:szCs w:val="28"/>
        </w:rPr>
        <w:t xml:space="preserve"> </w:t>
      </w:r>
      <w:r w:rsidRPr="00A32192">
        <w:rPr>
          <w:rFonts w:hint="eastAsia"/>
          <w:color w:val="0D0D0D" w:themeColor="text1" w:themeTint="F2"/>
          <w:szCs w:val="28"/>
        </w:rPr>
        <w:t>12.61</w:t>
      </w:r>
      <w:r w:rsidRPr="00A32192">
        <w:rPr>
          <w:color w:val="0D0D0D" w:themeColor="text1" w:themeTint="F2"/>
          <w:szCs w:val="28"/>
        </w:rPr>
        <w:t>km</w:t>
      </w:r>
      <w:r w:rsidRPr="00A32192">
        <w:rPr>
          <w:color w:val="0D0D0D" w:themeColor="text1" w:themeTint="F2"/>
          <w:szCs w:val="28"/>
        </w:rPr>
        <w:t>，是距项目最近的国家气象站，拥有长期的气</w:t>
      </w:r>
      <w:r w:rsidRPr="00A32192">
        <w:rPr>
          <w:color w:val="0D0D0D" w:themeColor="text1" w:themeTint="F2"/>
          <w:szCs w:val="28"/>
        </w:rPr>
        <w:t xml:space="preserve"> </w:t>
      </w:r>
      <w:r w:rsidRPr="00A32192">
        <w:rPr>
          <w:color w:val="0D0D0D" w:themeColor="text1" w:themeTint="F2"/>
          <w:szCs w:val="28"/>
        </w:rPr>
        <w:t>象观测资料，以下资料根据</w:t>
      </w:r>
      <w:r w:rsidRPr="00A32192">
        <w:rPr>
          <w:color w:val="0D0D0D" w:themeColor="text1" w:themeTint="F2"/>
          <w:szCs w:val="28"/>
        </w:rPr>
        <w:t xml:space="preserve"> 1998-2017 </w:t>
      </w:r>
      <w:r w:rsidRPr="00A32192">
        <w:rPr>
          <w:color w:val="0D0D0D" w:themeColor="text1" w:themeTint="F2"/>
          <w:szCs w:val="28"/>
        </w:rPr>
        <w:t>年气象数据统计分析。</w:t>
      </w:r>
    </w:p>
    <w:p w:rsidR="00CA7C90" w:rsidRPr="00A32192" w:rsidRDefault="00CA7C90" w:rsidP="00CA7C90">
      <w:pPr>
        <w:ind w:firstLineChars="0" w:firstLine="0"/>
        <w:outlineLvl w:val="3"/>
        <w:rPr>
          <w:b/>
          <w:bCs/>
          <w:color w:val="0D0D0D" w:themeColor="text1" w:themeTint="F2"/>
          <w:spacing w:val="20"/>
        </w:rPr>
      </w:pPr>
      <w:r w:rsidRPr="00A32192">
        <w:rPr>
          <w:rFonts w:hint="eastAsia"/>
          <w:b/>
          <w:bCs/>
          <w:color w:val="0D0D0D" w:themeColor="text1" w:themeTint="F2"/>
          <w:spacing w:val="20"/>
        </w:rPr>
        <w:t>4</w:t>
      </w:r>
      <w:r w:rsidRPr="00A32192">
        <w:rPr>
          <w:b/>
          <w:bCs/>
          <w:color w:val="0D0D0D" w:themeColor="text1" w:themeTint="F2"/>
          <w:spacing w:val="20"/>
        </w:rPr>
        <w:t>.1.</w:t>
      </w:r>
      <w:r w:rsidR="00B95FB6" w:rsidRPr="00A32192">
        <w:rPr>
          <w:rFonts w:hint="eastAsia"/>
          <w:b/>
          <w:bCs/>
          <w:color w:val="0D0D0D" w:themeColor="text1" w:themeTint="F2"/>
          <w:spacing w:val="20"/>
        </w:rPr>
        <w:t>5</w:t>
      </w:r>
      <w:r w:rsidRPr="00A32192">
        <w:rPr>
          <w:b/>
          <w:bCs/>
          <w:color w:val="0D0D0D" w:themeColor="text1" w:themeTint="F2"/>
          <w:spacing w:val="20"/>
        </w:rPr>
        <w:t>.2</w:t>
      </w:r>
      <w:r w:rsidRPr="00A32192">
        <w:rPr>
          <w:b/>
          <w:bCs/>
          <w:color w:val="0D0D0D" w:themeColor="text1" w:themeTint="F2"/>
          <w:spacing w:val="20"/>
        </w:rPr>
        <w:t>多年气候特征</w:t>
      </w:r>
    </w:p>
    <w:p w:rsidR="00CA7C90" w:rsidRPr="00A32192" w:rsidRDefault="00CA7C90" w:rsidP="00CA7C90">
      <w:pPr>
        <w:spacing w:line="480" w:lineRule="exact"/>
        <w:ind w:firstLine="544"/>
        <w:rPr>
          <w:color w:val="0D0D0D" w:themeColor="text1" w:themeTint="F2"/>
          <w:spacing w:val="16"/>
        </w:rPr>
      </w:pPr>
      <w:r w:rsidRPr="00A32192">
        <w:rPr>
          <w:color w:val="0D0D0D" w:themeColor="text1" w:themeTint="F2"/>
          <w:spacing w:val="16"/>
        </w:rPr>
        <w:lastRenderedPageBreak/>
        <w:t>佳木斯市属于半湿润寒温带大陆性季风气候，四季分明。由于夏季受东南季风的影响，冬季受西伯利亚冷气团的侵袭，致使佳木斯地区冬季漫长达</w:t>
      </w:r>
      <w:r w:rsidRPr="00A32192">
        <w:rPr>
          <w:color w:val="0D0D0D" w:themeColor="text1" w:themeTint="F2"/>
          <w:spacing w:val="16"/>
        </w:rPr>
        <w:t>200</w:t>
      </w:r>
      <w:r w:rsidRPr="00A32192">
        <w:rPr>
          <w:color w:val="0D0D0D" w:themeColor="text1" w:themeTint="F2"/>
          <w:spacing w:val="16"/>
        </w:rPr>
        <w:t>天左右，土壤冻结深度达</w:t>
      </w:r>
      <w:r w:rsidRPr="00A32192">
        <w:rPr>
          <w:color w:val="0D0D0D" w:themeColor="text1" w:themeTint="F2"/>
          <w:spacing w:val="16"/>
        </w:rPr>
        <w:t>1.6</w:t>
      </w:r>
      <w:r w:rsidRPr="00A32192">
        <w:rPr>
          <w:color w:val="0D0D0D" w:themeColor="text1" w:themeTint="F2"/>
          <w:spacing w:val="16"/>
        </w:rPr>
        <w:t>至</w:t>
      </w:r>
      <w:r w:rsidRPr="00A32192">
        <w:rPr>
          <w:color w:val="0D0D0D" w:themeColor="text1" w:themeTint="F2"/>
          <w:spacing w:val="16"/>
        </w:rPr>
        <w:t>2</w:t>
      </w:r>
      <w:smartTag w:uri="urn:schemas-microsoft-com:office:smarttags" w:element="chmetcnv">
        <w:smartTagPr>
          <w:attr w:name="UnitName" w:val="m"/>
          <w:attr w:name="SourceValue" w:val=".5"/>
          <w:attr w:name="HasSpace" w:val="False"/>
          <w:attr w:name="Negative" w:val="False"/>
          <w:attr w:name="NumberType" w:val="1"/>
          <w:attr w:name="TCSC" w:val="0"/>
        </w:smartTagPr>
        <w:r w:rsidRPr="00A32192">
          <w:rPr>
            <w:color w:val="0D0D0D" w:themeColor="text1" w:themeTint="F2"/>
            <w:spacing w:val="16"/>
          </w:rPr>
          <w:t>.5m</w:t>
        </w:r>
      </w:smartTag>
      <w:r w:rsidRPr="00A32192">
        <w:rPr>
          <w:color w:val="0D0D0D" w:themeColor="text1" w:themeTint="F2"/>
          <w:spacing w:val="16"/>
        </w:rPr>
        <w:t>，一年中寒暑温差较大。</w:t>
      </w:r>
    </w:p>
    <w:p w:rsidR="00CA7C90" w:rsidRPr="00A32192" w:rsidRDefault="00CA7C90" w:rsidP="00CA7C90">
      <w:pPr>
        <w:spacing w:line="480" w:lineRule="exact"/>
        <w:ind w:firstLine="544"/>
        <w:rPr>
          <w:color w:val="0D0D0D" w:themeColor="text1" w:themeTint="F2"/>
          <w:spacing w:val="16"/>
        </w:rPr>
      </w:pPr>
      <w:r w:rsidRPr="00A32192">
        <w:rPr>
          <w:color w:val="0D0D0D" w:themeColor="text1" w:themeTint="F2"/>
          <w:spacing w:val="16"/>
        </w:rPr>
        <w:t>年平均气温</w:t>
      </w:r>
      <w:r w:rsidRPr="00A32192">
        <w:rPr>
          <w:rFonts w:hint="eastAsia"/>
          <w:color w:val="0D0D0D" w:themeColor="text1" w:themeTint="F2"/>
          <w:spacing w:val="16"/>
        </w:rPr>
        <w:t>4.1</w:t>
      </w:r>
      <w:r w:rsidRPr="00A32192">
        <w:rPr>
          <w:color w:val="0D0D0D" w:themeColor="text1" w:themeTint="F2"/>
          <w:spacing w:val="16"/>
        </w:rPr>
        <w:t>℃</w:t>
      </w:r>
      <w:r w:rsidRPr="00A32192">
        <w:rPr>
          <w:color w:val="0D0D0D" w:themeColor="text1" w:themeTint="F2"/>
          <w:spacing w:val="16"/>
        </w:rPr>
        <w:t>左右，年极端最高气温</w:t>
      </w:r>
      <w:r w:rsidRPr="00A32192">
        <w:rPr>
          <w:color w:val="0D0D0D" w:themeColor="text1" w:themeTint="F2"/>
          <w:spacing w:val="16"/>
        </w:rPr>
        <w:t>3</w:t>
      </w:r>
      <w:r w:rsidRPr="00A32192">
        <w:rPr>
          <w:rFonts w:hint="eastAsia"/>
          <w:color w:val="0D0D0D" w:themeColor="text1" w:themeTint="F2"/>
          <w:spacing w:val="16"/>
        </w:rPr>
        <w:t>4.5</w:t>
      </w:r>
      <w:r w:rsidRPr="00A32192">
        <w:rPr>
          <w:color w:val="0D0D0D" w:themeColor="text1" w:themeTint="F2"/>
          <w:spacing w:val="16"/>
        </w:rPr>
        <w:t>℃</w:t>
      </w:r>
      <w:r w:rsidRPr="00A32192">
        <w:rPr>
          <w:color w:val="0D0D0D" w:themeColor="text1" w:themeTint="F2"/>
          <w:spacing w:val="16"/>
        </w:rPr>
        <w:t>，年极端最低气温</w:t>
      </w:r>
      <w:r w:rsidRPr="00A32192">
        <w:rPr>
          <w:color w:val="0D0D0D" w:themeColor="text1" w:themeTint="F2"/>
          <w:spacing w:val="16"/>
        </w:rPr>
        <w:t>-</w:t>
      </w:r>
      <w:r w:rsidRPr="00A32192">
        <w:rPr>
          <w:rFonts w:hint="eastAsia"/>
          <w:color w:val="0D0D0D" w:themeColor="text1" w:themeTint="F2"/>
          <w:spacing w:val="16"/>
        </w:rPr>
        <w:t>32.1</w:t>
      </w:r>
      <w:r w:rsidRPr="00A32192">
        <w:rPr>
          <w:color w:val="0D0D0D" w:themeColor="text1" w:themeTint="F2"/>
          <w:spacing w:val="16"/>
        </w:rPr>
        <w:t>℃</w:t>
      </w:r>
      <w:r w:rsidRPr="00A32192">
        <w:rPr>
          <w:color w:val="0D0D0D" w:themeColor="text1" w:themeTint="F2"/>
          <w:spacing w:val="16"/>
        </w:rPr>
        <w:t>。年平均风速为</w:t>
      </w:r>
      <w:r w:rsidRPr="00A32192">
        <w:rPr>
          <w:rFonts w:hint="eastAsia"/>
          <w:color w:val="0D0D0D" w:themeColor="text1" w:themeTint="F2"/>
          <w:spacing w:val="16"/>
        </w:rPr>
        <w:t>2.7</w:t>
      </w:r>
      <w:r w:rsidRPr="00A32192">
        <w:rPr>
          <w:color w:val="0D0D0D" w:themeColor="text1" w:themeTint="F2"/>
          <w:spacing w:val="16"/>
        </w:rPr>
        <w:t>m/s</w:t>
      </w:r>
      <w:r w:rsidRPr="00A32192">
        <w:rPr>
          <w:color w:val="0D0D0D" w:themeColor="text1" w:themeTint="F2"/>
          <w:spacing w:val="16"/>
        </w:rPr>
        <w:t>，年</w:t>
      </w:r>
      <w:r w:rsidRPr="00A32192">
        <w:rPr>
          <w:rFonts w:hint="eastAsia"/>
          <w:color w:val="0D0D0D" w:themeColor="text1" w:themeTint="F2"/>
          <w:spacing w:val="16"/>
        </w:rPr>
        <w:t>最大风频</w:t>
      </w:r>
      <w:r w:rsidRPr="00A32192">
        <w:rPr>
          <w:color w:val="0D0D0D" w:themeColor="text1" w:themeTint="F2"/>
          <w:spacing w:val="16"/>
        </w:rPr>
        <w:t>风向为西南（</w:t>
      </w:r>
      <w:r w:rsidRPr="00A32192">
        <w:rPr>
          <w:color w:val="0D0D0D" w:themeColor="text1" w:themeTint="F2"/>
          <w:spacing w:val="16"/>
        </w:rPr>
        <w:t>SW</w:t>
      </w:r>
      <w:r w:rsidRPr="00A32192">
        <w:rPr>
          <w:color w:val="0D0D0D" w:themeColor="text1" w:themeTint="F2"/>
          <w:spacing w:val="16"/>
        </w:rPr>
        <w:t>）风，出现频率均为</w:t>
      </w:r>
      <w:r w:rsidRPr="00A32192">
        <w:rPr>
          <w:rFonts w:hint="eastAsia"/>
          <w:color w:val="0D0D0D" w:themeColor="text1" w:themeTint="F2"/>
          <w:spacing w:val="16"/>
        </w:rPr>
        <w:t>16.8</w:t>
      </w:r>
      <w:r w:rsidRPr="00A32192">
        <w:rPr>
          <w:color w:val="0D0D0D" w:themeColor="text1" w:themeTint="F2"/>
          <w:spacing w:val="16"/>
        </w:rPr>
        <w:t>%</w:t>
      </w:r>
      <w:r w:rsidRPr="00A32192">
        <w:rPr>
          <w:color w:val="0D0D0D" w:themeColor="text1" w:themeTint="F2"/>
          <w:spacing w:val="16"/>
        </w:rPr>
        <w:t>；年平均降水量为</w:t>
      </w:r>
      <w:r w:rsidRPr="00A32192">
        <w:rPr>
          <w:rFonts w:hint="eastAsia"/>
          <w:color w:val="0D0D0D" w:themeColor="text1" w:themeTint="F2"/>
          <w:spacing w:val="16"/>
        </w:rPr>
        <w:t>555.3</w:t>
      </w:r>
      <w:r w:rsidRPr="00A32192">
        <w:rPr>
          <w:color w:val="0D0D0D" w:themeColor="text1" w:themeTint="F2"/>
          <w:spacing w:val="16"/>
        </w:rPr>
        <w:t>mm</w:t>
      </w:r>
      <w:r w:rsidRPr="00A32192">
        <w:rPr>
          <w:color w:val="0D0D0D" w:themeColor="text1" w:themeTint="F2"/>
          <w:spacing w:val="16"/>
        </w:rPr>
        <w:t>；年平均蒸发量</w:t>
      </w:r>
      <w:smartTag w:uri="urn:schemas-microsoft-com:office:smarttags" w:element="chmetcnv">
        <w:smartTagPr>
          <w:attr w:name="UnitName" w:val="mm"/>
          <w:attr w:name="SourceValue" w:val="1312.1"/>
          <w:attr w:name="HasSpace" w:val="False"/>
          <w:attr w:name="Negative" w:val="False"/>
          <w:attr w:name="NumberType" w:val="1"/>
          <w:attr w:name="TCSC" w:val="0"/>
        </w:smartTagPr>
        <w:r w:rsidRPr="00A32192">
          <w:rPr>
            <w:color w:val="0D0D0D" w:themeColor="text1" w:themeTint="F2"/>
            <w:spacing w:val="16"/>
          </w:rPr>
          <w:t>1312.1mm</w:t>
        </w:r>
      </w:smartTag>
      <w:r w:rsidRPr="00A32192">
        <w:rPr>
          <w:color w:val="0D0D0D" w:themeColor="text1" w:themeTint="F2"/>
          <w:spacing w:val="16"/>
        </w:rPr>
        <w:t>；年平均气压</w:t>
      </w:r>
      <w:r w:rsidRPr="00A32192">
        <w:rPr>
          <w:color w:val="0D0D0D" w:themeColor="text1" w:themeTint="F2"/>
          <w:spacing w:val="16"/>
        </w:rPr>
        <w:t>1003.</w:t>
      </w:r>
      <w:r w:rsidRPr="00A32192">
        <w:rPr>
          <w:rFonts w:hint="eastAsia"/>
          <w:color w:val="0D0D0D" w:themeColor="text1" w:themeTint="F2"/>
          <w:spacing w:val="16"/>
        </w:rPr>
        <w:t>6</w:t>
      </w:r>
      <w:r w:rsidRPr="00A32192">
        <w:rPr>
          <w:color w:val="0D0D0D" w:themeColor="text1" w:themeTint="F2"/>
          <w:spacing w:val="16"/>
        </w:rPr>
        <w:t>Pa</w:t>
      </w:r>
      <w:r w:rsidRPr="00A32192">
        <w:rPr>
          <w:color w:val="0D0D0D" w:themeColor="text1" w:themeTint="F2"/>
          <w:spacing w:val="16"/>
        </w:rPr>
        <w:t>；年日照时长</w:t>
      </w:r>
      <w:r w:rsidRPr="00A32192">
        <w:rPr>
          <w:color w:val="0D0D0D" w:themeColor="text1" w:themeTint="F2"/>
          <w:spacing w:val="16"/>
        </w:rPr>
        <w:t>2488.7h</w:t>
      </w:r>
      <w:r w:rsidRPr="00A32192">
        <w:rPr>
          <w:color w:val="0D0D0D" w:themeColor="text1" w:themeTint="F2"/>
          <w:spacing w:val="16"/>
        </w:rPr>
        <w:t>；年平均相对湿度约</w:t>
      </w:r>
      <w:r w:rsidRPr="00A32192">
        <w:rPr>
          <w:color w:val="0D0D0D" w:themeColor="text1" w:themeTint="F2"/>
          <w:spacing w:val="16"/>
        </w:rPr>
        <w:t>6</w:t>
      </w:r>
      <w:r w:rsidRPr="00A32192">
        <w:rPr>
          <w:rFonts w:hint="eastAsia"/>
          <w:color w:val="0D0D0D" w:themeColor="text1" w:themeTint="F2"/>
          <w:spacing w:val="16"/>
        </w:rPr>
        <w:t>5.6</w:t>
      </w:r>
      <w:r w:rsidRPr="00A32192">
        <w:rPr>
          <w:color w:val="0D0D0D" w:themeColor="text1" w:themeTint="F2"/>
          <w:spacing w:val="16"/>
        </w:rPr>
        <w:t>％。</w:t>
      </w:r>
    </w:p>
    <w:p w:rsidR="00CA7C90" w:rsidRPr="00A32192" w:rsidRDefault="00CA7C90" w:rsidP="00CA7C90">
      <w:pPr>
        <w:spacing w:line="480" w:lineRule="exact"/>
        <w:ind w:firstLine="544"/>
        <w:rPr>
          <w:color w:val="0D0D0D" w:themeColor="text1" w:themeTint="F2"/>
          <w:spacing w:val="16"/>
        </w:rPr>
      </w:pPr>
      <w:r w:rsidRPr="00A32192">
        <w:rPr>
          <w:color w:val="0D0D0D" w:themeColor="text1" w:themeTint="F2"/>
          <w:spacing w:val="16"/>
        </w:rPr>
        <w:t>佳木斯市</w:t>
      </w:r>
      <w:r w:rsidRPr="00A32192">
        <w:rPr>
          <w:color w:val="0D0D0D" w:themeColor="text1" w:themeTint="F2"/>
          <w:szCs w:val="28"/>
        </w:rPr>
        <w:t>1998-2017</w:t>
      </w:r>
      <w:r w:rsidRPr="00A32192">
        <w:rPr>
          <w:color w:val="0D0D0D" w:themeColor="text1" w:themeTint="F2"/>
          <w:spacing w:val="16"/>
        </w:rPr>
        <w:t>年各风向频率见表</w:t>
      </w:r>
      <w:r w:rsidR="00B95FB6" w:rsidRPr="00A32192">
        <w:rPr>
          <w:rFonts w:hint="eastAsia"/>
          <w:color w:val="0D0D0D" w:themeColor="text1" w:themeTint="F2"/>
          <w:spacing w:val="16"/>
        </w:rPr>
        <w:t>4</w:t>
      </w:r>
      <w:r w:rsidRPr="00A32192">
        <w:rPr>
          <w:color w:val="0D0D0D" w:themeColor="text1" w:themeTint="F2"/>
          <w:spacing w:val="16"/>
        </w:rPr>
        <w:t>-1-1</w:t>
      </w:r>
      <w:r w:rsidRPr="00A32192">
        <w:rPr>
          <w:color w:val="0D0D0D" w:themeColor="text1" w:themeTint="F2"/>
          <w:spacing w:val="16"/>
        </w:rPr>
        <w:t>，佳木斯市</w:t>
      </w:r>
      <w:r w:rsidRPr="00A32192">
        <w:rPr>
          <w:color w:val="0D0D0D" w:themeColor="text1" w:themeTint="F2"/>
          <w:spacing w:val="16"/>
        </w:rPr>
        <w:t>1990~2009</w:t>
      </w:r>
      <w:r w:rsidRPr="00A32192">
        <w:rPr>
          <w:color w:val="0D0D0D" w:themeColor="text1" w:themeTint="F2"/>
          <w:spacing w:val="16"/>
        </w:rPr>
        <w:t>年全年风向玫瑰图</w:t>
      </w:r>
      <w:r w:rsidRPr="00A32192">
        <w:rPr>
          <w:rFonts w:hint="eastAsia"/>
          <w:color w:val="0D0D0D" w:themeColor="text1" w:themeTint="F2"/>
          <w:spacing w:val="16"/>
        </w:rPr>
        <w:t>4</w:t>
      </w:r>
      <w:r w:rsidRPr="00A32192">
        <w:rPr>
          <w:color w:val="0D0D0D" w:themeColor="text1" w:themeTint="F2"/>
          <w:spacing w:val="16"/>
        </w:rPr>
        <w:t>-1-</w:t>
      </w:r>
      <w:r w:rsidRPr="00A32192">
        <w:rPr>
          <w:rFonts w:hint="eastAsia"/>
          <w:color w:val="0D0D0D" w:themeColor="text1" w:themeTint="F2"/>
          <w:spacing w:val="16"/>
        </w:rPr>
        <w:t>3</w:t>
      </w:r>
      <w:r w:rsidRPr="00A32192">
        <w:rPr>
          <w:color w:val="0D0D0D" w:themeColor="text1" w:themeTint="F2"/>
          <w:spacing w:val="16"/>
        </w:rPr>
        <w:t>。</w:t>
      </w:r>
    </w:p>
    <w:p w:rsidR="00CA7C90" w:rsidRPr="00A32192" w:rsidRDefault="00CA7C90" w:rsidP="00CA7C90">
      <w:pPr>
        <w:spacing w:line="240" w:lineRule="auto"/>
        <w:ind w:firstLine="480"/>
        <w:jc w:val="center"/>
        <w:rPr>
          <w:color w:val="0D0D0D" w:themeColor="text1" w:themeTint="F2"/>
        </w:rPr>
      </w:pPr>
      <w:r w:rsidRPr="00A32192">
        <w:rPr>
          <w:noProof/>
          <w:color w:val="0D0D0D" w:themeColor="text1" w:themeTint="F2"/>
        </w:rPr>
        <w:drawing>
          <wp:inline distT="0" distB="0" distL="0" distR="0" wp14:anchorId="421AEF86" wp14:editId="1E63C3C5">
            <wp:extent cx="2647315" cy="2257425"/>
            <wp:effectExtent l="0" t="0" r="635" b="9525"/>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315" cy="2257425"/>
                    </a:xfrm>
                    <a:prstGeom prst="rect">
                      <a:avLst/>
                    </a:prstGeom>
                    <a:noFill/>
                  </pic:spPr>
                </pic:pic>
              </a:graphicData>
            </a:graphic>
          </wp:inline>
        </w:drawing>
      </w:r>
    </w:p>
    <w:p w:rsidR="00CA7C90" w:rsidRPr="00A32192" w:rsidRDefault="00CA7C90" w:rsidP="00CA7C90">
      <w:pPr>
        <w:spacing w:line="480" w:lineRule="exact"/>
        <w:ind w:firstLine="544"/>
        <w:jc w:val="center"/>
        <w:rPr>
          <w:color w:val="0D0D0D" w:themeColor="text1" w:themeTint="F2"/>
          <w:spacing w:val="16"/>
        </w:rPr>
      </w:pPr>
      <w:r w:rsidRPr="00A32192">
        <w:rPr>
          <w:color w:val="0D0D0D" w:themeColor="text1" w:themeTint="F2"/>
          <w:spacing w:val="16"/>
        </w:rPr>
        <w:t>图</w:t>
      </w:r>
      <w:r w:rsidRPr="00A32192">
        <w:rPr>
          <w:rFonts w:hint="eastAsia"/>
          <w:color w:val="0D0D0D" w:themeColor="text1" w:themeTint="F2"/>
          <w:spacing w:val="16"/>
        </w:rPr>
        <w:t>4</w:t>
      </w:r>
      <w:r w:rsidRPr="00A32192">
        <w:rPr>
          <w:color w:val="0D0D0D" w:themeColor="text1" w:themeTint="F2"/>
          <w:spacing w:val="16"/>
        </w:rPr>
        <w:t>-1-</w:t>
      </w:r>
      <w:r w:rsidRPr="00A32192">
        <w:rPr>
          <w:rFonts w:hint="eastAsia"/>
          <w:color w:val="0D0D0D" w:themeColor="text1" w:themeTint="F2"/>
          <w:spacing w:val="16"/>
        </w:rPr>
        <w:t>3</w:t>
      </w:r>
      <w:r w:rsidRPr="00A32192">
        <w:rPr>
          <w:color w:val="0D0D0D" w:themeColor="text1" w:themeTint="F2"/>
          <w:spacing w:val="16"/>
        </w:rPr>
        <w:t>多年风向玫瑰图</w:t>
      </w:r>
    </w:p>
    <w:p w:rsidR="00CA7C90" w:rsidRPr="00A32192" w:rsidRDefault="00CA7C90" w:rsidP="00CA7C90">
      <w:pPr>
        <w:spacing w:line="480" w:lineRule="exact"/>
        <w:ind w:firstLine="544"/>
        <w:rPr>
          <w:color w:val="0D0D0D" w:themeColor="text1" w:themeTint="F2"/>
          <w:spacing w:val="16"/>
        </w:rPr>
      </w:pPr>
      <w:r w:rsidRPr="00A32192">
        <w:rPr>
          <w:color w:val="0D0D0D" w:themeColor="text1" w:themeTint="F2"/>
          <w:spacing w:val="16"/>
        </w:rPr>
        <w:t>表</w:t>
      </w:r>
      <w:r w:rsidR="00B95FB6" w:rsidRPr="00A32192">
        <w:rPr>
          <w:rFonts w:hint="eastAsia"/>
          <w:color w:val="0D0D0D" w:themeColor="text1" w:themeTint="F2"/>
          <w:spacing w:val="16"/>
        </w:rPr>
        <w:t>4-1-1</w:t>
      </w:r>
      <w:r w:rsidRPr="00A32192">
        <w:rPr>
          <w:color w:val="0D0D0D" w:themeColor="text1" w:themeTint="F2"/>
          <w:spacing w:val="16"/>
        </w:rPr>
        <w:t>佳木斯市</w:t>
      </w:r>
      <w:r w:rsidRPr="00A32192">
        <w:rPr>
          <w:color w:val="0D0D0D" w:themeColor="text1" w:themeTint="F2"/>
          <w:spacing w:val="16"/>
        </w:rPr>
        <w:t>1990~2009</w:t>
      </w:r>
      <w:r w:rsidRPr="00A32192">
        <w:rPr>
          <w:color w:val="0D0D0D" w:themeColor="text1" w:themeTint="F2"/>
          <w:spacing w:val="16"/>
        </w:rPr>
        <w:t>年各风向频率</w:t>
      </w:r>
      <w:r w:rsidRPr="00A32192">
        <w:rPr>
          <w:color w:val="0D0D0D" w:themeColor="text1" w:themeTint="F2"/>
          <w:spacing w:val="16"/>
        </w:rPr>
        <w:t xml:space="preserve">       </w:t>
      </w:r>
      <w:r w:rsidRPr="00A32192">
        <w:rPr>
          <w:color w:val="0D0D0D" w:themeColor="text1" w:themeTint="F2"/>
          <w:spacing w:val="16"/>
        </w:rPr>
        <w:t>（单位：</w:t>
      </w:r>
      <w:r w:rsidRPr="00A32192">
        <w:rPr>
          <w:color w:val="0D0D0D" w:themeColor="text1" w:themeTint="F2"/>
          <w:spacing w:val="16"/>
        </w:rPr>
        <w:t>%</w:t>
      </w:r>
      <w:r w:rsidRPr="00A32192">
        <w:rPr>
          <w:color w:val="0D0D0D" w:themeColor="text1" w:themeTint="F2"/>
          <w:spacing w:val="1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237"/>
        <w:gridCol w:w="583"/>
        <w:gridCol w:w="378"/>
        <w:gridCol w:w="551"/>
        <w:gridCol w:w="237"/>
        <w:gridCol w:w="505"/>
        <w:gridCol w:w="332"/>
        <w:gridCol w:w="488"/>
        <w:gridCol w:w="237"/>
        <w:gridCol w:w="583"/>
        <w:gridCol w:w="426"/>
        <w:gridCol w:w="694"/>
        <w:gridCol w:w="328"/>
        <w:gridCol w:w="742"/>
        <w:gridCol w:w="472"/>
        <w:gridCol w:w="679"/>
        <w:gridCol w:w="284"/>
      </w:tblGrid>
      <w:tr w:rsidR="00CA7C90" w:rsidRPr="00A32192" w:rsidTr="00B95FB6">
        <w:trPr>
          <w:trHeight w:val="397"/>
        </w:trPr>
        <w:tc>
          <w:tcPr>
            <w:tcW w:w="348"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风向</w:t>
            </w:r>
          </w:p>
        </w:tc>
        <w:tc>
          <w:tcPr>
            <w:tcW w:w="131"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N</w:t>
            </w:r>
          </w:p>
        </w:tc>
        <w:tc>
          <w:tcPr>
            <w:tcW w:w="358"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NNE</w:t>
            </w:r>
          </w:p>
        </w:tc>
        <w:tc>
          <w:tcPr>
            <w:tcW w:w="235"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NE</w:t>
            </w:r>
          </w:p>
        </w:tc>
        <w:tc>
          <w:tcPr>
            <w:tcW w:w="339"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ENE</w:t>
            </w:r>
          </w:p>
        </w:tc>
        <w:tc>
          <w:tcPr>
            <w:tcW w:w="113"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E</w:t>
            </w:r>
          </w:p>
        </w:tc>
        <w:tc>
          <w:tcPr>
            <w:tcW w:w="311"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ESE</w:t>
            </w:r>
          </w:p>
        </w:tc>
        <w:tc>
          <w:tcPr>
            <w:tcW w:w="207"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SE</w:t>
            </w:r>
          </w:p>
        </w:tc>
        <w:tc>
          <w:tcPr>
            <w:tcW w:w="301"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SSE</w:t>
            </w:r>
          </w:p>
        </w:tc>
        <w:tc>
          <w:tcPr>
            <w:tcW w:w="103"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S</w:t>
            </w:r>
          </w:p>
        </w:tc>
        <w:tc>
          <w:tcPr>
            <w:tcW w:w="358"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SSW</w:t>
            </w:r>
          </w:p>
        </w:tc>
        <w:tc>
          <w:tcPr>
            <w:tcW w:w="263"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SW</w:t>
            </w:r>
          </w:p>
        </w:tc>
        <w:tc>
          <w:tcPr>
            <w:tcW w:w="424"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WSW</w:t>
            </w:r>
          </w:p>
        </w:tc>
        <w:tc>
          <w:tcPr>
            <w:tcW w:w="172"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W</w:t>
            </w:r>
          </w:p>
        </w:tc>
        <w:tc>
          <w:tcPr>
            <w:tcW w:w="453"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WNW</w:t>
            </w:r>
          </w:p>
        </w:tc>
        <w:tc>
          <w:tcPr>
            <w:tcW w:w="291"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NW</w:t>
            </w:r>
          </w:p>
        </w:tc>
        <w:tc>
          <w:tcPr>
            <w:tcW w:w="415"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NNW</w:t>
            </w:r>
          </w:p>
        </w:tc>
        <w:tc>
          <w:tcPr>
            <w:tcW w:w="178"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C</w:t>
            </w:r>
          </w:p>
        </w:tc>
      </w:tr>
      <w:tr w:rsidR="00CA7C90" w:rsidRPr="00A32192" w:rsidTr="00B95FB6">
        <w:trPr>
          <w:trHeight w:val="397"/>
        </w:trPr>
        <w:tc>
          <w:tcPr>
            <w:tcW w:w="348" w:type="pct"/>
            <w:vAlign w:val="center"/>
          </w:tcPr>
          <w:p w:rsidR="00CA7C90" w:rsidRPr="00A32192" w:rsidRDefault="00CA7C90" w:rsidP="00B95FB6">
            <w:pPr>
              <w:spacing w:line="240" w:lineRule="auto"/>
              <w:ind w:firstLineChars="0" w:firstLine="0"/>
              <w:jc w:val="center"/>
              <w:rPr>
                <w:color w:val="0D0D0D" w:themeColor="text1" w:themeTint="F2"/>
                <w:sz w:val="18"/>
                <w:szCs w:val="18"/>
              </w:rPr>
            </w:pPr>
            <w:r w:rsidRPr="00A32192">
              <w:rPr>
                <w:color w:val="0D0D0D" w:themeColor="text1" w:themeTint="F2"/>
                <w:sz w:val="18"/>
                <w:szCs w:val="18"/>
              </w:rPr>
              <w:t>风频</w:t>
            </w:r>
          </w:p>
        </w:tc>
        <w:tc>
          <w:tcPr>
            <w:tcW w:w="131"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3</w:t>
            </w:r>
            <w:r w:rsidRPr="00A32192">
              <w:rPr>
                <w:rFonts w:ascii="Times New Roman" w:eastAsia="Times New Roman" w:hAnsi="Times New Roman" w:cs="Times New Roman"/>
                <w:color w:val="0D0D0D" w:themeColor="text1" w:themeTint="F2"/>
                <w:sz w:val="18"/>
                <w:szCs w:val="18"/>
              </w:rPr>
              <w:t>.3</w:t>
            </w:r>
          </w:p>
        </w:tc>
        <w:tc>
          <w:tcPr>
            <w:tcW w:w="358"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4</w:t>
            </w:r>
            <w:r w:rsidRPr="00A32192">
              <w:rPr>
                <w:rFonts w:ascii="Times New Roman" w:eastAsia="Times New Roman" w:hAnsi="Times New Roman" w:cs="Times New Roman"/>
                <w:color w:val="0D0D0D" w:themeColor="text1" w:themeTint="F2"/>
                <w:sz w:val="18"/>
                <w:szCs w:val="18"/>
              </w:rPr>
              <w:t>.6</w:t>
            </w:r>
          </w:p>
        </w:tc>
        <w:tc>
          <w:tcPr>
            <w:tcW w:w="235"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5</w:t>
            </w:r>
            <w:r w:rsidRPr="00A32192">
              <w:rPr>
                <w:rFonts w:ascii="Times New Roman" w:eastAsia="Times New Roman" w:hAnsi="Times New Roman" w:cs="Times New Roman"/>
                <w:color w:val="0D0D0D" w:themeColor="text1" w:themeTint="F2"/>
                <w:sz w:val="18"/>
                <w:szCs w:val="18"/>
              </w:rPr>
              <w:t>.0</w:t>
            </w:r>
          </w:p>
        </w:tc>
        <w:tc>
          <w:tcPr>
            <w:tcW w:w="339"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3</w:t>
            </w:r>
            <w:r w:rsidRPr="00A32192">
              <w:rPr>
                <w:rFonts w:ascii="Times New Roman" w:eastAsia="Times New Roman" w:hAnsi="Times New Roman" w:cs="Times New Roman"/>
                <w:color w:val="0D0D0D" w:themeColor="text1" w:themeTint="F2"/>
                <w:sz w:val="18"/>
                <w:szCs w:val="18"/>
              </w:rPr>
              <w:t>.5</w:t>
            </w:r>
          </w:p>
        </w:tc>
        <w:tc>
          <w:tcPr>
            <w:tcW w:w="113"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3</w:t>
            </w:r>
            <w:r w:rsidRPr="00A32192">
              <w:rPr>
                <w:rFonts w:ascii="Times New Roman" w:eastAsia="Times New Roman" w:hAnsi="Times New Roman" w:cs="Times New Roman"/>
                <w:color w:val="0D0D0D" w:themeColor="text1" w:themeTint="F2"/>
                <w:sz w:val="18"/>
                <w:szCs w:val="18"/>
              </w:rPr>
              <w:t>.0</w:t>
            </w:r>
          </w:p>
        </w:tc>
        <w:tc>
          <w:tcPr>
            <w:tcW w:w="311"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2</w:t>
            </w:r>
            <w:r w:rsidRPr="00A32192">
              <w:rPr>
                <w:rFonts w:ascii="Times New Roman" w:eastAsia="Times New Roman" w:hAnsi="Times New Roman" w:cs="Times New Roman"/>
                <w:color w:val="0D0D0D" w:themeColor="text1" w:themeTint="F2"/>
                <w:sz w:val="18"/>
                <w:szCs w:val="18"/>
              </w:rPr>
              <w:t>.4</w:t>
            </w:r>
          </w:p>
        </w:tc>
        <w:tc>
          <w:tcPr>
            <w:tcW w:w="207"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3</w:t>
            </w:r>
            <w:r w:rsidRPr="00A32192">
              <w:rPr>
                <w:rFonts w:ascii="Times New Roman" w:eastAsia="Times New Roman" w:hAnsi="Times New Roman" w:cs="Times New Roman"/>
                <w:color w:val="0D0D0D" w:themeColor="text1" w:themeTint="F2"/>
                <w:sz w:val="18"/>
                <w:szCs w:val="18"/>
              </w:rPr>
              <w:t>.0</w:t>
            </w:r>
          </w:p>
        </w:tc>
        <w:tc>
          <w:tcPr>
            <w:tcW w:w="301"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2</w:t>
            </w:r>
            <w:r w:rsidRPr="00A32192">
              <w:rPr>
                <w:rFonts w:ascii="Times New Roman" w:eastAsia="Times New Roman" w:hAnsi="Times New Roman" w:cs="Times New Roman"/>
                <w:color w:val="0D0D0D" w:themeColor="text1" w:themeTint="F2"/>
                <w:sz w:val="18"/>
                <w:szCs w:val="18"/>
              </w:rPr>
              <w:t>.9</w:t>
            </w:r>
          </w:p>
        </w:tc>
        <w:tc>
          <w:tcPr>
            <w:tcW w:w="103"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4</w:t>
            </w:r>
            <w:r w:rsidRPr="00A32192">
              <w:rPr>
                <w:rFonts w:ascii="Times New Roman" w:eastAsia="Times New Roman" w:hAnsi="Times New Roman" w:cs="Times New Roman"/>
                <w:color w:val="0D0D0D" w:themeColor="text1" w:themeTint="F2"/>
                <w:sz w:val="18"/>
                <w:szCs w:val="18"/>
              </w:rPr>
              <w:t>.1</w:t>
            </w:r>
          </w:p>
        </w:tc>
        <w:tc>
          <w:tcPr>
            <w:tcW w:w="358"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6</w:t>
            </w:r>
            <w:r w:rsidRPr="00A32192">
              <w:rPr>
                <w:rFonts w:ascii="Times New Roman" w:eastAsia="Times New Roman" w:hAnsi="Times New Roman" w:cs="Times New Roman"/>
                <w:color w:val="0D0D0D" w:themeColor="text1" w:themeTint="F2"/>
                <w:sz w:val="18"/>
                <w:szCs w:val="18"/>
              </w:rPr>
              <w:t>.9</w:t>
            </w:r>
          </w:p>
        </w:tc>
        <w:tc>
          <w:tcPr>
            <w:tcW w:w="263"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16</w:t>
            </w:r>
            <w:r w:rsidRPr="00A32192">
              <w:rPr>
                <w:rFonts w:ascii="Times New Roman" w:eastAsia="Times New Roman" w:hAnsi="Times New Roman" w:cs="Times New Roman"/>
                <w:color w:val="0D0D0D" w:themeColor="text1" w:themeTint="F2"/>
                <w:sz w:val="18"/>
                <w:szCs w:val="18"/>
              </w:rPr>
              <w:t>.8</w:t>
            </w:r>
          </w:p>
        </w:tc>
        <w:tc>
          <w:tcPr>
            <w:tcW w:w="424"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13</w:t>
            </w:r>
            <w:r w:rsidRPr="00A32192">
              <w:rPr>
                <w:rFonts w:ascii="Times New Roman" w:eastAsia="Times New Roman" w:hAnsi="Times New Roman" w:cs="Times New Roman"/>
                <w:color w:val="0D0D0D" w:themeColor="text1" w:themeTint="F2"/>
                <w:sz w:val="18"/>
                <w:szCs w:val="18"/>
              </w:rPr>
              <w:t>.1</w:t>
            </w:r>
          </w:p>
        </w:tc>
        <w:tc>
          <w:tcPr>
            <w:tcW w:w="172"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11</w:t>
            </w:r>
            <w:r w:rsidRPr="00A32192">
              <w:rPr>
                <w:rFonts w:ascii="Times New Roman" w:eastAsia="Times New Roman" w:hAnsi="Times New Roman" w:cs="Times New Roman"/>
                <w:color w:val="0D0D0D" w:themeColor="text1" w:themeTint="F2"/>
                <w:sz w:val="18"/>
                <w:szCs w:val="18"/>
              </w:rPr>
              <w:t>.3</w:t>
            </w:r>
          </w:p>
        </w:tc>
        <w:tc>
          <w:tcPr>
            <w:tcW w:w="453"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5</w:t>
            </w:r>
            <w:r w:rsidRPr="00A32192">
              <w:rPr>
                <w:rFonts w:ascii="Times New Roman" w:eastAsia="Times New Roman" w:hAnsi="Times New Roman" w:cs="Times New Roman"/>
                <w:color w:val="0D0D0D" w:themeColor="text1" w:themeTint="F2"/>
                <w:sz w:val="18"/>
                <w:szCs w:val="18"/>
              </w:rPr>
              <w:t>.5</w:t>
            </w:r>
          </w:p>
        </w:tc>
        <w:tc>
          <w:tcPr>
            <w:tcW w:w="291"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4</w:t>
            </w:r>
            <w:r w:rsidRPr="00A32192">
              <w:rPr>
                <w:rFonts w:ascii="Times New Roman" w:eastAsia="Times New Roman" w:hAnsi="Times New Roman" w:cs="Times New Roman"/>
                <w:color w:val="0D0D0D" w:themeColor="text1" w:themeTint="F2"/>
                <w:sz w:val="18"/>
                <w:szCs w:val="18"/>
              </w:rPr>
              <w:t>.1</w:t>
            </w:r>
          </w:p>
        </w:tc>
        <w:tc>
          <w:tcPr>
            <w:tcW w:w="415"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3</w:t>
            </w:r>
            <w:r w:rsidRPr="00A32192">
              <w:rPr>
                <w:rFonts w:ascii="Times New Roman" w:eastAsia="Times New Roman" w:hAnsi="Times New Roman" w:cs="Times New Roman"/>
                <w:color w:val="0D0D0D" w:themeColor="text1" w:themeTint="F2"/>
                <w:sz w:val="18"/>
                <w:szCs w:val="18"/>
              </w:rPr>
              <w:t>.4</w:t>
            </w:r>
          </w:p>
        </w:tc>
        <w:tc>
          <w:tcPr>
            <w:tcW w:w="178" w:type="pct"/>
            <w:vAlign w:val="center"/>
          </w:tcPr>
          <w:p w:rsidR="00CA7C90" w:rsidRPr="00A32192" w:rsidRDefault="00CA7C90" w:rsidP="00B95FB6">
            <w:pPr>
              <w:pStyle w:val="TableParagraph"/>
              <w:jc w:val="center"/>
              <w:rPr>
                <w:rFonts w:ascii="Times New Roman" w:eastAsia="Times New Roman" w:hAnsi="Times New Roman" w:cs="Times New Roman"/>
                <w:color w:val="0D0D0D" w:themeColor="text1" w:themeTint="F2"/>
                <w:sz w:val="18"/>
                <w:szCs w:val="18"/>
              </w:rPr>
            </w:pPr>
            <w:r w:rsidRPr="00A32192">
              <w:rPr>
                <w:rFonts w:ascii="Times New Roman" w:eastAsia="Times New Roman" w:hAnsi="Times New Roman" w:cs="Times New Roman"/>
                <w:color w:val="0D0D0D" w:themeColor="text1" w:themeTint="F2"/>
                <w:spacing w:val="1"/>
                <w:sz w:val="18"/>
                <w:szCs w:val="18"/>
              </w:rPr>
              <w:t>7</w:t>
            </w:r>
            <w:r w:rsidRPr="00A32192">
              <w:rPr>
                <w:rFonts w:ascii="Times New Roman" w:eastAsia="Times New Roman" w:hAnsi="Times New Roman" w:cs="Times New Roman"/>
                <w:color w:val="0D0D0D" w:themeColor="text1" w:themeTint="F2"/>
                <w:sz w:val="18"/>
                <w:szCs w:val="18"/>
              </w:rPr>
              <w:t>.1</w:t>
            </w:r>
          </w:p>
        </w:tc>
      </w:tr>
    </w:tbl>
    <w:p w:rsidR="00CA7C90" w:rsidRPr="00A32192" w:rsidRDefault="00CA7C90" w:rsidP="00CA7C90">
      <w:pPr>
        <w:spacing w:line="480" w:lineRule="exact"/>
        <w:ind w:firstLine="544"/>
        <w:rPr>
          <w:color w:val="0D0D0D" w:themeColor="text1" w:themeTint="F2"/>
          <w:spacing w:val="16"/>
        </w:rPr>
      </w:pPr>
      <w:r w:rsidRPr="00A32192">
        <w:rPr>
          <w:color w:val="0D0D0D" w:themeColor="text1" w:themeTint="F2"/>
          <w:spacing w:val="16"/>
        </w:rPr>
        <w:t>根据佳木斯市近</w:t>
      </w:r>
      <w:r w:rsidRPr="00A32192">
        <w:rPr>
          <w:color w:val="0D0D0D" w:themeColor="text1" w:themeTint="F2"/>
          <w:spacing w:val="16"/>
        </w:rPr>
        <w:t>20</w:t>
      </w:r>
      <w:r w:rsidRPr="00A32192">
        <w:rPr>
          <w:color w:val="0D0D0D" w:themeColor="text1" w:themeTint="F2"/>
          <w:spacing w:val="16"/>
        </w:rPr>
        <w:t>年各风向频率统计结果可以看出，该区域主导风向为</w:t>
      </w:r>
      <w:r w:rsidRPr="00A32192">
        <w:rPr>
          <w:color w:val="0D0D0D" w:themeColor="text1" w:themeTint="F2"/>
          <w:spacing w:val="16"/>
        </w:rPr>
        <w:t>SSW-SW-WSW</w:t>
      </w:r>
      <w:r w:rsidRPr="00A32192">
        <w:rPr>
          <w:color w:val="0D0D0D" w:themeColor="text1" w:themeTint="F2"/>
          <w:spacing w:val="16"/>
        </w:rPr>
        <w:t>的风向范围，其主导风向角风频之和为</w:t>
      </w:r>
      <w:r w:rsidR="002B7BC4" w:rsidRPr="00A32192">
        <w:rPr>
          <w:rFonts w:hint="eastAsia"/>
          <w:color w:val="0D0D0D" w:themeColor="text1" w:themeTint="F2"/>
          <w:spacing w:val="16"/>
        </w:rPr>
        <w:t>36.8</w:t>
      </w:r>
      <w:r w:rsidRPr="00A32192">
        <w:rPr>
          <w:color w:val="0D0D0D" w:themeColor="text1" w:themeTint="F2"/>
          <w:spacing w:val="16"/>
        </w:rPr>
        <w:t>%</w:t>
      </w:r>
      <w:r w:rsidRPr="00A32192">
        <w:rPr>
          <w:color w:val="0D0D0D" w:themeColor="text1" w:themeTint="F2"/>
          <w:spacing w:val="16"/>
        </w:rPr>
        <w:t>。</w:t>
      </w:r>
    </w:p>
    <w:p w:rsidR="002B7BC4" w:rsidRPr="00A32192" w:rsidRDefault="002B7BC4" w:rsidP="002B7BC4">
      <w:pPr>
        <w:spacing w:line="480" w:lineRule="exact"/>
        <w:ind w:firstLine="544"/>
        <w:rPr>
          <w:color w:val="0D0D0D" w:themeColor="text1" w:themeTint="F2"/>
          <w:spacing w:val="16"/>
        </w:rPr>
      </w:pPr>
      <w:r w:rsidRPr="00A32192">
        <w:rPr>
          <w:color w:val="0D0D0D" w:themeColor="text1" w:themeTint="F2"/>
          <w:spacing w:val="16"/>
        </w:rPr>
        <w:t>佳木斯气象站近</w:t>
      </w:r>
      <w:r w:rsidRPr="00A32192">
        <w:rPr>
          <w:color w:val="0D0D0D" w:themeColor="text1" w:themeTint="F2"/>
          <w:spacing w:val="16"/>
        </w:rPr>
        <w:t>20</w:t>
      </w:r>
      <w:r w:rsidRPr="00A32192">
        <w:rPr>
          <w:color w:val="0D0D0D" w:themeColor="text1" w:themeTint="F2"/>
          <w:spacing w:val="16"/>
        </w:rPr>
        <w:t>年月平均风速见表</w:t>
      </w:r>
      <w:r w:rsidR="00282B23" w:rsidRPr="00A32192">
        <w:rPr>
          <w:rFonts w:hint="eastAsia"/>
          <w:color w:val="0D0D0D" w:themeColor="text1" w:themeTint="F2"/>
          <w:spacing w:val="16"/>
        </w:rPr>
        <w:t>4-1-2</w:t>
      </w:r>
      <w:r w:rsidRPr="00A32192">
        <w:rPr>
          <w:color w:val="0D0D0D" w:themeColor="text1" w:themeTint="F2"/>
          <w:spacing w:val="16"/>
        </w:rPr>
        <w:t>，</w:t>
      </w:r>
      <w:r w:rsidRPr="00A32192">
        <w:rPr>
          <w:color w:val="0D0D0D" w:themeColor="text1" w:themeTint="F2"/>
          <w:spacing w:val="16"/>
        </w:rPr>
        <w:t>4</w:t>
      </w:r>
      <w:r w:rsidRPr="00A32192">
        <w:rPr>
          <w:color w:val="0D0D0D" w:themeColor="text1" w:themeTint="F2"/>
          <w:spacing w:val="16"/>
        </w:rPr>
        <w:t>月平均风速最大（</w:t>
      </w:r>
      <w:r w:rsidRPr="00A32192">
        <w:rPr>
          <w:color w:val="0D0D0D" w:themeColor="text1" w:themeTint="F2"/>
          <w:spacing w:val="16"/>
        </w:rPr>
        <w:t>3.5m/s</w:t>
      </w:r>
      <w:r w:rsidRPr="00A32192">
        <w:rPr>
          <w:color w:val="0D0D0D" w:themeColor="text1" w:themeTint="F2"/>
          <w:spacing w:val="16"/>
        </w:rPr>
        <w:t>），</w:t>
      </w:r>
      <w:r w:rsidRPr="00A32192">
        <w:rPr>
          <w:color w:val="0D0D0D" w:themeColor="text1" w:themeTint="F2"/>
          <w:spacing w:val="16"/>
        </w:rPr>
        <w:t xml:space="preserve">08 </w:t>
      </w:r>
      <w:r w:rsidRPr="00A32192">
        <w:rPr>
          <w:color w:val="0D0D0D" w:themeColor="text1" w:themeTint="F2"/>
          <w:spacing w:val="16"/>
        </w:rPr>
        <w:t>月风最小（</w:t>
      </w:r>
      <w:r w:rsidRPr="00A32192">
        <w:rPr>
          <w:color w:val="0D0D0D" w:themeColor="text1" w:themeTint="F2"/>
          <w:spacing w:val="16"/>
        </w:rPr>
        <w:t>2.2</w:t>
      </w:r>
      <w:r w:rsidR="00383F02" w:rsidRPr="00A32192">
        <w:rPr>
          <w:color w:val="0D0D0D" w:themeColor="text1" w:themeTint="F2"/>
          <w:spacing w:val="16"/>
        </w:rPr>
        <w:t xml:space="preserve"> m/s</w:t>
      </w:r>
      <w:r w:rsidRPr="00A32192">
        <w:rPr>
          <w:color w:val="0D0D0D" w:themeColor="text1" w:themeTint="F2"/>
          <w:spacing w:val="16"/>
        </w:rPr>
        <w:t>）。</w:t>
      </w:r>
      <w:r w:rsidRPr="00A32192">
        <w:rPr>
          <w:rFonts w:hint="eastAsia"/>
          <w:color w:val="0D0D0D" w:themeColor="text1" w:themeTint="F2"/>
          <w:spacing w:val="16"/>
        </w:rPr>
        <w:t>本项目运行的</w:t>
      </w:r>
      <w:r w:rsidR="00383F02" w:rsidRPr="00A32192">
        <w:rPr>
          <w:rFonts w:hint="eastAsia"/>
          <w:color w:val="0D0D0D" w:themeColor="text1" w:themeTint="F2"/>
          <w:spacing w:val="16"/>
        </w:rPr>
        <w:t>4</w:t>
      </w:r>
      <w:r w:rsidRPr="00A32192">
        <w:rPr>
          <w:rFonts w:hint="eastAsia"/>
          <w:color w:val="0D0D0D" w:themeColor="text1" w:themeTint="F2"/>
          <w:spacing w:val="16"/>
        </w:rPr>
        <w:t>-10</w:t>
      </w:r>
      <w:r w:rsidRPr="00A32192">
        <w:rPr>
          <w:rFonts w:hint="eastAsia"/>
          <w:color w:val="0D0D0D" w:themeColor="text1" w:themeTint="F2"/>
          <w:spacing w:val="16"/>
        </w:rPr>
        <w:t>月</w:t>
      </w:r>
      <w:r w:rsidR="00383F02" w:rsidRPr="00A32192">
        <w:rPr>
          <w:rFonts w:hint="eastAsia"/>
          <w:color w:val="0D0D0D" w:themeColor="text1" w:themeTint="F2"/>
          <w:spacing w:val="16"/>
        </w:rPr>
        <w:t>平均风速为</w:t>
      </w:r>
      <w:r w:rsidR="00383F02" w:rsidRPr="00A32192">
        <w:rPr>
          <w:rFonts w:hint="eastAsia"/>
          <w:color w:val="0D0D0D" w:themeColor="text1" w:themeTint="F2"/>
          <w:spacing w:val="16"/>
        </w:rPr>
        <w:t>2.7</w:t>
      </w:r>
      <w:r w:rsidR="00383F02" w:rsidRPr="00A32192">
        <w:rPr>
          <w:color w:val="0D0D0D" w:themeColor="text1" w:themeTint="F2"/>
          <w:spacing w:val="16"/>
        </w:rPr>
        <w:t xml:space="preserve"> m/s</w:t>
      </w:r>
      <w:r w:rsidR="00383F02" w:rsidRPr="00A32192">
        <w:rPr>
          <w:rFonts w:hint="eastAsia"/>
          <w:color w:val="0D0D0D" w:themeColor="text1" w:themeTint="F2"/>
          <w:spacing w:val="16"/>
        </w:rPr>
        <w:t>。</w:t>
      </w:r>
    </w:p>
    <w:p w:rsidR="002B7BC4" w:rsidRPr="00A32192" w:rsidRDefault="002B7BC4" w:rsidP="002B7BC4">
      <w:pPr>
        <w:pStyle w:val="2"/>
        <w:ind w:left="480" w:firstLine="480"/>
        <w:rPr>
          <w:color w:val="0D0D0D" w:themeColor="text1" w:themeTint="F2"/>
        </w:rPr>
      </w:pPr>
    </w:p>
    <w:p w:rsidR="000F22EA" w:rsidRPr="00A32192" w:rsidRDefault="000F22EA" w:rsidP="002B7BC4">
      <w:pPr>
        <w:pStyle w:val="2"/>
        <w:ind w:left="480" w:firstLine="480"/>
        <w:rPr>
          <w:color w:val="0D0D0D" w:themeColor="text1" w:themeTint="F2"/>
        </w:rPr>
      </w:pPr>
    </w:p>
    <w:p w:rsidR="002B7BC4" w:rsidRPr="00A32192" w:rsidRDefault="002B7BC4" w:rsidP="002B7BC4">
      <w:pPr>
        <w:spacing w:before="8" w:line="100" w:lineRule="exact"/>
        <w:rPr>
          <w:color w:val="0D0D0D" w:themeColor="text1" w:themeTint="F2"/>
          <w:sz w:val="10"/>
          <w:szCs w:val="10"/>
        </w:rPr>
      </w:pPr>
    </w:p>
    <w:p w:rsidR="002B7BC4" w:rsidRPr="00A32192" w:rsidRDefault="002B7BC4" w:rsidP="002B7BC4">
      <w:pPr>
        <w:spacing w:line="480" w:lineRule="exact"/>
        <w:ind w:firstLine="544"/>
        <w:rPr>
          <w:color w:val="0D0D0D" w:themeColor="text1" w:themeTint="F2"/>
          <w:spacing w:val="16"/>
        </w:rPr>
      </w:pPr>
      <w:r w:rsidRPr="00A32192">
        <w:rPr>
          <w:color w:val="0D0D0D" w:themeColor="text1" w:themeTint="F2"/>
          <w:spacing w:val="16"/>
        </w:rPr>
        <w:t>表</w:t>
      </w:r>
      <w:r w:rsidRPr="00A32192">
        <w:rPr>
          <w:color w:val="0D0D0D" w:themeColor="text1" w:themeTint="F2"/>
          <w:spacing w:val="16"/>
        </w:rPr>
        <w:t xml:space="preserve"> </w:t>
      </w:r>
      <w:r w:rsidRPr="00A32192">
        <w:rPr>
          <w:rFonts w:hint="eastAsia"/>
          <w:color w:val="0D0D0D" w:themeColor="text1" w:themeTint="F2"/>
          <w:spacing w:val="16"/>
        </w:rPr>
        <w:t xml:space="preserve">4-1-2 </w:t>
      </w:r>
      <w:r w:rsidRPr="00A32192">
        <w:rPr>
          <w:color w:val="0D0D0D" w:themeColor="text1" w:themeTint="F2"/>
          <w:spacing w:val="16"/>
        </w:rPr>
        <w:tab/>
      </w:r>
      <w:r w:rsidRPr="00A32192">
        <w:rPr>
          <w:color w:val="0D0D0D" w:themeColor="text1" w:themeTint="F2"/>
          <w:spacing w:val="16"/>
        </w:rPr>
        <w:t>佳木斯气象站近</w:t>
      </w:r>
      <w:r w:rsidRPr="00A32192">
        <w:rPr>
          <w:color w:val="0D0D0D" w:themeColor="text1" w:themeTint="F2"/>
          <w:spacing w:val="16"/>
        </w:rPr>
        <w:t xml:space="preserve"> 20 </w:t>
      </w:r>
      <w:r w:rsidRPr="00A32192">
        <w:rPr>
          <w:color w:val="0D0D0D" w:themeColor="text1" w:themeTint="F2"/>
          <w:spacing w:val="16"/>
        </w:rPr>
        <w:t>年月平均风速统计（</w:t>
      </w:r>
      <w:r w:rsidRPr="00A32192">
        <w:rPr>
          <w:color w:val="0D0D0D" w:themeColor="text1" w:themeTint="F2"/>
          <w:spacing w:val="16"/>
        </w:rPr>
        <w:t>m/s</w:t>
      </w:r>
      <w:r w:rsidRPr="00A32192">
        <w:rPr>
          <w:color w:val="0D0D0D" w:themeColor="text1" w:themeTint="F2"/>
          <w:spacing w:val="16"/>
        </w:rPr>
        <w:t>）</w:t>
      </w:r>
    </w:p>
    <w:p w:rsidR="002B7BC4" w:rsidRPr="00A32192" w:rsidRDefault="002B7BC4" w:rsidP="002B7BC4">
      <w:pPr>
        <w:spacing w:before="3" w:line="40" w:lineRule="exact"/>
        <w:ind w:firstLine="80"/>
        <w:rPr>
          <w:color w:val="0D0D0D" w:themeColor="text1" w:themeTint="F2"/>
          <w:sz w:val="4"/>
          <w:szCs w:val="4"/>
        </w:rPr>
      </w:pPr>
    </w:p>
    <w:tbl>
      <w:tblPr>
        <w:tblStyle w:val="TableNormal"/>
        <w:tblW w:w="0" w:type="auto"/>
        <w:jc w:val="center"/>
        <w:tblInd w:w="1077" w:type="dxa"/>
        <w:tblLayout w:type="fixed"/>
        <w:tblLook w:val="01E0" w:firstRow="1" w:lastRow="1" w:firstColumn="1" w:lastColumn="1" w:noHBand="0" w:noVBand="0"/>
      </w:tblPr>
      <w:tblGrid>
        <w:gridCol w:w="655"/>
        <w:gridCol w:w="655"/>
        <w:gridCol w:w="655"/>
        <w:gridCol w:w="655"/>
        <w:gridCol w:w="655"/>
        <w:gridCol w:w="655"/>
        <w:gridCol w:w="656"/>
        <w:gridCol w:w="656"/>
        <w:gridCol w:w="656"/>
        <w:gridCol w:w="656"/>
        <w:gridCol w:w="656"/>
        <w:gridCol w:w="656"/>
        <w:gridCol w:w="656"/>
      </w:tblGrid>
      <w:tr w:rsidR="002B7BC4" w:rsidRPr="00A32192" w:rsidTr="002B7BC4">
        <w:trPr>
          <w:trHeight w:hRule="exact" w:val="332"/>
          <w:jc w:val="center"/>
        </w:trPr>
        <w:tc>
          <w:tcPr>
            <w:tcW w:w="655" w:type="dxa"/>
            <w:tcBorders>
              <w:top w:val="single" w:sz="12" w:space="0" w:color="000000"/>
              <w:left w:val="nil"/>
              <w:bottom w:val="single" w:sz="4" w:space="0" w:color="000000"/>
              <w:right w:val="single" w:sz="4" w:space="0" w:color="000000"/>
            </w:tcBorders>
            <w:vAlign w:val="center"/>
          </w:tcPr>
          <w:p w:rsidR="002B7BC4" w:rsidRPr="00A32192" w:rsidRDefault="002B7BC4" w:rsidP="002B7BC4">
            <w:pPr>
              <w:pStyle w:val="TableParagraph"/>
              <w:jc w:val="center"/>
              <w:rPr>
                <w:rFonts w:ascii="宋体" w:eastAsia="宋体" w:hAnsi="宋体" w:cs="宋体"/>
                <w:color w:val="0D0D0D" w:themeColor="text1" w:themeTint="F2"/>
                <w:sz w:val="21"/>
                <w:szCs w:val="21"/>
              </w:rPr>
            </w:pPr>
            <w:r w:rsidRPr="00A32192">
              <w:rPr>
                <w:rFonts w:ascii="宋体" w:eastAsia="宋体" w:hAnsi="宋体" w:cs="宋体"/>
                <w:color w:val="0D0D0D" w:themeColor="text1" w:themeTint="F2"/>
                <w:spacing w:val="-1"/>
                <w:sz w:val="21"/>
                <w:szCs w:val="21"/>
              </w:rPr>
              <w:t>月</w:t>
            </w:r>
            <w:r w:rsidRPr="00A32192">
              <w:rPr>
                <w:rFonts w:ascii="宋体" w:eastAsia="宋体" w:hAnsi="宋体" w:cs="宋体"/>
                <w:color w:val="0D0D0D" w:themeColor="text1" w:themeTint="F2"/>
                <w:sz w:val="21"/>
                <w:szCs w:val="21"/>
              </w:rPr>
              <w:t>份</w:t>
            </w:r>
          </w:p>
        </w:tc>
        <w:tc>
          <w:tcPr>
            <w:tcW w:w="655"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1</w:t>
            </w:r>
          </w:p>
        </w:tc>
        <w:tc>
          <w:tcPr>
            <w:tcW w:w="655"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2</w:t>
            </w:r>
          </w:p>
        </w:tc>
        <w:tc>
          <w:tcPr>
            <w:tcW w:w="655"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3</w:t>
            </w:r>
          </w:p>
        </w:tc>
        <w:tc>
          <w:tcPr>
            <w:tcW w:w="655"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4</w:t>
            </w:r>
          </w:p>
        </w:tc>
        <w:tc>
          <w:tcPr>
            <w:tcW w:w="655"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5</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6</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7</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8</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z w:val="21"/>
                <w:szCs w:val="21"/>
              </w:rPr>
              <w:t>9</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1</w:t>
            </w:r>
            <w:r w:rsidRPr="00A32192">
              <w:rPr>
                <w:rFonts w:ascii="Times New Roman" w:eastAsia="Times New Roman" w:hAnsi="Times New Roman" w:cs="Times New Roman"/>
                <w:color w:val="0D0D0D" w:themeColor="text1" w:themeTint="F2"/>
                <w:sz w:val="21"/>
                <w:szCs w:val="21"/>
              </w:rPr>
              <w:t>0</w:t>
            </w:r>
          </w:p>
        </w:tc>
        <w:tc>
          <w:tcPr>
            <w:tcW w:w="656" w:type="dxa"/>
            <w:tcBorders>
              <w:top w:val="single" w:sz="12" w:space="0" w:color="000000"/>
              <w:left w:val="single" w:sz="4" w:space="0" w:color="000000"/>
              <w:bottom w:val="single" w:sz="4"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1</w:t>
            </w:r>
            <w:r w:rsidRPr="00A32192">
              <w:rPr>
                <w:rFonts w:ascii="Times New Roman" w:eastAsia="Times New Roman" w:hAnsi="Times New Roman" w:cs="Times New Roman"/>
                <w:color w:val="0D0D0D" w:themeColor="text1" w:themeTint="F2"/>
                <w:sz w:val="21"/>
                <w:szCs w:val="21"/>
              </w:rPr>
              <w:t>1</w:t>
            </w:r>
          </w:p>
        </w:tc>
        <w:tc>
          <w:tcPr>
            <w:tcW w:w="656" w:type="dxa"/>
            <w:tcBorders>
              <w:top w:val="single" w:sz="12" w:space="0" w:color="000000"/>
              <w:left w:val="single" w:sz="4" w:space="0" w:color="000000"/>
              <w:bottom w:val="single" w:sz="4" w:space="0" w:color="000000"/>
              <w:right w:val="nil"/>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1</w:t>
            </w:r>
            <w:r w:rsidRPr="00A32192">
              <w:rPr>
                <w:rFonts w:ascii="Times New Roman" w:eastAsia="Times New Roman" w:hAnsi="Times New Roman" w:cs="Times New Roman"/>
                <w:color w:val="0D0D0D" w:themeColor="text1" w:themeTint="F2"/>
                <w:sz w:val="21"/>
                <w:szCs w:val="21"/>
              </w:rPr>
              <w:t>2</w:t>
            </w:r>
          </w:p>
        </w:tc>
      </w:tr>
      <w:tr w:rsidR="002B7BC4" w:rsidRPr="00A32192" w:rsidTr="002B7BC4">
        <w:trPr>
          <w:trHeight w:hRule="exact" w:val="644"/>
          <w:jc w:val="center"/>
        </w:trPr>
        <w:tc>
          <w:tcPr>
            <w:tcW w:w="655" w:type="dxa"/>
            <w:tcBorders>
              <w:top w:val="single" w:sz="4" w:space="0" w:color="000000"/>
              <w:left w:val="nil"/>
              <w:bottom w:val="single" w:sz="12" w:space="0" w:color="000000"/>
              <w:right w:val="single" w:sz="4" w:space="0" w:color="000000"/>
            </w:tcBorders>
            <w:vAlign w:val="center"/>
          </w:tcPr>
          <w:p w:rsidR="002B7BC4" w:rsidRPr="00A32192" w:rsidRDefault="002B7BC4" w:rsidP="002B7BC4">
            <w:pPr>
              <w:pStyle w:val="TableParagraph"/>
              <w:jc w:val="center"/>
              <w:rPr>
                <w:rFonts w:ascii="宋体" w:eastAsia="宋体" w:hAnsi="宋体" w:cs="宋体"/>
                <w:color w:val="0D0D0D" w:themeColor="text1" w:themeTint="F2"/>
                <w:sz w:val="21"/>
                <w:szCs w:val="21"/>
              </w:rPr>
            </w:pPr>
            <w:r w:rsidRPr="00A32192">
              <w:rPr>
                <w:rFonts w:ascii="宋体" w:eastAsia="宋体" w:hAnsi="宋体" w:cs="宋体"/>
                <w:color w:val="0D0D0D" w:themeColor="text1" w:themeTint="F2"/>
                <w:spacing w:val="-1"/>
                <w:sz w:val="21"/>
                <w:szCs w:val="21"/>
              </w:rPr>
              <w:t>平</w:t>
            </w:r>
            <w:r w:rsidRPr="00A32192">
              <w:rPr>
                <w:rFonts w:ascii="宋体" w:eastAsia="宋体" w:hAnsi="宋体" w:cs="宋体"/>
                <w:color w:val="0D0D0D" w:themeColor="text1" w:themeTint="F2"/>
                <w:sz w:val="21"/>
                <w:szCs w:val="21"/>
              </w:rPr>
              <w:t>均</w:t>
            </w:r>
          </w:p>
          <w:p w:rsidR="002B7BC4" w:rsidRPr="00A32192" w:rsidRDefault="002B7BC4" w:rsidP="002B7BC4">
            <w:pPr>
              <w:pStyle w:val="TableParagraph"/>
              <w:jc w:val="center"/>
              <w:rPr>
                <w:rFonts w:ascii="宋体" w:eastAsia="宋体" w:hAnsi="宋体" w:cs="宋体"/>
                <w:color w:val="0D0D0D" w:themeColor="text1" w:themeTint="F2"/>
                <w:sz w:val="21"/>
                <w:szCs w:val="21"/>
              </w:rPr>
            </w:pPr>
            <w:r w:rsidRPr="00A32192">
              <w:rPr>
                <w:rFonts w:ascii="宋体" w:eastAsia="宋体" w:hAnsi="宋体" w:cs="宋体"/>
                <w:color w:val="0D0D0D" w:themeColor="text1" w:themeTint="F2"/>
                <w:spacing w:val="-1"/>
                <w:sz w:val="21"/>
                <w:szCs w:val="21"/>
              </w:rPr>
              <w:t>风</w:t>
            </w:r>
            <w:r w:rsidRPr="00A32192">
              <w:rPr>
                <w:rFonts w:ascii="宋体" w:eastAsia="宋体" w:hAnsi="宋体" w:cs="宋体"/>
                <w:color w:val="0D0D0D" w:themeColor="text1" w:themeTint="F2"/>
                <w:sz w:val="21"/>
                <w:szCs w:val="21"/>
              </w:rPr>
              <w:t>速</w:t>
            </w:r>
          </w:p>
        </w:tc>
        <w:tc>
          <w:tcPr>
            <w:tcW w:w="655"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.4</w:t>
            </w:r>
          </w:p>
        </w:tc>
        <w:tc>
          <w:tcPr>
            <w:tcW w:w="655"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.5</w:t>
            </w:r>
          </w:p>
        </w:tc>
        <w:tc>
          <w:tcPr>
            <w:tcW w:w="655"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3</w:t>
            </w:r>
            <w:r w:rsidRPr="00A32192">
              <w:rPr>
                <w:rFonts w:ascii="Times New Roman" w:eastAsia="Times New Roman" w:hAnsi="Times New Roman" w:cs="Times New Roman"/>
                <w:color w:val="0D0D0D" w:themeColor="text1" w:themeTint="F2"/>
                <w:sz w:val="21"/>
                <w:szCs w:val="21"/>
              </w:rPr>
              <w:t>.1</w:t>
            </w:r>
          </w:p>
        </w:tc>
        <w:tc>
          <w:tcPr>
            <w:tcW w:w="655"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3</w:t>
            </w:r>
            <w:r w:rsidRPr="00A32192">
              <w:rPr>
                <w:rFonts w:ascii="Times New Roman" w:eastAsia="Times New Roman" w:hAnsi="Times New Roman" w:cs="Times New Roman"/>
                <w:color w:val="0D0D0D" w:themeColor="text1" w:themeTint="F2"/>
                <w:sz w:val="21"/>
                <w:szCs w:val="21"/>
              </w:rPr>
              <w:t>.5</w:t>
            </w:r>
          </w:p>
        </w:tc>
        <w:tc>
          <w:tcPr>
            <w:tcW w:w="655"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3</w:t>
            </w:r>
            <w:r w:rsidRPr="00A32192">
              <w:rPr>
                <w:rFonts w:ascii="Times New Roman" w:eastAsia="Times New Roman" w:hAnsi="Times New Roman" w:cs="Times New Roman"/>
                <w:color w:val="0D0D0D" w:themeColor="text1" w:themeTint="F2"/>
                <w:sz w:val="21"/>
                <w:szCs w:val="21"/>
              </w:rPr>
              <w:t>.2</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.6</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.3</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.2</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.3</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.8</w:t>
            </w:r>
          </w:p>
        </w:tc>
        <w:tc>
          <w:tcPr>
            <w:tcW w:w="656" w:type="dxa"/>
            <w:tcBorders>
              <w:top w:val="single" w:sz="4" w:space="0" w:color="000000"/>
              <w:left w:val="single" w:sz="4" w:space="0" w:color="000000"/>
              <w:bottom w:val="single" w:sz="12" w:space="0" w:color="000000"/>
              <w:right w:val="single" w:sz="4" w:space="0" w:color="000000"/>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.7</w:t>
            </w:r>
          </w:p>
        </w:tc>
        <w:tc>
          <w:tcPr>
            <w:tcW w:w="656" w:type="dxa"/>
            <w:tcBorders>
              <w:top w:val="single" w:sz="4" w:space="0" w:color="000000"/>
              <w:left w:val="single" w:sz="4" w:space="0" w:color="000000"/>
              <w:bottom w:val="single" w:sz="12" w:space="0" w:color="000000"/>
              <w:right w:val="nil"/>
            </w:tcBorders>
            <w:vAlign w:val="center"/>
          </w:tcPr>
          <w:p w:rsidR="002B7BC4" w:rsidRPr="00A32192" w:rsidRDefault="002B7BC4" w:rsidP="002B7BC4">
            <w:pPr>
              <w:pStyle w:val="TableParagraph"/>
              <w:jc w:val="center"/>
              <w:rPr>
                <w:rFonts w:ascii="Times New Roman" w:eastAsia="Times New Roman" w:hAnsi="Times New Roman" w:cs="Times New Roman"/>
                <w:color w:val="0D0D0D" w:themeColor="text1" w:themeTint="F2"/>
                <w:sz w:val="21"/>
                <w:szCs w:val="21"/>
              </w:rPr>
            </w:pPr>
            <w:r w:rsidRPr="00A32192">
              <w:rPr>
                <w:rFonts w:ascii="Times New Roman" w:eastAsia="Times New Roman" w:hAnsi="Times New Roman" w:cs="Times New Roman"/>
                <w:color w:val="0D0D0D" w:themeColor="text1" w:themeTint="F2"/>
                <w:spacing w:val="1"/>
                <w:sz w:val="21"/>
                <w:szCs w:val="21"/>
              </w:rPr>
              <w:t>2</w:t>
            </w:r>
            <w:r w:rsidRPr="00A32192">
              <w:rPr>
                <w:rFonts w:ascii="Times New Roman" w:eastAsia="Times New Roman" w:hAnsi="Times New Roman" w:cs="Times New Roman"/>
                <w:color w:val="0D0D0D" w:themeColor="text1" w:themeTint="F2"/>
                <w:sz w:val="21"/>
                <w:szCs w:val="21"/>
              </w:rPr>
              <w:t>.5</w:t>
            </w:r>
          </w:p>
        </w:tc>
      </w:tr>
    </w:tbl>
    <w:p w:rsidR="00B95FB6" w:rsidRPr="00A32192" w:rsidRDefault="00B95FB6" w:rsidP="00B95FB6">
      <w:pPr>
        <w:pStyle w:val="111"/>
        <w:rPr>
          <w:rFonts w:ascii="Times New Roman" w:eastAsia="宋体" w:hAnsi="Times New Roman"/>
          <w:color w:val="0D0D0D" w:themeColor="text1" w:themeTint="F2"/>
        </w:rPr>
      </w:pPr>
      <w:bookmarkStart w:id="119" w:name="_Toc525827474"/>
      <w:r w:rsidRPr="00A32192">
        <w:rPr>
          <w:rFonts w:ascii="Times New Roman" w:eastAsia="宋体" w:hAnsi="Times New Roman"/>
          <w:color w:val="0D0D0D" w:themeColor="text1" w:themeTint="F2"/>
        </w:rPr>
        <w:t>4.1.</w:t>
      </w:r>
      <w:r w:rsidRPr="00A32192">
        <w:rPr>
          <w:rFonts w:ascii="Times New Roman" w:eastAsia="宋体" w:hAnsi="Times New Roman" w:hint="eastAsia"/>
          <w:color w:val="0D0D0D" w:themeColor="text1" w:themeTint="F2"/>
        </w:rPr>
        <w:t>6</w:t>
      </w:r>
      <w:r w:rsidRPr="00A32192">
        <w:rPr>
          <w:rFonts w:ascii="Times New Roman" w:eastAsia="宋体" w:hAnsi="Times New Roman"/>
          <w:color w:val="0D0D0D" w:themeColor="text1" w:themeTint="F2"/>
        </w:rPr>
        <w:t>土壤、植被</w:t>
      </w:r>
      <w:bookmarkEnd w:id="119"/>
    </w:p>
    <w:p w:rsidR="00B95FB6" w:rsidRPr="00A32192" w:rsidRDefault="00B95FB6" w:rsidP="00B95FB6">
      <w:pPr>
        <w:spacing w:line="500" w:lineRule="atLeast"/>
        <w:ind w:firstLine="480"/>
        <w:rPr>
          <w:snapToGrid w:val="0"/>
          <w:color w:val="0D0D0D" w:themeColor="text1" w:themeTint="F2"/>
          <w:kern w:val="0"/>
        </w:rPr>
      </w:pPr>
      <w:r w:rsidRPr="00A32192">
        <w:rPr>
          <w:snapToGrid w:val="0"/>
          <w:color w:val="0D0D0D" w:themeColor="text1" w:themeTint="F2"/>
          <w:kern w:val="0"/>
        </w:rPr>
        <w:t>佳木斯市地处三江平原，由于受地形、气候、植被等自然因素及人类生产活动的影响，全市土壤类型较多。暗棕壤土类主要分布在完达山和小兴安岭的低山地区，土类面积占全市土壤总面积的</w:t>
      </w:r>
      <w:r w:rsidRPr="00A32192">
        <w:rPr>
          <w:snapToGrid w:val="0"/>
          <w:color w:val="0D0D0D" w:themeColor="text1" w:themeTint="F2"/>
          <w:kern w:val="0"/>
        </w:rPr>
        <w:t>12.2</w:t>
      </w:r>
      <w:r w:rsidRPr="00A32192">
        <w:rPr>
          <w:snapToGrid w:val="0"/>
          <w:color w:val="0D0D0D" w:themeColor="text1" w:themeTint="F2"/>
          <w:kern w:val="0"/>
        </w:rPr>
        <w:t>％左右，耕地占全市耕地面积的</w:t>
      </w:r>
      <w:r w:rsidRPr="00A32192">
        <w:rPr>
          <w:snapToGrid w:val="0"/>
          <w:color w:val="0D0D0D" w:themeColor="text1" w:themeTint="F2"/>
          <w:kern w:val="0"/>
        </w:rPr>
        <w:t>3</w:t>
      </w:r>
      <w:r w:rsidRPr="00A32192">
        <w:rPr>
          <w:snapToGrid w:val="0"/>
          <w:color w:val="0D0D0D" w:themeColor="text1" w:themeTint="F2"/>
          <w:kern w:val="0"/>
        </w:rPr>
        <w:t>％，垦殖率为</w:t>
      </w:r>
      <w:r w:rsidRPr="00A32192">
        <w:rPr>
          <w:snapToGrid w:val="0"/>
          <w:color w:val="0D0D0D" w:themeColor="text1" w:themeTint="F2"/>
          <w:kern w:val="0"/>
        </w:rPr>
        <w:t>10.9</w:t>
      </w:r>
      <w:r w:rsidRPr="00A32192">
        <w:rPr>
          <w:snapToGrid w:val="0"/>
          <w:color w:val="0D0D0D" w:themeColor="text1" w:themeTint="F2"/>
          <w:kern w:val="0"/>
        </w:rPr>
        <w:t>％。白浆土类主要分布在丘陵漫岗和低平原上，白浆土面积约占全市土壤总面积的</w:t>
      </w:r>
      <w:r w:rsidRPr="00A32192">
        <w:rPr>
          <w:snapToGrid w:val="0"/>
          <w:color w:val="0D0D0D" w:themeColor="text1" w:themeTint="F2"/>
          <w:kern w:val="0"/>
        </w:rPr>
        <w:t>16.7</w:t>
      </w:r>
      <w:r w:rsidRPr="00A32192">
        <w:rPr>
          <w:snapToGrid w:val="0"/>
          <w:color w:val="0D0D0D" w:themeColor="text1" w:themeTint="F2"/>
          <w:kern w:val="0"/>
        </w:rPr>
        <w:t>％，其中耕地面积占全市耕地面积的</w:t>
      </w:r>
      <w:r w:rsidRPr="00A32192">
        <w:rPr>
          <w:snapToGrid w:val="0"/>
          <w:color w:val="0D0D0D" w:themeColor="text1" w:themeTint="F2"/>
          <w:kern w:val="0"/>
        </w:rPr>
        <w:t>15.8</w:t>
      </w:r>
      <w:r w:rsidRPr="00A32192">
        <w:rPr>
          <w:snapToGrid w:val="0"/>
          <w:color w:val="0D0D0D" w:themeColor="text1" w:themeTint="F2"/>
          <w:kern w:val="0"/>
        </w:rPr>
        <w:t>％，垦殖率为</w:t>
      </w:r>
      <w:r w:rsidRPr="00A32192">
        <w:rPr>
          <w:snapToGrid w:val="0"/>
          <w:color w:val="0D0D0D" w:themeColor="text1" w:themeTint="F2"/>
          <w:kern w:val="0"/>
        </w:rPr>
        <w:t>41.8</w:t>
      </w:r>
      <w:r w:rsidRPr="00A32192">
        <w:rPr>
          <w:snapToGrid w:val="0"/>
          <w:color w:val="0D0D0D" w:themeColor="text1" w:themeTint="F2"/>
          <w:kern w:val="0"/>
        </w:rPr>
        <w:t>％。黑土类主要分布在漫岗一带，占全市土壤面积的</w:t>
      </w:r>
      <w:r w:rsidRPr="00A32192">
        <w:rPr>
          <w:snapToGrid w:val="0"/>
          <w:color w:val="0D0D0D" w:themeColor="text1" w:themeTint="F2"/>
          <w:kern w:val="0"/>
        </w:rPr>
        <w:t>22.7</w:t>
      </w:r>
      <w:r w:rsidRPr="00A32192">
        <w:rPr>
          <w:snapToGrid w:val="0"/>
          <w:color w:val="0D0D0D" w:themeColor="text1" w:themeTint="F2"/>
          <w:kern w:val="0"/>
        </w:rPr>
        <w:t>％，耕地面积占全市耕地面积的</w:t>
      </w:r>
      <w:r w:rsidRPr="00A32192">
        <w:rPr>
          <w:snapToGrid w:val="0"/>
          <w:color w:val="0D0D0D" w:themeColor="text1" w:themeTint="F2"/>
          <w:kern w:val="0"/>
        </w:rPr>
        <w:t>30.7</w:t>
      </w:r>
      <w:r w:rsidRPr="00A32192">
        <w:rPr>
          <w:snapToGrid w:val="0"/>
          <w:color w:val="0D0D0D" w:themeColor="text1" w:themeTint="F2"/>
          <w:kern w:val="0"/>
        </w:rPr>
        <w:t>％，垦殖率为</w:t>
      </w:r>
      <w:r w:rsidRPr="00A32192">
        <w:rPr>
          <w:snapToGrid w:val="0"/>
          <w:color w:val="0D0D0D" w:themeColor="text1" w:themeTint="F2"/>
          <w:kern w:val="0"/>
        </w:rPr>
        <w:t>71.3</w:t>
      </w:r>
      <w:r w:rsidRPr="00A32192">
        <w:rPr>
          <w:snapToGrid w:val="0"/>
          <w:color w:val="0D0D0D" w:themeColor="text1" w:themeTint="F2"/>
          <w:kern w:val="0"/>
        </w:rPr>
        <w:t>％。黑土类土壤是佳木斯市粮食和经济作物生产基地的主要土种，其耕地面积居全市第二位。黑土分布区地势高，通透性能好，保水保肥，适耕性强，产量高且稳定。草甸土类多分布在沿江两岸，低平地和山间沟谷，草甸土面积占全市土壤面积的</w:t>
      </w:r>
      <w:r w:rsidRPr="00A32192">
        <w:rPr>
          <w:snapToGrid w:val="0"/>
          <w:color w:val="0D0D0D" w:themeColor="text1" w:themeTint="F2"/>
          <w:kern w:val="0"/>
        </w:rPr>
        <w:t>44.5</w:t>
      </w:r>
      <w:r w:rsidRPr="00A32192">
        <w:rPr>
          <w:snapToGrid w:val="0"/>
          <w:color w:val="0D0D0D" w:themeColor="text1" w:themeTint="F2"/>
          <w:kern w:val="0"/>
        </w:rPr>
        <w:t>％，耕地面积占全市耕地的</w:t>
      </w:r>
      <w:r w:rsidRPr="00A32192">
        <w:rPr>
          <w:snapToGrid w:val="0"/>
          <w:color w:val="0D0D0D" w:themeColor="text1" w:themeTint="F2"/>
          <w:kern w:val="0"/>
        </w:rPr>
        <w:t>38.1</w:t>
      </w:r>
      <w:r w:rsidRPr="00A32192">
        <w:rPr>
          <w:snapToGrid w:val="0"/>
          <w:color w:val="0D0D0D" w:themeColor="text1" w:themeTint="F2"/>
          <w:kern w:val="0"/>
        </w:rPr>
        <w:t>％，垦殖率为</w:t>
      </w:r>
      <w:r w:rsidRPr="00A32192">
        <w:rPr>
          <w:snapToGrid w:val="0"/>
          <w:color w:val="0D0D0D" w:themeColor="text1" w:themeTint="F2"/>
          <w:kern w:val="0"/>
        </w:rPr>
        <w:t>37.8</w:t>
      </w:r>
      <w:r w:rsidRPr="00A32192">
        <w:rPr>
          <w:snapToGrid w:val="0"/>
          <w:color w:val="0D0D0D" w:themeColor="text1" w:themeTint="F2"/>
          <w:kern w:val="0"/>
        </w:rPr>
        <w:t>％。沼泽土类主要分布在江河两岸和三江下游的低洼地上，各县（市）山间沟谷和蝶形洼地也有分布，沼泽土面积占全市土壤面积的</w:t>
      </w:r>
      <w:r w:rsidRPr="00A32192">
        <w:rPr>
          <w:snapToGrid w:val="0"/>
          <w:color w:val="0D0D0D" w:themeColor="text1" w:themeTint="F2"/>
          <w:kern w:val="0"/>
        </w:rPr>
        <w:t>3.8</w:t>
      </w:r>
      <w:r w:rsidRPr="00A32192">
        <w:rPr>
          <w:snapToGrid w:val="0"/>
          <w:color w:val="0D0D0D" w:themeColor="text1" w:themeTint="F2"/>
          <w:kern w:val="0"/>
        </w:rPr>
        <w:t>％，耕地面积占全市耕地面积的</w:t>
      </w:r>
      <w:r w:rsidRPr="00A32192">
        <w:rPr>
          <w:snapToGrid w:val="0"/>
          <w:color w:val="0D0D0D" w:themeColor="text1" w:themeTint="F2"/>
          <w:kern w:val="0"/>
        </w:rPr>
        <w:t>0.6</w:t>
      </w:r>
      <w:r w:rsidRPr="00A32192">
        <w:rPr>
          <w:snapToGrid w:val="0"/>
          <w:color w:val="0D0D0D" w:themeColor="text1" w:themeTint="F2"/>
          <w:kern w:val="0"/>
        </w:rPr>
        <w:t>％，垦殖率为</w:t>
      </w:r>
      <w:r w:rsidRPr="00A32192">
        <w:rPr>
          <w:snapToGrid w:val="0"/>
          <w:color w:val="0D0D0D" w:themeColor="text1" w:themeTint="F2"/>
          <w:kern w:val="0"/>
        </w:rPr>
        <w:t>7.4</w:t>
      </w:r>
      <w:r w:rsidRPr="00A32192">
        <w:rPr>
          <w:snapToGrid w:val="0"/>
          <w:color w:val="0D0D0D" w:themeColor="text1" w:themeTint="F2"/>
          <w:kern w:val="0"/>
        </w:rPr>
        <w:t>％。泥炭土面积占全市土壤总面积的</w:t>
      </w:r>
      <w:r w:rsidRPr="00A32192">
        <w:rPr>
          <w:snapToGrid w:val="0"/>
          <w:color w:val="0D0D0D" w:themeColor="text1" w:themeTint="F2"/>
          <w:kern w:val="0"/>
        </w:rPr>
        <w:t>0.7%</w:t>
      </w:r>
      <w:r w:rsidRPr="00A32192">
        <w:rPr>
          <w:snapToGrid w:val="0"/>
          <w:color w:val="0D0D0D" w:themeColor="text1" w:themeTint="F2"/>
          <w:kern w:val="0"/>
        </w:rPr>
        <w:t>。水稻土是在白浆土、黑土、草甸土、沼泽土等自然土壤或耕地土壤上，栽培水稻长期淹水条件下发育而成的农业土壤。水稻土面积占全市土壤总面的</w:t>
      </w:r>
      <w:r w:rsidRPr="00A32192">
        <w:rPr>
          <w:snapToGrid w:val="0"/>
          <w:color w:val="0D0D0D" w:themeColor="text1" w:themeTint="F2"/>
          <w:kern w:val="0"/>
        </w:rPr>
        <w:t>3.1</w:t>
      </w:r>
      <w:r w:rsidRPr="00A32192">
        <w:rPr>
          <w:snapToGrid w:val="0"/>
          <w:color w:val="0D0D0D" w:themeColor="text1" w:themeTint="F2"/>
          <w:kern w:val="0"/>
        </w:rPr>
        <w:t>％，耕地面积占全市耕地面积的</w:t>
      </w:r>
      <w:r w:rsidRPr="00A32192">
        <w:rPr>
          <w:snapToGrid w:val="0"/>
          <w:color w:val="0D0D0D" w:themeColor="text1" w:themeTint="F2"/>
          <w:kern w:val="0"/>
        </w:rPr>
        <w:t>6.4</w:t>
      </w:r>
      <w:r w:rsidRPr="00A32192">
        <w:rPr>
          <w:snapToGrid w:val="0"/>
          <w:color w:val="0D0D0D" w:themeColor="text1" w:themeTint="F2"/>
          <w:kern w:val="0"/>
        </w:rPr>
        <w:t>％，垦殖率为</w:t>
      </w:r>
      <w:r w:rsidRPr="00A32192">
        <w:rPr>
          <w:snapToGrid w:val="0"/>
          <w:color w:val="0D0D0D" w:themeColor="text1" w:themeTint="F2"/>
          <w:kern w:val="0"/>
        </w:rPr>
        <w:t>90.2</w:t>
      </w:r>
      <w:r w:rsidRPr="00A32192">
        <w:rPr>
          <w:snapToGrid w:val="0"/>
          <w:color w:val="0D0D0D" w:themeColor="text1" w:themeTint="F2"/>
          <w:kern w:val="0"/>
        </w:rPr>
        <w:t>％。</w:t>
      </w:r>
    </w:p>
    <w:p w:rsidR="007E309A" w:rsidRPr="00A32192" w:rsidRDefault="00CA5F90">
      <w:pPr>
        <w:pStyle w:val="3"/>
        <w:ind w:firstLineChars="0" w:firstLine="0"/>
        <w:rPr>
          <w:color w:val="0D0D0D" w:themeColor="text1" w:themeTint="F2"/>
        </w:rPr>
      </w:pPr>
      <w:r w:rsidRPr="00A32192">
        <w:rPr>
          <w:color w:val="0D0D0D" w:themeColor="text1" w:themeTint="F2"/>
        </w:rPr>
        <w:t>4.1.4</w:t>
      </w:r>
      <w:r w:rsidRPr="00A32192">
        <w:rPr>
          <w:color w:val="0D0D0D" w:themeColor="text1" w:themeTint="F2"/>
        </w:rPr>
        <w:t>林业资源</w:t>
      </w:r>
    </w:p>
    <w:p w:rsidR="007E309A" w:rsidRPr="00A32192" w:rsidRDefault="00CA5F90">
      <w:pPr>
        <w:pStyle w:val="a9"/>
        <w:ind w:firstLine="480"/>
        <w:rPr>
          <w:bCs/>
          <w:color w:val="0D0D0D" w:themeColor="text1" w:themeTint="F2"/>
        </w:rPr>
      </w:pPr>
      <w:r w:rsidRPr="00A32192">
        <w:rPr>
          <w:color w:val="0D0D0D" w:themeColor="text1" w:themeTint="F2"/>
        </w:rPr>
        <w:t>抚远县境内植被大体可分为森林植被、草甸植被和沼泽植被</w:t>
      </w:r>
      <w:r w:rsidRPr="00A32192">
        <w:rPr>
          <w:color w:val="0D0D0D" w:themeColor="text1" w:themeTint="F2"/>
        </w:rPr>
        <w:t>3</w:t>
      </w:r>
      <w:r w:rsidRPr="00A32192">
        <w:rPr>
          <w:color w:val="0D0D0D" w:themeColor="text1" w:themeTint="F2"/>
        </w:rPr>
        <w:t>种类型。并呈现出群落性的分布状态。</w:t>
      </w:r>
    </w:p>
    <w:p w:rsidR="007E309A" w:rsidRPr="00A32192" w:rsidRDefault="00CA5F90">
      <w:pPr>
        <w:pStyle w:val="a9"/>
        <w:ind w:firstLine="480"/>
        <w:rPr>
          <w:bCs/>
          <w:color w:val="0D0D0D" w:themeColor="text1" w:themeTint="F2"/>
        </w:rPr>
      </w:pPr>
      <w:r w:rsidRPr="00A32192">
        <w:rPr>
          <w:color w:val="0D0D0D" w:themeColor="text1" w:themeTint="F2"/>
        </w:rPr>
        <w:t>森林植被分布在境内低山残丘地带。主要树种有：松树、白桦、柞树、山杨、黄波罗、紫椴、春榆、水曲柳等。形成针阔叶混交天然次生林。</w:t>
      </w:r>
    </w:p>
    <w:p w:rsidR="007E309A" w:rsidRPr="00A32192" w:rsidRDefault="00CA5F90">
      <w:pPr>
        <w:pStyle w:val="a9"/>
        <w:ind w:firstLine="480"/>
        <w:rPr>
          <w:bCs/>
          <w:color w:val="0D0D0D" w:themeColor="text1" w:themeTint="F2"/>
        </w:rPr>
      </w:pPr>
      <w:r w:rsidRPr="00A32192">
        <w:rPr>
          <w:color w:val="0D0D0D" w:themeColor="text1" w:themeTint="F2"/>
        </w:rPr>
        <w:t>草甸植被分布在高河漫滩、阶地和山前倾斜平原上。主要有赤杨、大小叶樟及丛桦、杂草等。代表植物有：丛桦、小叶樟、芦苇、毛水苏、沼柳、广布野豌</w:t>
      </w:r>
      <w:r w:rsidRPr="00A32192">
        <w:rPr>
          <w:color w:val="0D0D0D" w:themeColor="text1" w:themeTint="F2"/>
        </w:rPr>
        <w:lastRenderedPageBreak/>
        <w:t>豆、水蒿等植物群落。</w:t>
      </w:r>
    </w:p>
    <w:p w:rsidR="007E309A" w:rsidRPr="00A32192" w:rsidRDefault="00CA5F90">
      <w:pPr>
        <w:pStyle w:val="a9"/>
        <w:ind w:firstLine="480"/>
        <w:rPr>
          <w:bCs/>
          <w:color w:val="0D0D0D" w:themeColor="text1" w:themeTint="F2"/>
        </w:rPr>
      </w:pPr>
      <w:r w:rsidRPr="00A32192">
        <w:rPr>
          <w:color w:val="0D0D0D" w:themeColor="text1" w:themeTint="F2"/>
        </w:rPr>
        <w:t>沼泽植被分布在低平原上碟形洼地的边缘，主要有五花草塘、大小叶樟、杂草等。在重湿沼泽地带植被主要以塔头草、乌拉草、旱柳为主。沼泽植被的代表植物有：乌拉苔草、三棱草、水木贼、驴蹄草、湿苔草、苔草、水冬瓜、赤杨等，构成了毛果苔草群和毛果苔草</w:t>
      </w:r>
      <w:r w:rsidRPr="00A32192">
        <w:rPr>
          <w:color w:val="0D0D0D" w:themeColor="text1" w:themeTint="F2"/>
        </w:rPr>
        <w:t>—</w:t>
      </w:r>
      <w:r w:rsidRPr="00A32192">
        <w:rPr>
          <w:color w:val="0D0D0D" w:themeColor="text1" w:themeTint="F2"/>
        </w:rPr>
        <w:t>乌拉苔草群丛。</w:t>
      </w:r>
    </w:p>
    <w:p w:rsidR="007E309A" w:rsidRPr="00A32192" w:rsidRDefault="00CA5F90">
      <w:pPr>
        <w:pStyle w:val="3"/>
        <w:ind w:firstLineChars="0" w:firstLine="0"/>
        <w:rPr>
          <w:color w:val="0D0D0D" w:themeColor="text1" w:themeTint="F2"/>
        </w:rPr>
      </w:pPr>
      <w:r w:rsidRPr="00A32192">
        <w:rPr>
          <w:color w:val="0D0D0D" w:themeColor="text1" w:themeTint="F2"/>
        </w:rPr>
        <w:t>4.1.5</w:t>
      </w:r>
      <w:r w:rsidRPr="00A32192">
        <w:rPr>
          <w:color w:val="0D0D0D" w:themeColor="text1" w:themeTint="F2"/>
        </w:rPr>
        <w:t>动物资源</w:t>
      </w:r>
    </w:p>
    <w:p w:rsidR="007E309A" w:rsidRPr="00A32192" w:rsidRDefault="00CA5F90">
      <w:pPr>
        <w:pStyle w:val="a9"/>
        <w:ind w:firstLine="480"/>
        <w:rPr>
          <w:bCs/>
          <w:color w:val="0D0D0D" w:themeColor="text1" w:themeTint="F2"/>
        </w:rPr>
      </w:pPr>
      <w:r w:rsidRPr="00A32192">
        <w:rPr>
          <w:color w:val="0D0D0D" w:themeColor="text1" w:themeTint="F2"/>
        </w:rPr>
        <w:t>抚远县的野生动物种类较多，分布范围较广。全县有珍贵动物</w:t>
      </w:r>
      <w:r w:rsidRPr="00A32192">
        <w:rPr>
          <w:color w:val="0D0D0D" w:themeColor="text1" w:themeTint="F2"/>
        </w:rPr>
        <w:t>5</w:t>
      </w:r>
      <w:r w:rsidRPr="00A32192">
        <w:rPr>
          <w:color w:val="0D0D0D" w:themeColor="text1" w:themeTint="F2"/>
        </w:rPr>
        <w:t>种、经济动物</w:t>
      </w:r>
      <w:r w:rsidRPr="00A32192">
        <w:rPr>
          <w:color w:val="0D0D0D" w:themeColor="text1" w:themeTint="F2"/>
        </w:rPr>
        <w:t>8</w:t>
      </w:r>
      <w:r w:rsidRPr="00A32192">
        <w:rPr>
          <w:color w:val="0D0D0D" w:themeColor="text1" w:themeTint="F2"/>
        </w:rPr>
        <w:t>种、珍禽数种和上百种一般鸟类。辖区内珍贵动物有马鹿、猞猁、雪兔、水獭，另外还有紫貂、黄鼠、黑熊、狐狸、麝鼠、野猪、狼、狍子、獾子、乌苏里貉等十数种经济动物。珍禽有白天鹅、丹顶鹤、白鹳、鸳鸯、海东青和白尾海雕等。</w:t>
      </w:r>
    </w:p>
    <w:p w:rsidR="007E309A" w:rsidRPr="00A32192" w:rsidRDefault="00CA5F90">
      <w:pPr>
        <w:pStyle w:val="3"/>
        <w:ind w:firstLineChars="0" w:firstLine="0"/>
        <w:rPr>
          <w:color w:val="0D0D0D" w:themeColor="text1" w:themeTint="F2"/>
        </w:rPr>
      </w:pPr>
      <w:r w:rsidRPr="00A32192">
        <w:rPr>
          <w:color w:val="0D0D0D" w:themeColor="text1" w:themeTint="F2"/>
        </w:rPr>
        <w:t>4.1.6</w:t>
      </w:r>
      <w:r w:rsidRPr="00A32192">
        <w:rPr>
          <w:color w:val="0D0D0D" w:themeColor="text1" w:themeTint="F2"/>
        </w:rPr>
        <w:t>矿产资源</w:t>
      </w:r>
    </w:p>
    <w:p w:rsidR="002B7BC4" w:rsidRPr="00A32192" w:rsidRDefault="002B7BC4" w:rsidP="002B7BC4">
      <w:pPr>
        <w:spacing w:line="500" w:lineRule="atLeast"/>
        <w:ind w:firstLine="480"/>
        <w:rPr>
          <w:color w:val="0D0D0D" w:themeColor="text1" w:themeTint="F2"/>
        </w:rPr>
      </w:pPr>
      <w:r w:rsidRPr="00A32192">
        <w:rPr>
          <w:color w:val="0D0D0D" w:themeColor="text1" w:themeTint="F2"/>
        </w:rPr>
        <w:t>佳木斯市区境内已经查明的矿产主要有石英石、蛇纹石、沸石、玄武岩和陶土等。石英石产于大来镇大来村南山，共有</w:t>
      </w:r>
      <w:r w:rsidRPr="00A32192">
        <w:rPr>
          <w:color w:val="0D0D0D" w:themeColor="text1" w:themeTint="F2"/>
        </w:rPr>
        <w:t>4</w:t>
      </w:r>
      <w:r w:rsidRPr="00A32192">
        <w:rPr>
          <w:color w:val="0D0D0D" w:themeColor="text1" w:themeTint="F2"/>
        </w:rPr>
        <w:t>个矿体，蕴藏量为</w:t>
      </w:r>
      <w:r w:rsidRPr="00A32192">
        <w:rPr>
          <w:color w:val="0D0D0D" w:themeColor="text1" w:themeTint="F2"/>
        </w:rPr>
        <w:t>18</w:t>
      </w:r>
      <w:r w:rsidRPr="00A32192">
        <w:rPr>
          <w:color w:val="0D0D0D" w:themeColor="text1" w:themeTint="F2"/>
        </w:rPr>
        <w:t>～</w:t>
      </w:r>
      <w:r w:rsidRPr="00A32192">
        <w:rPr>
          <w:color w:val="0D0D0D" w:themeColor="text1" w:themeTint="F2"/>
        </w:rPr>
        <w:t>23</w:t>
      </w:r>
      <w:r w:rsidRPr="00A32192">
        <w:rPr>
          <w:color w:val="0D0D0D" w:themeColor="text1" w:themeTint="F2"/>
        </w:rPr>
        <w:t>万立方米。矿石总重量约为</w:t>
      </w:r>
      <w:r w:rsidRPr="00A32192">
        <w:rPr>
          <w:color w:val="0D0D0D" w:themeColor="text1" w:themeTint="F2"/>
        </w:rPr>
        <w:t>47.7</w:t>
      </w:r>
      <w:r w:rsidRPr="00A32192">
        <w:rPr>
          <w:color w:val="0D0D0D" w:themeColor="text1" w:themeTint="F2"/>
        </w:rPr>
        <w:t>万吨。矿体出露地表，适合开采。蛇纹石见于大来镇沿江一带的石砬中。沸石在佳南平吊村和四丰山一带均有发现。玄武岩见于四丰山境内和西格木乡草帽顶子山一带。陶土产于西格木乡草帽顶子山，分布在直径</w:t>
      </w:r>
      <w:r w:rsidRPr="00A32192">
        <w:rPr>
          <w:color w:val="0D0D0D" w:themeColor="text1" w:themeTint="F2"/>
        </w:rPr>
        <w:t>300</w:t>
      </w:r>
      <w:r w:rsidRPr="00A32192">
        <w:rPr>
          <w:color w:val="0D0D0D" w:themeColor="text1" w:themeTint="F2"/>
        </w:rPr>
        <w:t>米，比高</w:t>
      </w:r>
      <w:r w:rsidRPr="00A32192">
        <w:rPr>
          <w:color w:val="0D0D0D" w:themeColor="text1" w:themeTint="F2"/>
        </w:rPr>
        <w:t>50</w:t>
      </w:r>
      <w:r w:rsidRPr="00A32192">
        <w:rPr>
          <w:color w:val="0D0D0D" w:themeColor="text1" w:themeTint="F2"/>
        </w:rPr>
        <w:t>米范围以内，属于中生上白云系酸性火山岩石矿。硬质陶土产于西格木乡华拉沟对山，分布在山的直径为</w:t>
      </w:r>
      <w:r w:rsidRPr="00A32192">
        <w:rPr>
          <w:color w:val="0D0D0D" w:themeColor="text1" w:themeTint="F2"/>
        </w:rPr>
        <w:t>300</w:t>
      </w:r>
      <w:r w:rsidRPr="00A32192">
        <w:rPr>
          <w:color w:val="0D0D0D" w:themeColor="text1" w:themeTint="F2"/>
        </w:rPr>
        <w:t>米，比高</w:t>
      </w:r>
      <w:r w:rsidRPr="00A32192">
        <w:rPr>
          <w:color w:val="0D0D0D" w:themeColor="text1" w:themeTint="F2"/>
        </w:rPr>
        <w:t>50</w:t>
      </w:r>
      <w:r w:rsidRPr="00A32192">
        <w:rPr>
          <w:color w:val="0D0D0D" w:themeColor="text1" w:themeTint="F2"/>
        </w:rPr>
        <w:t>米处，蕴藏量约</w:t>
      </w:r>
      <w:r w:rsidRPr="00A32192">
        <w:rPr>
          <w:color w:val="0D0D0D" w:themeColor="text1" w:themeTint="F2"/>
        </w:rPr>
        <w:t>320</w:t>
      </w:r>
      <w:r w:rsidRPr="00A32192">
        <w:rPr>
          <w:color w:val="0D0D0D" w:themeColor="text1" w:themeTint="F2"/>
        </w:rPr>
        <w:t>万吨。</w:t>
      </w:r>
    </w:p>
    <w:p w:rsidR="007E309A" w:rsidRPr="00A32192" w:rsidRDefault="00CA5F90">
      <w:pPr>
        <w:pStyle w:val="3"/>
        <w:ind w:firstLineChars="0" w:firstLine="0"/>
        <w:rPr>
          <w:color w:val="0D0D0D" w:themeColor="text1" w:themeTint="F2"/>
        </w:rPr>
      </w:pPr>
      <w:r w:rsidRPr="00A32192">
        <w:rPr>
          <w:color w:val="0D0D0D" w:themeColor="text1" w:themeTint="F2"/>
        </w:rPr>
        <w:t>4.1.8</w:t>
      </w:r>
      <w:r w:rsidRPr="00A32192">
        <w:rPr>
          <w:color w:val="0D0D0D" w:themeColor="text1" w:themeTint="F2"/>
        </w:rPr>
        <w:t>矿区地质</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4.1.8.1</w:t>
      </w:r>
      <w:r w:rsidRPr="00A32192">
        <w:rPr>
          <w:rFonts w:cs="Times New Roman"/>
          <w:color w:val="0D0D0D" w:themeColor="text1" w:themeTint="F2"/>
        </w:rPr>
        <w:t>矿区地质</w:t>
      </w:r>
    </w:p>
    <w:p w:rsidR="007E309A" w:rsidRPr="00A32192" w:rsidRDefault="00CA5F90">
      <w:pPr>
        <w:pStyle w:val="a9"/>
        <w:ind w:firstLine="480"/>
        <w:rPr>
          <w:bCs/>
          <w:color w:val="0D0D0D" w:themeColor="text1" w:themeTint="F2"/>
        </w:rPr>
      </w:pPr>
      <w:bookmarkStart w:id="120" w:name="_Hlk521655246"/>
      <w:r w:rsidRPr="00A32192">
        <w:rPr>
          <w:color w:val="0D0D0D" w:themeColor="text1" w:themeTint="F2"/>
        </w:rPr>
        <w:t>矿区位于三江平原东端，平原周边的残山丘陵区，矿区地表起伏大，海拔</w:t>
      </w:r>
      <w:r w:rsidRPr="00A32192">
        <w:rPr>
          <w:color w:val="0D0D0D" w:themeColor="text1" w:themeTint="F2"/>
        </w:rPr>
        <w:t>170-185</w:t>
      </w:r>
      <w:r w:rsidRPr="00A32192">
        <w:rPr>
          <w:color w:val="0D0D0D" w:themeColor="text1" w:themeTint="F2"/>
        </w:rPr>
        <w:t>米。</w:t>
      </w:r>
    </w:p>
    <w:bookmarkEnd w:id="120"/>
    <w:p w:rsidR="007E309A" w:rsidRPr="00A32192" w:rsidRDefault="00CA5F90">
      <w:pPr>
        <w:pStyle w:val="a9"/>
        <w:ind w:firstLine="480"/>
        <w:rPr>
          <w:bCs/>
          <w:color w:val="0D0D0D" w:themeColor="text1" w:themeTint="F2"/>
        </w:rPr>
      </w:pPr>
      <w:r w:rsidRPr="00A32192">
        <w:rPr>
          <w:color w:val="0D0D0D" w:themeColor="text1" w:themeTint="F2"/>
        </w:rPr>
        <w:t>本区所处大地构造位置为老爷岭地块三江新断陷带抚远凸起。区域构造较发育，即有各种形态褶皱又有明显的断裂，而东西向和北西向构造均以断裂显现，以压性、压扭性断裂组成。根据现有资料分析，附近未发现有较大断裂。</w:t>
      </w:r>
    </w:p>
    <w:p w:rsidR="007E309A" w:rsidRPr="00A32192" w:rsidRDefault="00CA5F90">
      <w:pPr>
        <w:pStyle w:val="a9"/>
        <w:ind w:firstLine="480"/>
        <w:rPr>
          <w:bCs/>
          <w:color w:val="0D0D0D" w:themeColor="text1" w:themeTint="F2"/>
        </w:rPr>
      </w:pPr>
      <w:r w:rsidRPr="00A32192">
        <w:rPr>
          <w:color w:val="0D0D0D" w:themeColor="text1" w:themeTint="F2"/>
        </w:rPr>
        <w:lastRenderedPageBreak/>
        <w:t>本石场采用露天开采方式，矿层易于开采和分选。</w:t>
      </w:r>
    </w:p>
    <w:p w:rsidR="007E309A" w:rsidRPr="00A32192" w:rsidRDefault="00CA5F90">
      <w:pPr>
        <w:pStyle w:val="a9"/>
        <w:ind w:firstLine="480"/>
        <w:rPr>
          <w:bCs/>
          <w:color w:val="0D0D0D" w:themeColor="text1" w:themeTint="F2"/>
        </w:rPr>
      </w:pPr>
      <w:r w:rsidRPr="00A32192">
        <w:rPr>
          <w:color w:val="0D0D0D" w:themeColor="text1" w:themeTint="F2"/>
        </w:rPr>
        <w:t>控制本区地震活动的构造为敦化</w:t>
      </w:r>
      <w:r w:rsidRPr="00A32192">
        <w:rPr>
          <w:color w:val="0D0D0D" w:themeColor="text1" w:themeTint="F2"/>
        </w:rPr>
        <w:t>-</w:t>
      </w:r>
      <w:r w:rsidRPr="00A32192">
        <w:rPr>
          <w:color w:val="0D0D0D" w:themeColor="text1" w:themeTint="F2"/>
        </w:rPr>
        <w:t>密山深大断裂，历史上未发现破坏性地震的记载，根据《中国地震动参数区划图》（</w:t>
      </w:r>
      <w:r w:rsidRPr="00A32192">
        <w:rPr>
          <w:color w:val="0D0D0D" w:themeColor="text1" w:themeTint="F2"/>
        </w:rPr>
        <w:t>GB18306-2001</w:t>
      </w:r>
      <w:r w:rsidRPr="00A32192">
        <w:rPr>
          <w:color w:val="0D0D0D" w:themeColor="text1" w:themeTint="F2"/>
        </w:rPr>
        <w:t>）的划分，本区地震动峰值加速度为小于</w:t>
      </w:r>
      <w:r w:rsidRPr="00A32192">
        <w:rPr>
          <w:color w:val="0D0D0D" w:themeColor="text1" w:themeTint="F2"/>
        </w:rPr>
        <w:t>0.05g</w:t>
      </w:r>
      <w:r w:rsidRPr="00A32192">
        <w:rPr>
          <w:color w:val="0D0D0D" w:themeColor="text1" w:themeTint="F2"/>
        </w:rPr>
        <w:t>，地震基本烈度为小于</w:t>
      </w:r>
      <w:r w:rsidRPr="00A32192">
        <w:rPr>
          <w:color w:val="0D0D0D" w:themeColor="text1" w:themeTint="F2"/>
        </w:rPr>
        <w:t>v</w:t>
      </w:r>
      <w:r w:rsidRPr="00A32192">
        <w:rPr>
          <w:color w:val="0D0D0D" w:themeColor="text1" w:themeTint="F2"/>
        </w:rPr>
        <w:t>度，属地壳稳定区</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4.1.8.2</w:t>
      </w:r>
      <w:r w:rsidRPr="00A32192">
        <w:rPr>
          <w:rFonts w:cs="Times New Roman"/>
          <w:color w:val="0D0D0D" w:themeColor="text1" w:themeTint="F2"/>
        </w:rPr>
        <w:t>水文地质</w:t>
      </w:r>
    </w:p>
    <w:p w:rsidR="007E309A" w:rsidRPr="00A32192" w:rsidRDefault="00CA5F90">
      <w:pPr>
        <w:pStyle w:val="a9"/>
        <w:ind w:firstLine="480"/>
        <w:rPr>
          <w:bCs/>
          <w:color w:val="0D0D0D" w:themeColor="text1" w:themeTint="F2"/>
        </w:rPr>
      </w:pPr>
      <w:r w:rsidRPr="00A32192">
        <w:rPr>
          <w:color w:val="0D0D0D" w:themeColor="text1" w:themeTint="F2"/>
        </w:rPr>
        <w:t>矿区范围主要为风化裂隙水，地下水水化学类型为</w:t>
      </w:r>
      <w:r w:rsidRPr="00A32192">
        <w:rPr>
          <w:color w:val="0D0D0D" w:themeColor="text1" w:themeTint="F2"/>
        </w:rPr>
        <w:t>HCO</w:t>
      </w:r>
      <w:r w:rsidRPr="00A32192">
        <w:rPr>
          <w:color w:val="0D0D0D" w:themeColor="text1" w:themeTint="F2"/>
          <w:vertAlign w:val="subscript"/>
        </w:rPr>
        <w:t>3</w:t>
      </w:r>
      <w:r w:rsidRPr="00A32192">
        <w:rPr>
          <w:color w:val="0D0D0D" w:themeColor="text1" w:themeTint="F2"/>
        </w:rPr>
        <w:t>-Ca</w:t>
      </w:r>
      <w:r w:rsidRPr="00A32192">
        <w:rPr>
          <w:color w:val="0D0D0D" w:themeColor="text1" w:themeTint="F2"/>
        </w:rPr>
        <w:t>或</w:t>
      </w:r>
      <w:r w:rsidRPr="00A32192">
        <w:rPr>
          <w:color w:val="0D0D0D" w:themeColor="text1" w:themeTint="F2"/>
        </w:rPr>
        <w:t>HCO</w:t>
      </w:r>
      <w:r w:rsidRPr="00A32192">
        <w:rPr>
          <w:color w:val="0D0D0D" w:themeColor="text1" w:themeTint="F2"/>
          <w:vertAlign w:val="subscript"/>
        </w:rPr>
        <w:t>3</w:t>
      </w:r>
      <w:r w:rsidRPr="00A32192">
        <w:rPr>
          <w:color w:val="0D0D0D" w:themeColor="text1" w:themeTint="F2"/>
        </w:rPr>
        <w:t>-Na</w:t>
      </w:r>
      <w:r w:rsidRPr="00A32192">
        <w:rPr>
          <w:color w:val="0D0D0D" w:themeColor="text1" w:themeTint="F2"/>
        </w:rPr>
        <w:t>型。风化裂隙水含水层在丘陵区主要接受大气降水的渗入补给，排泄去地表，蒸发、并向下游运动，由于地形差异，矿区所处位置较高，采石场开采深度内虽节理、裂隙发育，但未见地下水。</w:t>
      </w:r>
    </w:p>
    <w:p w:rsidR="007E309A" w:rsidRPr="00A32192" w:rsidRDefault="00CA5F90">
      <w:pPr>
        <w:pStyle w:val="a9"/>
        <w:ind w:firstLine="480"/>
        <w:rPr>
          <w:color w:val="0D0D0D" w:themeColor="text1" w:themeTint="F2"/>
        </w:rPr>
      </w:pPr>
      <w:r w:rsidRPr="00A32192">
        <w:rPr>
          <w:color w:val="0D0D0D" w:themeColor="text1" w:themeTint="F2"/>
        </w:rPr>
        <w:t>矿区地表最高海拔高度为</w:t>
      </w:r>
      <w:r w:rsidRPr="00A32192">
        <w:rPr>
          <w:color w:val="0D0D0D" w:themeColor="text1" w:themeTint="F2"/>
        </w:rPr>
        <w:t>185</w:t>
      </w:r>
      <w:r w:rsidRPr="00A32192">
        <w:rPr>
          <w:color w:val="0D0D0D" w:themeColor="text1" w:themeTint="F2"/>
        </w:rPr>
        <w:t>米，最低开采标高</w:t>
      </w:r>
      <w:r w:rsidRPr="00A32192">
        <w:rPr>
          <w:color w:val="0D0D0D" w:themeColor="text1" w:themeTint="F2"/>
        </w:rPr>
        <w:t>167</w:t>
      </w:r>
      <w:r w:rsidRPr="00A32192">
        <w:rPr>
          <w:color w:val="0D0D0D" w:themeColor="text1" w:themeTint="F2"/>
        </w:rPr>
        <w:t>米，均高于矿区最低侵蚀基准面。矿区地势较高，矿区内无地表水系。区内大气降水是地下水的主要补给源，矿体及围岩中不存在赋水层，大气降水可通过地表迳流自然排泄。</w:t>
      </w:r>
      <w:r w:rsidR="002B7BC4" w:rsidRPr="00A32192">
        <w:rPr>
          <w:color w:val="0D0D0D" w:themeColor="text1" w:themeTint="F2"/>
        </w:rPr>
        <w:t>最近的居民点为采区</w:t>
      </w:r>
      <w:r w:rsidR="002B7BC4" w:rsidRPr="00A32192">
        <w:rPr>
          <w:rFonts w:hint="eastAsia"/>
          <w:color w:val="0D0D0D" w:themeColor="text1" w:themeTint="F2"/>
        </w:rPr>
        <w:t>东北</w:t>
      </w:r>
      <w:r w:rsidR="002B7BC4" w:rsidRPr="00A32192">
        <w:rPr>
          <w:color w:val="0D0D0D" w:themeColor="text1" w:themeTint="F2"/>
        </w:rPr>
        <w:t>侧</w:t>
      </w:r>
      <w:r w:rsidR="002B7BC4" w:rsidRPr="00A32192">
        <w:rPr>
          <w:rFonts w:hint="eastAsia"/>
          <w:color w:val="0D0D0D" w:themeColor="text1" w:themeTint="F2"/>
        </w:rPr>
        <w:t>1090</w:t>
      </w:r>
      <w:r w:rsidR="002B7BC4" w:rsidRPr="00A32192">
        <w:rPr>
          <w:color w:val="0D0D0D" w:themeColor="text1" w:themeTint="F2"/>
        </w:rPr>
        <w:t>m</w:t>
      </w:r>
      <w:r w:rsidR="002B7BC4" w:rsidRPr="00A32192">
        <w:rPr>
          <w:color w:val="0D0D0D" w:themeColor="text1" w:themeTint="F2"/>
        </w:rPr>
        <w:t>处的后董家村</w:t>
      </w:r>
    </w:p>
    <w:p w:rsidR="00964C06" w:rsidRPr="00A32192" w:rsidRDefault="00964C06" w:rsidP="003C1D5E">
      <w:pPr>
        <w:pStyle w:val="11"/>
        <w:spacing w:before="120" w:after="120"/>
        <w:rPr>
          <w:rFonts w:eastAsia="宋体" w:hAnsi="Times New Roman"/>
          <w:color w:val="0D0D0D" w:themeColor="text1" w:themeTint="F2"/>
        </w:rPr>
      </w:pPr>
      <w:bookmarkStart w:id="121" w:name="_Toc12264294"/>
      <w:bookmarkStart w:id="122" w:name="_Toc523919296"/>
      <w:bookmarkStart w:id="123" w:name="_Toc18587134"/>
      <w:r w:rsidRPr="00A32192">
        <w:rPr>
          <w:rFonts w:eastAsia="宋体" w:hAnsi="Times New Roman"/>
          <w:color w:val="0D0D0D" w:themeColor="text1" w:themeTint="F2"/>
        </w:rPr>
        <w:t>4.2</w:t>
      </w:r>
      <w:r w:rsidRPr="00A32192">
        <w:rPr>
          <w:rFonts w:eastAsia="宋体" w:hAnsi="Times New Roman"/>
          <w:color w:val="0D0D0D" w:themeColor="text1" w:themeTint="F2"/>
        </w:rPr>
        <w:t>环境保护目标调查</w:t>
      </w:r>
      <w:bookmarkEnd w:id="121"/>
    </w:p>
    <w:p w:rsidR="00964C06" w:rsidRPr="00A32192" w:rsidRDefault="00964C06" w:rsidP="002B7BC4">
      <w:pPr>
        <w:pStyle w:val="a9"/>
        <w:ind w:firstLine="480"/>
        <w:rPr>
          <w:color w:val="0D0D0D" w:themeColor="text1" w:themeTint="F2"/>
        </w:rPr>
      </w:pPr>
      <w:r w:rsidRPr="00A32192">
        <w:rPr>
          <w:rFonts w:hint="eastAsia"/>
          <w:color w:val="0D0D0D" w:themeColor="text1" w:themeTint="F2"/>
        </w:rPr>
        <w:t>本项目位于</w:t>
      </w:r>
      <w:r w:rsidRPr="00A32192">
        <w:rPr>
          <w:color w:val="0D0D0D" w:themeColor="text1" w:themeTint="F2"/>
        </w:rPr>
        <w:t>佳木斯市郊区</w:t>
      </w:r>
      <w:r w:rsidR="002B7BC4" w:rsidRPr="00A32192">
        <w:rPr>
          <w:rFonts w:hint="eastAsia"/>
          <w:color w:val="0D0D0D" w:themeColor="text1" w:themeTint="F2"/>
        </w:rPr>
        <w:t>四丰乡顺山堡村</w:t>
      </w:r>
      <w:r w:rsidRPr="00A32192">
        <w:rPr>
          <w:color w:val="0D0D0D" w:themeColor="text1" w:themeTint="F2"/>
        </w:rPr>
        <w:t>南约</w:t>
      </w:r>
      <w:r w:rsidR="002B7BC4" w:rsidRPr="00A32192">
        <w:rPr>
          <w:rFonts w:hint="eastAsia"/>
          <w:color w:val="0D0D0D" w:themeColor="text1" w:themeTint="F2"/>
        </w:rPr>
        <w:t>1.47</w:t>
      </w:r>
      <w:r w:rsidRPr="00A32192">
        <w:rPr>
          <w:rFonts w:hint="eastAsia"/>
          <w:color w:val="0D0D0D" w:themeColor="text1" w:themeTint="F2"/>
        </w:rPr>
        <w:t>k</w:t>
      </w:r>
      <w:r w:rsidRPr="00A32192">
        <w:rPr>
          <w:color w:val="0D0D0D" w:themeColor="text1" w:themeTint="F2"/>
        </w:rPr>
        <w:t>m</w:t>
      </w:r>
      <w:r w:rsidRPr="00A32192">
        <w:rPr>
          <w:color w:val="0D0D0D" w:themeColor="text1" w:themeTint="F2"/>
        </w:rPr>
        <w:t>处，评价范围内无珍稀名胜古迹和自然保护区，厂界距离</w:t>
      </w:r>
      <w:r w:rsidR="002B7BC4" w:rsidRPr="00A32192">
        <w:rPr>
          <w:color w:val="0D0D0D" w:themeColor="text1" w:themeTint="F2"/>
        </w:rPr>
        <w:t>最近的居民点为采区</w:t>
      </w:r>
      <w:r w:rsidR="002B7BC4" w:rsidRPr="00A32192">
        <w:rPr>
          <w:rFonts w:hint="eastAsia"/>
          <w:color w:val="0D0D0D" w:themeColor="text1" w:themeTint="F2"/>
        </w:rPr>
        <w:t>东北</w:t>
      </w:r>
      <w:r w:rsidR="002B7BC4" w:rsidRPr="00A32192">
        <w:rPr>
          <w:color w:val="0D0D0D" w:themeColor="text1" w:themeTint="F2"/>
        </w:rPr>
        <w:t>侧</w:t>
      </w:r>
      <w:r w:rsidR="002B7BC4" w:rsidRPr="00A32192">
        <w:rPr>
          <w:rFonts w:hint="eastAsia"/>
          <w:color w:val="0D0D0D" w:themeColor="text1" w:themeTint="F2"/>
        </w:rPr>
        <w:t>1.09k</w:t>
      </w:r>
      <w:r w:rsidR="002B7BC4" w:rsidRPr="00A32192">
        <w:rPr>
          <w:color w:val="0D0D0D" w:themeColor="text1" w:themeTint="F2"/>
        </w:rPr>
        <w:t>m</w:t>
      </w:r>
      <w:r w:rsidR="002B7BC4" w:rsidRPr="00A32192">
        <w:rPr>
          <w:color w:val="0D0D0D" w:themeColor="text1" w:themeTint="F2"/>
        </w:rPr>
        <w:t>处的后董家村</w:t>
      </w:r>
      <w:r w:rsidRPr="00A32192">
        <w:rPr>
          <w:color w:val="0D0D0D" w:themeColor="text1" w:themeTint="F2"/>
        </w:rPr>
        <w:t>，具体调查区域内主要环境保护目标见表</w:t>
      </w:r>
      <w:r w:rsidRPr="00A32192">
        <w:rPr>
          <w:color w:val="0D0D0D" w:themeColor="text1" w:themeTint="F2"/>
        </w:rPr>
        <w:t>2-5-2</w:t>
      </w:r>
      <w:r w:rsidRPr="00A32192">
        <w:rPr>
          <w:color w:val="0D0D0D" w:themeColor="text1" w:themeTint="F2"/>
        </w:rPr>
        <w:t>。</w:t>
      </w:r>
      <w:r w:rsidRPr="00A32192">
        <w:rPr>
          <w:snapToGrid w:val="0"/>
          <w:color w:val="0D0D0D" w:themeColor="text1" w:themeTint="F2"/>
        </w:rPr>
        <w:t>环境空气的保护目标为评价范围内的村庄，服务功能为村民居住地，保护对象为村民，保护要求为各个村庄环境空气、声环境达到相应的质量标准。地表水的保护目标为松花江</w:t>
      </w:r>
      <w:r w:rsidRPr="00A32192">
        <w:rPr>
          <w:color w:val="0D0D0D" w:themeColor="text1" w:themeTint="F2"/>
        </w:rPr>
        <w:t>。</w:t>
      </w:r>
    </w:p>
    <w:p w:rsidR="00964C06" w:rsidRPr="00A32192" w:rsidRDefault="00964C06" w:rsidP="003C1D5E">
      <w:pPr>
        <w:pStyle w:val="11"/>
        <w:spacing w:before="120" w:after="120"/>
        <w:rPr>
          <w:rFonts w:eastAsia="宋体" w:hAnsi="Times New Roman"/>
          <w:color w:val="0D0D0D" w:themeColor="text1" w:themeTint="F2"/>
        </w:rPr>
      </w:pPr>
      <w:bookmarkStart w:id="124" w:name="_Toc440973477"/>
      <w:bookmarkStart w:id="125" w:name="_Toc376768379"/>
      <w:bookmarkStart w:id="126" w:name="_Toc440973743"/>
      <w:bookmarkStart w:id="127" w:name="_Toc12264295"/>
      <w:r w:rsidRPr="00A32192">
        <w:rPr>
          <w:rFonts w:eastAsia="宋体" w:hAnsi="Times New Roman"/>
          <w:color w:val="0D0D0D" w:themeColor="text1" w:themeTint="F2"/>
        </w:rPr>
        <w:t>4.3</w:t>
      </w:r>
      <w:r w:rsidRPr="00A32192">
        <w:rPr>
          <w:rFonts w:eastAsia="宋体" w:hAnsi="Times New Roman"/>
          <w:color w:val="0D0D0D" w:themeColor="text1" w:themeTint="F2"/>
        </w:rPr>
        <w:t>环境空气质量现状评价</w:t>
      </w:r>
      <w:bookmarkEnd w:id="124"/>
      <w:bookmarkEnd w:id="125"/>
      <w:bookmarkEnd w:id="126"/>
      <w:bookmarkEnd w:id="127"/>
    </w:p>
    <w:p w:rsidR="00F467A2" w:rsidRPr="00A32192" w:rsidRDefault="00F467A2" w:rsidP="00F467A2">
      <w:pPr>
        <w:pStyle w:val="40"/>
        <w:widowControl/>
        <w:outlineLvl w:val="2"/>
        <w:rPr>
          <w:rFonts w:cs="Times New Roman"/>
          <w:b/>
          <w:bCs w:val="0"/>
          <w:color w:val="0D0D0D" w:themeColor="text1" w:themeTint="F2"/>
          <w:szCs w:val="24"/>
        </w:rPr>
      </w:pPr>
      <w:bookmarkStart w:id="128" w:name="_Toc525827479"/>
      <w:bookmarkStart w:id="129" w:name="_Toc158875917"/>
      <w:bookmarkStart w:id="130" w:name="_Toc9330"/>
      <w:bookmarkStart w:id="131" w:name="_Toc11382"/>
      <w:r w:rsidRPr="00A32192">
        <w:rPr>
          <w:rFonts w:cs="Times New Roman"/>
          <w:b/>
          <w:bCs w:val="0"/>
          <w:color w:val="0D0D0D" w:themeColor="text1" w:themeTint="F2"/>
          <w:szCs w:val="24"/>
        </w:rPr>
        <w:t xml:space="preserve">4.3.1 </w:t>
      </w:r>
      <w:r w:rsidRPr="00A32192">
        <w:rPr>
          <w:rFonts w:cs="Times New Roman"/>
          <w:b/>
          <w:bCs w:val="0"/>
          <w:color w:val="0D0D0D" w:themeColor="text1" w:themeTint="F2"/>
          <w:szCs w:val="24"/>
        </w:rPr>
        <w:t>环境空气</w:t>
      </w:r>
      <w:bookmarkEnd w:id="128"/>
      <w:bookmarkEnd w:id="129"/>
      <w:bookmarkEnd w:id="130"/>
      <w:r w:rsidRPr="00A32192">
        <w:rPr>
          <w:rFonts w:cs="Times New Roman" w:hint="eastAsia"/>
          <w:b/>
          <w:bCs w:val="0"/>
          <w:color w:val="0D0D0D" w:themeColor="text1" w:themeTint="F2"/>
          <w:szCs w:val="24"/>
        </w:rPr>
        <w:t>达标区判定</w:t>
      </w:r>
      <w:bookmarkEnd w:id="131"/>
    </w:p>
    <w:p w:rsidR="00F467A2" w:rsidRPr="00A32192" w:rsidRDefault="00F467A2" w:rsidP="00F467A2">
      <w:pPr>
        <w:ind w:firstLine="480"/>
        <w:rPr>
          <w:color w:val="0D0D0D" w:themeColor="text1" w:themeTint="F2"/>
        </w:rPr>
      </w:pPr>
      <w:r w:rsidRPr="00A32192">
        <w:rPr>
          <w:rFonts w:hint="eastAsia"/>
          <w:color w:val="0D0D0D" w:themeColor="text1" w:themeTint="F2"/>
        </w:rPr>
        <w:t>2018</w:t>
      </w:r>
      <w:r w:rsidRPr="00A32192">
        <w:rPr>
          <w:rFonts w:hint="eastAsia"/>
          <w:color w:val="0D0D0D" w:themeColor="text1" w:themeTint="F2"/>
        </w:rPr>
        <w:t>年，佳木斯市环境空气质量监测结果见表</w:t>
      </w:r>
      <w:r w:rsidRPr="00A32192">
        <w:rPr>
          <w:rFonts w:hint="eastAsia"/>
          <w:color w:val="0D0D0D" w:themeColor="text1" w:themeTint="F2"/>
        </w:rPr>
        <w:t>4-3-1.</w:t>
      </w:r>
      <w:r w:rsidRPr="00A32192">
        <w:rPr>
          <w:rFonts w:hint="eastAsia"/>
          <w:color w:val="0D0D0D" w:themeColor="text1" w:themeTint="F2"/>
        </w:rPr>
        <w:t>各项污染物年均值均不超标，空气质量达到国家二级标准；可吸入颗粒物（</w:t>
      </w:r>
      <w:r w:rsidRPr="00A32192">
        <w:rPr>
          <w:rFonts w:hint="eastAsia"/>
          <w:color w:val="0D0D0D" w:themeColor="text1" w:themeTint="F2"/>
        </w:rPr>
        <w:t>PM</w:t>
      </w:r>
      <w:r w:rsidRPr="00A32192">
        <w:rPr>
          <w:rFonts w:hint="eastAsia"/>
          <w:color w:val="0D0D0D" w:themeColor="text1" w:themeTint="F2"/>
          <w:vertAlign w:val="subscript"/>
        </w:rPr>
        <w:t>10</w:t>
      </w:r>
      <w:r w:rsidRPr="00A32192">
        <w:rPr>
          <w:rFonts w:hint="eastAsia"/>
          <w:color w:val="0D0D0D" w:themeColor="text1" w:themeTint="F2"/>
        </w:rPr>
        <w:t>）、细颗粒物（</w:t>
      </w:r>
      <w:r w:rsidRPr="00A32192">
        <w:rPr>
          <w:rFonts w:hint="eastAsia"/>
          <w:color w:val="0D0D0D" w:themeColor="text1" w:themeTint="F2"/>
        </w:rPr>
        <w:t>PM</w:t>
      </w:r>
      <w:r w:rsidRPr="00A32192">
        <w:rPr>
          <w:rFonts w:hint="eastAsia"/>
          <w:color w:val="0D0D0D" w:themeColor="text1" w:themeTint="F2"/>
          <w:vertAlign w:val="subscript"/>
        </w:rPr>
        <w:t>2.5</w:t>
      </w:r>
      <w:r w:rsidRPr="00A32192">
        <w:rPr>
          <w:rFonts w:hint="eastAsia"/>
          <w:color w:val="0D0D0D" w:themeColor="text1" w:themeTint="F2"/>
        </w:rPr>
        <w:t>）、臭氧日均值均有超标现象，超标率分别为</w:t>
      </w:r>
      <w:r w:rsidRPr="00A32192">
        <w:rPr>
          <w:rFonts w:hint="eastAsia"/>
          <w:color w:val="0D0D0D" w:themeColor="text1" w:themeTint="F2"/>
        </w:rPr>
        <w:t>1.1%</w:t>
      </w:r>
      <w:r w:rsidRPr="00A32192">
        <w:rPr>
          <w:rFonts w:hint="eastAsia"/>
          <w:color w:val="0D0D0D" w:themeColor="text1" w:themeTint="F2"/>
        </w:rPr>
        <w:t>、</w:t>
      </w:r>
      <w:r w:rsidRPr="00A32192">
        <w:rPr>
          <w:rFonts w:hint="eastAsia"/>
          <w:color w:val="0D0D0D" w:themeColor="text1" w:themeTint="F2"/>
        </w:rPr>
        <w:t>5.8%</w:t>
      </w:r>
      <w:r w:rsidRPr="00A32192">
        <w:rPr>
          <w:rFonts w:hint="eastAsia"/>
          <w:color w:val="0D0D0D" w:themeColor="text1" w:themeTint="F2"/>
        </w:rPr>
        <w:t>、</w:t>
      </w:r>
      <w:r w:rsidRPr="00A32192">
        <w:rPr>
          <w:rFonts w:hint="eastAsia"/>
          <w:color w:val="0D0D0D" w:themeColor="text1" w:themeTint="F2"/>
        </w:rPr>
        <w:t>0.8%</w:t>
      </w:r>
      <w:r w:rsidRPr="00A32192">
        <w:rPr>
          <w:rFonts w:hint="eastAsia"/>
          <w:color w:val="0D0D0D" w:themeColor="text1" w:themeTint="F2"/>
        </w:rPr>
        <w:t>；全年无酸性降水。</w:t>
      </w:r>
    </w:p>
    <w:p w:rsidR="00F467A2" w:rsidRPr="00A32192" w:rsidRDefault="00F467A2" w:rsidP="00F467A2">
      <w:pPr>
        <w:ind w:firstLine="480"/>
        <w:rPr>
          <w:color w:val="0D0D0D" w:themeColor="text1" w:themeTint="F2"/>
        </w:rPr>
      </w:pPr>
      <w:r w:rsidRPr="00A32192">
        <w:rPr>
          <w:color w:val="0D0D0D" w:themeColor="text1" w:themeTint="F2"/>
        </w:rPr>
        <w:t>本项目采用佳木斯市环境监测站监测数进行分析，根据佳木斯市环境监测站</w:t>
      </w:r>
      <w:r w:rsidRPr="00A32192">
        <w:rPr>
          <w:color w:val="0D0D0D" w:themeColor="text1" w:themeTint="F2"/>
        </w:rPr>
        <w:t>2018</w:t>
      </w:r>
      <w:r w:rsidRPr="00A32192">
        <w:rPr>
          <w:color w:val="0D0D0D" w:themeColor="text1" w:themeTint="F2"/>
        </w:rPr>
        <w:t>年环境空气逐日监测数据，按照</w:t>
      </w:r>
      <w:r w:rsidRPr="00A32192">
        <w:rPr>
          <w:color w:val="0D0D0D" w:themeColor="text1" w:themeTint="F2"/>
        </w:rPr>
        <w:t>HJ663</w:t>
      </w:r>
      <w:r w:rsidRPr="00A32192">
        <w:rPr>
          <w:color w:val="0D0D0D" w:themeColor="text1" w:themeTint="F2"/>
        </w:rPr>
        <w:t>中各评价项目的年评价指标进行区</w:t>
      </w:r>
      <w:r w:rsidRPr="00A32192">
        <w:rPr>
          <w:color w:val="0D0D0D" w:themeColor="text1" w:themeTint="F2"/>
        </w:rPr>
        <w:lastRenderedPageBreak/>
        <w:t>域环境空气质量达标情况判断。具体见下表。</w:t>
      </w:r>
    </w:p>
    <w:p w:rsidR="00F467A2" w:rsidRPr="00A32192" w:rsidRDefault="00F467A2" w:rsidP="00F467A2">
      <w:pPr>
        <w:pStyle w:val="13"/>
        <w:spacing w:line="500" w:lineRule="exact"/>
        <w:ind w:firstLine="482"/>
        <w:rPr>
          <w:b/>
          <w:bCs/>
          <w:color w:val="0D0D0D" w:themeColor="text1" w:themeTint="F2"/>
        </w:rPr>
      </w:pPr>
      <w:r w:rsidRPr="00A32192">
        <w:rPr>
          <w:b/>
          <w:bCs/>
          <w:color w:val="0D0D0D" w:themeColor="text1" w:themeTint="F2"/>
        </w:rPr>
        <w:t>表</w:t>
      </w:r>
      <w:r w:rsidRPr="00A32192">
        <w:rPr>
          <w:b/>
          <w:bCs/>
          <w:color w:val="0D0D0D" w:themeColor="text1" w:themeTint="F2"/>
        </w:rPr>
        <w:t>4</w:t>
      </w:r>
      <w:r w:rsidRPr="00A32192">
        <w:rPr>
          <w:rFonts w:hint="eastAsia"/>
          <w:b/>
          <w:bCs/>
          <w:color w:val="0D0D0D" w:themeColor="text1" w:themeTint="F2"/>
        </w:rPr>
        <w:t>-</w:t>
      </w:r>
      <w:r w:rsidRPr="00A32192">
        <w:rPr>
          <w:b/>
          <w:bCs/>
          <w:color w:val="0D0D0D" w:themeColor="text1" w:themeTint="F2"/>
        </w:rPr>
        <w:t xml:space="preserve">3-1 </w:t>
      </w:r>
      <w:r w:rsidRPr="00A32192">
        <w:rPr>
          <w:b/>
          <w:bCs/>
          <w:color w:val="0D0D0D" w:themeColor="text1" w:themeTint="F2"/>
        </w:rPr>
        <w:t>区域空气质量现状评价表</w:t>
      </w:r>
    </w:p>
    <w:tbl>
      <w:tblPr>
        <w:tblW w:w="4998"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909"/>
        <w:gridCol w:w="2632"/>
        <w:gridCol w:w="1409"/>
        <w:gridCol w:w="1527"/>
        <w:gridCol w:w="1141"/>
        <w:gridCol w:w="907"/>
      </w:tblGrid>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污染物</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年评价指标</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现状浓度</w:t>
            </w:r>
          </w:p>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w:t>
            </w:r>
            <w:r w:rsidRPr="00A32192">
              <w:rPr>
                <w:color w:val="0D0D0D" w:themeColor="text1" w:themeTint="F2"/>
                <w:szCs w:val="21"/>
              </w:rPr>
              <w:t>（</w:t>
            </w:r>
            <w:r w:rsidRPr="00A32192">
              <w:rPr>
                <w:color w:val="0D0D0D" w:themeColor="text1" w:themeTint="F2"/>
                <w:szCs w:val="21"/>
              </w:rPr>
              <w:t>μg/m</w:t>
            </w:r>
            <w:r w:rsidRPr="00A32192">
              <w:rPr>
                <w:color w:val="0D0D0D" w:themeColor="text1" w:themeTint="F2"/>
                <w:szCs w:val="21"/>
                <w:vertAlign w:val="superscript"/>
              </w:rPr>
              <w:t>3</w:t>
            </w:r>
            <w:r w:rsidRPr="00A32192">
              <w:rPr>
                <w:color w:val="0D0D0D" w:themeColor="text1" w:themeTint="F2"/>
                <w:szCs w:val="21"/>
              </w:rPr>
              <w:t>）</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二类标准值</w:t>
            </w:r>
            <w:r w:rsidRPr="00A32192">
              <w:rPr>
                <w:color w:val="0D0D0D" w:themeColor="text1" w:themeTint="F2"/>
                <w:szCs w:val="21"/>
              </w:rPr>
              <w:t>/</w:t>
            </w:r>
            <w:r w:rsidRPr="00A32192">
              <w:rPr>
                <w:color w:val="0D0D0D" w:themeColor="text1" w:themeTint="F2"/>
                <w:szCs w:val="21"/>
              </w:rPr>
              <w:t>（</w:t>
            </w:r>
            <w:r w:rsidRPr="00A32192">
              <w:rPr>
                <w:color w:val="0D0D0D" w:themeColor="text1" w:themeTint="F2"/>
                <w:szCs w:val="21"/>
              </w:rPr>
              <w:t>μg/m</w:t>
            </w:r>
            <w:r w:rsidRPr="00A32192">
              <w:rPr>
                <w:color w:val="0D0D0D" w:themeColor="text1" w:themeTint="F2"/>
                <w:szCs w:val="21"/>
                <w:vertAlign w:val="superscript"/>
              </w:rPr>
              <w:t>3</w:t>
            </w:r>
            <w:r w:rsidRPr="00A32192">
              <w:rPr>
                <w:color w:val="0D0D0D" w:themeColor="text1" w:themeTint="F2"/>
                <w:szCs w:val="21"/>
              </w:rPr>
              <w:t>）</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占标率</w:t>
            </w:r>
            <w:r w:rsidRPr="00A32192">
              <w:rPr>
                <w:color w:val="0D0D0D" w:themeColor="text1" w:themeTint="F2"/>
                <w:szCs w:val="21"/>
              </w:rPr>
              <w:t>/%</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情况</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SO</w:t>
            </w:r>
            <w:r w:rsidRPr="00A32192">
              <w:rPr>
                <w:color w:val="0D0D0D" w:themeColor="text1" w:themeTint="F2"/>
                <w:szCs w:val="21"/>
                <w:vertAlign w:val="subscript"/>
              </w:rPr>
              <w:t>2</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年平均质量浓度</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8</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60</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13.3</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trHeight w:val="315"/>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NO</w:t>
            </w:r>
            <w:r w:rsidRPr="00A32192">
              <w:rPr>
                <w:color w:val="0D0D0D" w:themeColor="text1" w:themeTint="F2"/>
                <w:szCs w:val="21"/>
                <w:vertAlign w:val="subscript"/>
              </w:rPr>
              <w:t>2</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年平均质量浓度</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22</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40</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55.0</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PM</w:t>
            </w:r>
            <w:r w:rsidRPr="00A32192">
              <w:rPr>
                <w:color w:val="0D0D0D" w:themeColor="text1" w:themeTint="F2"/>
                <w:szCs w:val="21"/>
                <w:vertAlign w:val="subscript"/>
              </w:rPr>
              <w:t>10</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年平均质量浓度</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47</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70</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67.1</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pacing w:val="-6"/>
                <w:szCs w:val="21"/>
              </w:rPr>
              <w:t>PM</w:t>
            </w:r>
            <w:r w:rsidRPr="00A32192">
              <w:rPr>
                <w:color w:val="0D0D0D" w:themeColor="text1" w:themeTint="F2"/>
                <w:spacing w:val="-6"/>
                <w:szCs w:val="21"/>
                <w:vertAlign w:val="subscript"/>
              </w:rPr>
              <w:t>2.5</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年平均质量浓度</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29</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35</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82.9</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CO</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24h</w:t>
            </w:r>
            <w:r w:rsidRPr="00A32192">
              <w:rPr>
                <w:color w:val="0D0D0D" w:themeColor="text1" w:themeTint="F2"/>
                <w:szCs w:val="21"/>
              </w:rPr>
              <w:t>第</w:t>
            </w:r>
            <w:r w:rsidRPr="00A32192">
              <w:rPr>
                <w:color w:val="0D0D0D" w:themeColor="text1" w:themeTint="F2"/>
                <w:szCs w:val="21"/>
              </w:rPr>
              <w:t>9</w:t>
            </w:r>
            <w:r w:rsidRPr="00A32192">
              <w:rPr>
                <w:rFonts w:hint="eastAsia"/>
                <w:color w:val="0D0D0D" w:themeColor="text1" w:themeTint="F2"/>
                <w:szCs w:val="21"/>
              </w:rPr>
              <w:t>0</w:t>
            </w:r>
            <w:r w:rsidRPr="00A32192">
              <w:rPr>
                <w:color w:val="0D0D0D" w:themeColor="text1" w:themeTint="F2"/>
                <w:szCs w:val="21"/>
              </w:rPr>
              <w:t>百分位数</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1100</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4000</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27.5</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O</w:t>
            </w:r>
            <w:r w:rsidRPr="00A32192">
              <w:rPr>
                <w:color w:val="0D0D0D" w:themeColor="text1" w:themeTint="F2"/>
                <w:szCs w:val="21"/>
                <w:vertAlign w:val="subscript"/>
              </w:rPr>
              <w:t>3</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最大</w:t>
            </w:r>
            <w:r w:rsidRPr="00A32192">
              <w:rPr>
                <w:color w:val="0D0D0D" w:themeColor="text1" w:themeTint="F2"/>
                <w:szCs w:val="21"/>
              </w:rPr>
              <w:t>8h</w:t>
            </w:r>
            <w:r w:rsidRPr="00A32192">
              <w:rPr>
                <w:color w:val="0D0D0D" w:themeColor="text1" w:themeTint="F2"/>
                <w:szCs w:val="21"/>
              </w:rPr>
              <w:t>平均第</w:t>
            </w:r>
            <w:r w:rsidRPr="00A32192">
              <w:rPr>
                <w:color w:val="0D0D0D" w:themeColor="text1" w:themeTint="F2"/>
                <w:szCs w:val="21"/>
              </w:rPr>
              <w:t>90</w:t>
            </w:r>
            <w:r w:rsidRPr="00A32192">
              <w:rPr>
                <w:color w:val="0D0D0D" w:themeColor="text1" w:themeTint="F2"/>
                <w:szCs w:val="21"/>
              </w:rPr>
              <w:t>百分位数</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121</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160</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75.6</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color w:val="0D0D0D" w:themeColor="text1" w:themeTint="F2"/>
                <w:szCs w:val="21"/>
              </w:rPr>
              <w:t>达标</w:t>
            </w:r>
          </w:p>
        </w:tc>
      </w:tr>
      <w:tr w:rsidR="00F467A2" w:rsidRPr="00A32192" w:rsidTr="00F467A2">
        <w:trPr>
          <w:jc w:val="center"/>
        </w:trPr>
        <w:tc>
          <w:tcPr>
            <w:tcW w:w="9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降水酸度（</w:t>
            </w:r>
            <w:r w:rsidRPr="00A32192">
              <w:rPr>
                <w:rFonts w:hint="eastAsia"/>
                <w:color w:val="0D0D0D" w:themeColor="text1" w:themeTint="F2"/>
                <w:szCs w:val="21"/>
              </w:rPr>
              <w:t>pH</w:t>
            </w:r>
            <w:r w:rsidRPr="00A32192">
              <w:rPr>
                <w:rFonts w:hint="eastAsia"/>
                <w:color w:val="0D0D0D" w:themeColor="text1" w:themeTint="F2"/>
                <w:szCs w:val="21"/>
              </w:rPr>
              <w:t>）</w:t>
            </w:r>
          </w:p>
        </w:tc>
        <w:tc>
          <w:tcPr>
            <w:tcW w:w="2632"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w:t>
            </w:r>
          </w:p>
        </w:tc>
        <w:tc>
          <w:tcPr>
            <w:tcW w:w="1409"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6.64~8.41</w:t>
            </w:r>
          </w:p>
        </w:tc>
        <w:tc>
          <w:tcPr>
            <w:tcW w:w="152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w:t>
            </w:r>
          </w:p>
        </w:tc>
        <w:tc>
          <w:tcPr>
            <w:tcW w:w="1141"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w:t>
            </w:r>
          </w:p>
        </w:tc>
        <w:tc>
          <w:tcPr>
            <w:tcW w:w="907" w:type="dxa"/>
            <w:tcBorders>
              <w:tl2br w:val="nil"/>
              <w:tr2bl w:val="nil"/>
            </w:tcBorders>
            <w:vAlign w:val="center"/>
          </w:tcPr>
          <w:p w:rsidR="00F467A2" w:rsidRPr="00A32192" w:rsidRDefault="00F467A2" w:rsidP="00F467A2">
            <w:pPr>
              <w:pStyle w:val="a8"/>
              <w:widowControl/>
              <w:spacing w:line="300" w:lineRule="exact"/>
              <w:rPr>
                <w:color w:val="0D0D0D" w:themeColor="text1" w:themeTint="F2"/>
                <w:szCs w:val="21"/>
              </w:rPr>
            </w:pPr>
            <w:r w:rsidRPr="00A32192">
              <w:rPr>
                <w:rFonts w:hint="eastAsia"/>
                <w:color w:val="0D0D0D" w:themeColor="text1" w:themeTint="F2"/>
                <w:szCs w:val="21"/>
              </w:rPr>
              <w:t>达标</w:t>
            </w:r>
          </w:p>
        </w:tc>
      </w:tr>
    </w:tbl>
    <w:p w:rsidR="00F467A2" w:rsidRPr="00A32192" w:rsidRDefault="00F467A2" w:rsidP="00F467A2">
      <w:pPr>
        <w:pStyle w:val="a9"/>
        <w:ind w:firstLine="480"/>
        <w:rPr>
          <w:color w:val="0D0D0D" w:themeColor="text1" w:themeTint="F2"/>
          <w:szCs w:val="22"/>
        </w:rPr>
      </w:pPr>
      <w:r w:rsidRPr="00A32192">
        <w:rPr>
          <w:color w:val="0D0D0D" w:themeColor="text1" w:themeTint="F2"/>
          <w:szCs w:val="22"/>
        </w:rPr>
        <w:t>由上表可以看出，</w:t>
      </w:r>
      <w:r w:rsidRPr="00A32192">
        <w:rPr>
          <w:color w:val="0D0D0D" w:themeColor="text1" w:themeTint="F2"/>
          <w:szCs w:val="22"/>
        </w:rPr>
        <w:t>PM</w:t>
      </w:r>
      <w:r w:rsidRPr="00A32192">
        <w:rPr>
          <w:color w:val="0D0D0D" w:themeColor="text1" w:themeTint="F2"/>
          <w:szCs w:val="22"/>
          <w:vertAlign w:val="subscript"/>
        </w:rPr>
        <w:t>2.5</w:t>
      </w:r>
      <w:r w:rsidRPr="00A32192">
        <w:rPr>
          <w:rFonts w:hint="eastAsia"/>
          <w:color w:val="0D0D0D" w:themeColor="text1" w:themeTint="F2"/>
          <w:szCs w:val="22"/>
        </w:rPr>
        <w:t>、</w:t>
      </w:r>
      <w:r w:rsidRPr="00A32192">
        <w:rPr>
          <w:color w:val="0D0D0D" w:themeColor="text1" w:themeTint="F2"/>
          <w:szCs w:val="22"/>
        </w:rPr>
        <w:t>PM</w:t>
      </w:r>
      <w:r w:rsidRPr="00A32192">
        <w:rPr>
          <w:color w:val="0D0D0D" w:themeColor="text1" w:themeTint="F2"/>
          <w:szCs w:val="22"/>
          <w:vertAlign w:val="subscript"/>
        </w:rPr>
        <w:t>10</w:t>
      </w:r>
      <w:r w:rsidRPr="00A32192">
        <w:rPr>
          <w:color w:val="0D0D0D" w:themeColor="text1" w:themeTint="F2"/>
          <w:szCs w:val="22"/>
        </w:rPr>
        <w:t>、</w:t>
      </w:r>
      <w:r w:rsidRPr="00A32192">
        <w:rPr>
          <w:color w:val="0D0D0D" w:themeColor="text1" w:themeTint="F2"/>
          <w:szCs w:val="22"/>
        </w:rPr>
        <w:t>SO</w:t>
      </w:r>
      <w:r w:rsidRPr="00A32192">
        <w:rPr>
          <w:color w:val="0D0D0D" w:themeColor="text1" w:themeTint="F2"/>
          <w:szCs w:val="22"/>
          <w:vertAlign w:val="subscript"/>
        </w:rPr>
        <w:t>2</w:t>
      </w:r>
      <w:r w:rsidRPr="00A32192">
        <w:rPr>
          <w:color w:val="0D0D0D" w:themeColor="text1" w:themeTint="F2"/>
          <w:szCs w:val="22"/>
        </w:rPr>
        <w:t>、</w:t>
      </w:r>
      <w:r w:rsidRPr="00A32192">
        <w:rPr>
          <w:color w:val="0D0D0D" w:themeColor="text1" w:themeTint="F2"/>
          <w:szCs w:val="22"/>
        </w:rPr>
        <w:t>NO</w:t>
      </w:r>
      <w:r w:rsidRPr="00A32192">
        <w:rPr>
          <w:color w:val="0D0D0D" w:themeColor="text1" w:themeTint="F2"/>
          <w:szCs w:val="22"/>
          <w:vertAlign w:val="subscript"/>
        </w:rPr>
        <w:t>2</w:t>
      </w:r>
      <w:r w:rsidRPr="00A32192">
        <w:rPr>
          <w:color w:val="0D0D0D" w:themeColor="text1" w:themeTint="F2"/>
          <w:szCs w:val="22"/>
        </w:rPr>
        <w:t>、</w:t>
      </w:r>
      <w:r w:rsidRPr="00A32192">
        <w:rPr>
          <w:color w:val="0D0D0D" w:themeColor="text1" w:themeTint="F2"/>
          <w:szCs w:val="22"/>
        </w:rPr>
        <w:t>CO</w:t>
      </w:r>
      <w:r w:rsidRPr="00A32192">
        <w:rPr>
          <w:color w:val="0D0D0D" w:themeColor="text1" w:themeTint="F2"/>
          <w:szCs w:val="22"/>
        </w:rPr>
        <w:t>、</w:t>
      </w:r>
      <w:r w:rsidRPr="00A32192">
        <w:rPr>
          <w:color w:val="0D0D0D" w:themeColor="text1" w:themeTint="F2"/>
          <w:szCs w:val="22"/>
        </w:rPr>
        <w:t>O</w:t>
      </w:r>
      <w:r w:rsidRPr="00A32192">
        <w:rPr>
          <w:color w:val="0D0D0D" w:themeColor="text1" w:themeTint="F2"/>
          <w:szCs w:val="22"/>
          <w:vertAlign w:val="subscript"/>
        </w:rPr>
        <w:t>3</w:t>
      </w:r>
      <w:r w:rsidRPr="00A32192">
        <w:rPr>
          <w:color w:val="0D0D0D" w:themeColor="text1" w:themeTint="F2"/>
          <w:szCs w:val="22"/>
        </w:rPr>
        <w:t>能够满足</w:t>
      </w:r>
      <w:r w:rsidRPr="00A32192">
        <w:rPr>
          <w:color w:val="0D0D0D" w:themeColor="text1" w:themeTint="F2"/>
          <w:szCs w:val="21"/>
        </w:rPr>
        <w:t>《环境空气质量标准》（</w:t>
      </w:r>
      <w:r w:rsidRPr="00A32192">
        <w:rPr>
          <w:color w:val="0D0D0D" w:themeColor="text1" w:themeTint="F2"/>
          <w:szCs w:val="21"/>
        </w:rPr>
        <w:t>GB3095-2012</w:t>
      </w:r>
      <w:r w:rsidRPr="00A32192">
        <w:rPr>
          <w:color w:val="0D0D0D" w:themeColor="text1" w:themeTint="F2"/>
          <w:szCs w:val="21"/>
        </w:rPr>
        <w:t>）二级标准</w:t>
      </w:r>
      <w:r w:rsidRPr="00A32192">
        <w:rPr>
          <w:color w:val="0D0D0D" w:themeColor="text1" w:themeTint="F2"/>
          <w:szCs w:val="22"/>
        </w:rPr>
        <w:t>。可确定项目所在区域为达标区。</w:t>
      </w:r>
    </w:p>
    <w:p w:rsidR="00F467A2" w:rsidRPr="00A32192" w:rsidRDefault="00F467A2" w:rsidP="00F467A2">
      <w:pPr>
        <w:pStyle w:val="40"/>
        <w:widowControl/>
        <w:outlineLvl w:val="2"/>
        <w:rPr>
          <w:rFonts w:cs="Times New Roman"/>
          <w:b/>
          <w:bCs w:val="0"/>
          <w:color w:val="0D0D0D" w:themeColor="text1" w:themeTint="F2"/>
          <w:szCs w:val="24"/>
        </w:rPr>
      </w:pPr>
      <w:r w:rsidRPr="00A32192">
        <w:rPr>
          <w:color w:val="0D0D0D" w:themeColor="text1" w:themeTint="F2"/>
        </w:rPr>
        <w:t>4</w:t>
      </w:r>
      <w:r w:rsidRPr="00A32192">
        <w:rPr>
          <w:rFonts w:cs="Times New Roman"/>
          <w:b/>
          <w:bCs w:val="0"/>
          <w:color w:val="0D0D0D" w:themeColor="text1" w:themeTint="F2"/>
          <w:szCs w:val="24"/>
        </w:rPr>
        <w:t>.3.</w:t>
      </w:r>
      <w:r w:rsidRPr="00A32192">
        <w:rPr>
          <w:rFonts w:cs="Times New Roman" w:hint="eastAsia"/>
          <w:b/>
          <w:bCs w:val="0"/>
          <w:color w:val="0D0D0D" w:themeColor="text1" w:themeTint="F2"/>
          <w:szCs w:val="24"/>
        </w:rPr>
        <w:t>2</w:t>
      </w:r>
      <w:r w:rsidRPr="00A32192">
        <w:rPr>
          <w:rFonts w:cs="Times New Roman" w:hint="eastAsia"/>
          <w:b/>
          <w:bCs w:val="0"/>
          <w:color w:val="0D0D0D" w:themeColor="text1" w:themeTint="F2"/>
          <w:szCs w:val="24"/>
        </w:rPr>
        <w:t>基本污染物环境质量现状评价</w:t>
      </w:r>
    </w:p>
    <w:p w:rsidR="00964C06" w:rsidRPr="00A32192" w:rsidRDefault="00964C06" w:rsidP="00964C06">
      <w:pPr>
        <w:spacing w:line="500" w:lineRule="atLeast"/>
        <w:ind w:firstLine="480"/>
        <w:rPr>
          <w:color w:val="0D0D0D" w:themeColor="text1" w:themeTint="F2"/>
        </w:rPr>
      </w:pPr>
      <w:r w:rsidRPr="00A32192">
        <w:rPr>
          <w:rFonts w:hint="eastAsia"/>
          <w:color w:val="0D0D0D" w:themeColor="text1" w:themeTint="F2"/>
        </w:rPr>
        <w:t>本项目根据</w:t>
      </w:r>
      <w:r w:rsidRPr="00A32192">
        <w:rPr>
          <w:color w:val="0D0D0D" w:themeColor="text1" w:themeTint="F2"/>
        </w:rPr>
        <w:t>《环境影响评价技术导则大气环境》（</w:t>
      </w:r>
      <w:r w:rsidRPr="00A32192">
        <w:rPr>
          <w:color w:val="0D0D0D" w:themeColor="text1" w:themeTint="F2"/>
        </w:rPr>
        <w:t>HJ2.2-20</w:t>
      </w:r>
      <w:r w:rsidRPr="00A32192">
        <w:rPr>
          <w:rFonts w:hint="eastAsia"/>
          <w:color w:val="0D0D0D" w:themeColor="text1" w:themeTint="F2"/>
        </w:rPr>
        <w:t>18</w:t>
      </w:r>
      <w:r w:rsidRPr="00A32192">
        <w:rPr>
          <w:color w:val="0D0D0D" w:themeColor="text1" w:themeTint="F2"/>
        </w:rPr>
        <w:t>）</w:t>
      </w:r>
      <w:r w:rsidRPr="00A32192">
        <w:rPr>
          <w:rFonts w:hint="eastAsia"/>
          <w:color w:val="0D0D0D" w:themeColor="text1" w:themeTint="F2"/>
        </w:rPr>
        <w:t>要求，监测了“其他污染物”</w:t>
      </w:r>
      <w:r w:rsidRPr="00A32192">
        <w:rPr>
          <w:rFonts w:hint="eastAsia"/>
          <w:color w:val="0D0D0D" w:themeColor="text1" w:themeTint="F2"/>
        </w:rPr>
        <w:t>TSP</w:t>
      </w:r>
      <w:r w:rsidRPr="00A32192">
        <w:rPr>
          <w:color w:val="0D0D0D" w:themeColor="text1" w:themeTint="F2"/>
        </w:rPr>
        <w:t>的日均值</w:t>
      </w:r>
      <w:r w:rsidRPr="00A32192">
        <w:rPr>
          <w:rFonts w:hint="eastAsia"/>
          <w:color w:val="0D0D0D" w:themeColor="text1" w:themeTint="F2"/>
        </w:rPr>
        <w:t>，</w:t>
      </w:r>
      <w:r w:rsidRPr="00A32192">
        <w:rPr>
          <w:color w:val="0D0D0D" w:themeColor="text1" w:themeTint="F2"/>
        </w:rPr>
        <w:t>在佳木斯市郊区丰胜碎石场</w:t>
      </w:r>
      <w:r w:rsidRPr="00A32192">
        <w:rPr>
          <w:color w:val="0D0D0D" w:themeColor="text1" w:themeTint="F2"/>
          <w:lang w:val="zh-CN"/>
        </w:rPr>
        <w:t>下风向</w:t>
      </w:r>
      <w:r w:rsidR="003C1D5E" w:rsidRPr="00A32192">
        <w:rPr>
          <w:rFonts w:hint="eastAsia"/>
          <w:color w:val="0D0D0D" w:themeColor="text1" w:themeTint="F2"/>
        </w:rPr>
        <w:t>1090</w:t>
      </w:r>
      <w:r w:rsidRPr="00A32192">
        <w:rPr>
          <w:color w:val="0D0D0D" w:themeColor="text1" w:themeTint="F2"/>
        </w:rPr>
        <w:t>m</w:t>
      </w:r>
      <w:r w:rsidRPr="00A32192">
        <w:rPr>
          <w:color w:val="0D0D0D" w:themeColor="text1" w:themeTint="F2"/>
        </w:rPr>
        <w:t>设置</w:t>
      </w:r>
      <w:r w:rsidRPr="00A32192">
        <w:rPr>
          <w:color w:val="0D0D0D" w:themeColor="text1" w:themeTint="F2"/>
        </w:rPr>
        <w:t>1</w:t>
      </w:r>
      <w:r w:rsidRPr="00A32192">
        <w:rPr>
          <w:color w:val="0D0D0D" w:themeColor="text1" w:themeTint="F2"/>
        </w:rPr>
        <w:t>个监测点位</w:t>
      </w:r>
      <w:r w:rsidR="00935136" w:rsidRPr="00A32192">
        <w:rPr>
          <w:rFonts w:hint="eastAsia"/>
          <w:color w:val="0D0D0D" w:themeColor="text1" w:themeTint="F2"/>
        </w:rPr>
        <w:t>，监测布点图见</w:t>
      </w:r>
      <w:r w:rsidR="00935136" w:rsidRPr="00A32192">
        <w:rPr>
          <w:rFonts w:hint="eastAsia"/>
          <w:color w:val="0D0D0D" w:themeColor="text1" w:themeTint="F2"/>
        </w:rPr>
        <w:t>4-3-1</w:t>
      </w:r>
      <w:r w:rsidRPr="00A32192">
        <w:rPr>
          <w:rFonts w:hint="eastAsia"/>
          <w:color w:val="0D0D0D" w:themeColor="text1" w:themeTint="F2"/>
        </w:rPr>
        <w:t>。</w:t>
      </w:r>
      <w:r w:rsidRPr="00A32192">
        <w:rPr>
          <w:color w:val="0D0D0D" w:themeColor="text1" w:themeTint="F2"/>
        </w:rPr>
        <w:t>监测时间为</w:t>
      </w:r>
      <w:r w:rsidR="003C1D5E" w:rsidRPr="00A32192">
        <w:rPr>
          <w:color w:val="0D0D0D" w:themeColor="text1" w:themeTint="F2"/>
        </w:rPr>
        <w:t>201</w:t>
      </w:r>
      <w:r w:rsidR="003C1D5E" w:rsidRPr="00A32192">
        <w:rPr>
          <w:rFonts w:hint="eastAsia"/>
          <w:color w:val="0D0D0D" w:themeColor="text1" w:themeTint="F2"/>
        </w:rPr>
        <w:t>9</w:t>
      </w:r>
      <w:r w:rsidR="003C1D5E" w:rsidRPr="00A32192">
        <w:rPr>
          <w:color w:val="0D0D0D" w:themeColor="text1" w:themeTint="F2"/>
        </w:rPr>
        <w:t>年</w:t>
      </w:r>
      <w:r w:rsidR="003C1D5E" w:rsidRPr="00A32192">
        <w:rPr>
          <w:rFonts w:hint="eastAsia"/>
          <w:color w:val="0D0D0D" w:themeColor="text1" w:themeTint="F2"/>
        </w:rPr>
        <w:t>11</w:t>
      </w:r>
      <w:r w:rsidR="003C1D5E" w:rsidRPr="00A32192">
        <w:rPr>
          <w:color w:val="0D0D0D" w:themeColor="text1" w:themeTint="F2"/>
        </w:rPr>
        <w:t>月</w:t>
      </w:r>
      <w:r w:rsidR="003C1D5E" w:rsidRPr="00A32192">
        <w:rPr>
          <w:rFonts w:hint="eastAsia"/>
          <w:color w:val="0D0D0D" w:themeColor="text1" w:themeTint="F2"/>
        </w:rPr>
        <w:t>18</w:t>
      </w:r>
      <w:r w:rsidR="003C1D5E" w:rsidRPr="00A32192">
        <w:rPr>
          <w:color w:val="0D0D0D" w:themeColor="text1" w:themeTint="F2"/>
        </w:rPr>
        <w:t>日</w:t>
      </w:r>
      <w:r w:rsidR="003C1D5E" w:rsidRPr="00A32192">
        <w:rPr>
          <w:color w:val="0D0D0D" w:themeColor="text1" w:themeTint="F2"/>
        </w:rPr>
        <w:t>-201</w:t>
      </w:r>
      <w:r w:rsidR="003C1D5E" w:rsidRPr="00A32192">
        <w:rPr>
          <w:rFonts w:hint="eastAsia"/>
          <w:color w:val="0D0D0D" w:themeColor="text1" w:themeTint="F2"/>
        </w:rPr>
        <w:t>9</w:t>
      </w:r>
      <w:r w:rsidR="003C1D5E" w:rsidRPr="00A32192">
        <w:rPr>
          <w:color w:val="0D0D0D" w:themeColor="text1" w:themeTint="F2"/>
        </w:rPr>
        <w:t>年</w:t>
      </w:r>
      <w:r w:rsidR="003C1D5E" w:rsidRPr="00A32192">
        <w:rPr>
          <w:rFonts w:hint="eastAsia"/>
          <w:color w:val="0D0D0D" w:themeColor="text1" w:themeTint="F2"/>
        </w:rPr>
        <w:t>11</w:t>
      </w:r>
      <w:r w:rsidR="003C1D5E" w:rsidRPr="00A32192">
        <w:rPr>
          <w:color w:val="0D0D0D" w:themeColor="text1" w:themeTint="F2"/>
        </w:rPr>
        <w:t>月</w:t>
      </w:r>
      <w:r w:rsidR="003C1D5E" w:rsidRPr="00A32192">
        <w:rPr>
          <w:rFonts w:hint="eastAsia"/>
          <w:color w:val="0D0D0D" w:themeColor="text1" w:themeTint="F2"/>
        </w:rPr>
        <w:t>24</w:t>
      </w:r>
      <w:r w:rsidR="003C1D5E" w:rsidRPr="00A32192">
        <w:rPr>
          <w:color w:val="0D0D0D" w:themeColor="text1" w:themeTint="F2"/>
        </w:rPr>
        <w:t>日</w:t>
      </w:r>
      <w:r w:rsidRPr="00A32192">
        <w:rPr>
          <w:rFonts w:hint="eastAsia"/>
          <w:color w:val="0D0D0D" w:themeColor="text1" w:themeTint="F2"/>
        </w:rPr>
        <w:t>，</w:t>
      </w:r>
      <w:r w:rsidRPr="00A32192">
        <w:rPr>
          <w:color w:val="0D0D0D" w:themeColor="text1" w:themeTint="F2"/>
        </w:rPr>
        <w:t>连续监测</w:t>
      </w:r>
      <w:r w:rsidRPr="00A32192">
        <w:rPr>
          <w:color w:val="0D0D0D" w:themeColor="text1" w:themeTint="F2"/>
        </w:rPr>
        <w:t>7</w:t>
      </w:r>
      <w:r w:rsidRPr="00A32192">
        <w:rPr>
          <w:color w:val="0D0D0D" w:themeColor="text1" w:themeTint="F2"/>
        </w:rPr>
        <w:t>天</w:t>
      </w:r>
      <w:r w:rsidRPr="00A32192">
        <w:rPr>
          <w:rFonts w:hint="eastAsia"/>
          <w:color w:val="0D0D0D" w:themeColor="text1" w:themeTint="F2"/>
        </w:rPr>
        <w:t>，</w:t>
      </w:r>
      <w:r w:rsidRPr="00A32192">
        <w:rPr>
          <w:color w:val="0D0D0D" w:themeColor="text1" w:themeTint="F2"/>
        </w:rPr>
        <w:t>TSP</w:t>
      </w:r>
      <w:r w:rsidRPr="00A32192">
        <w:rPr>
          <w:color w:val="0D0D0D" w:themeColor="text1" w:themeTint="F2"/>
        </w:rPr>
        <w:t>日均浓度每天采样</w:t>
      </w:r>
      <w:r w:rsidRPr="00A32192">
        <w:rPr>
          <w:color w:val="0D0D0D" w:themeColor="text1" w:themeTint="F2"/>
        </w:rPr>
        <w:t>20</w:t>
      </w:r>
      <w:r w:rsidRPr="00A32192">
        <w:rPr>
          <w:color w:val="0D0D0D" w:themeColor="text1" w:themeTint="F2"/>
        </w:rPr>
        <w:t>小时</w:t>
      </w:r>
      <w:r w:rsidRPr="00A32192">
        <w:rPr>
          <w:rFonts w:hint="eastAsia"/>
          <w:color w:val="0D0D0D" w:themeColor="text1" w:themeTint="F2"/>
        </w:rPr>
        <w:t>，</w:t>
      </w:r>
      <w:r w:rsidRPr="00A32192">
        <w:rPr>
          <w:color w:val="0D0D0D" w:themeColor="text1" w:themeTint="F2"/>
        </w:rPr>
        <w:t>采用标准指数法</w:t>
      </w:r>
      <w:r w:rsidRPr="00A32192">
        <w:rPr>
          <w:rFonts w:hint="eastAsia"/>
          <w:color w:val="0D0D0D" w:themeColor="text1" w:themeTint="F2"/>
        </w:rPr>
        <w:t>进行评价，</w:t>
      </w:r>
      <w:r w:rsidRPr="00A32192">
        <w:rPr>
          <w:color w:val="0D0D0D" w:themeColor="text1" w:themeTint="F2"/>
        </w:rPr>
        <w:t>现状监测统计结果</w:t>
      </w:r>
      <w:r w:rsidRPr="00A32192">
        <w:rPr>
          <w:rFonts w:hint="eastAsia"/>
          <w:color w:val="0D0D0D" w:themeColor="text1" w:themeTint="F2"/>
        </w:rPr>
        <w:t>和评价结果见</w:t>
      </w:r>
      <w:r w:rsidRPr="00A32192">
        <w:rPr>
          <w:color w:val="0D0D0D" w:themeColor="text1" w:themeTint="F2"/>
        </w:rPr>
        <w:t>表</w:t>
      </w:r>
      <w:r w:rsidRPr="00A32192">
        <w:rPr>
          <w:color w:val="0D0D0D" w:themeColor="text1" w:themeTint="F2"/>
        </w:rPr>
        <w:t>4.3-</w:t>
      </w:r>
      <w:r w:rsidRPr="00A32192">
        <w:rPr>
          <w:rFonts w:hint="eastAsia"/>
          <w:color w:val="0D0D0D" w:themeColor="text1" w:themeTint="F2"/>
        </w:rPr>
        <w:t>1</w:t>
      </w:r>
      <w:r w:rsidRPr="00A32192">
        <w:rPr>
          <w:color w:val="0D0D0D" w:themeColor="text1" w:themeTint="F2"/>
        </w:rPr>
        <w:t>。</w:t>
      </w:r>
    </w:p>
    <w:p w:rsidR="00964C06" w:rsidRPr="00A32192" w:rsidRDefault="00964C06" w:rsidP="00964C06">
      <w:pPr>
        <w:ind w:firstLine="480"/>
        <w:jc w:val="center"/>
        <w:rPr>
          <w:color w:val="0D0D0D" w:themeColor="text1" w:themeTint="F2"/>
        </w:rPr>
      </w:pPr>
      <w:r w:rsidRPr="00A32192">
        <w:rPr>
          <w:rFonts w:hint="eastAsia"/>
          <w:color w:val="0D0D0D" w:themeColor="text1" w:themeTint="F2"/>
        </w:rPr>
        <w:t>表</w:t>
      </w:r>
      <w:r w:rsidRPr="00A32192">
        <w:rPr>
          <w:rFonts w:hint="eastAsia"/>
          <w:color w:val="0D0D0D" w:themeColor="text1" w:themeTint="F2"/>
        </w:rPr>
        <w:t xml:space="preserve">4.3-1 </w:t>
      </w:r>
      <w:r w:rsidRPr="00A32192">
        <w:rPr>
          <w:rFonts w:hint="eastAsia"/>
          <w:color w:val="0D0D0D" w:themeColor="text1" w:themeTint="F2"/>
        </w:rPr>
        <w:t>污染物浓度监测结果与评价结果</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62"/>
        <w:gridCol w:w="1840"/>
        <w:gridCol w:w="2233"/>
        <w:gridCol w:w="2093"/>
      </w:tblGrid>
      <w:tr w:rsidR="003C1D5E" w:rsidRPr="00A32192" w:rsidTr="003C1D5E">
        <w:trPr>
          <w:trHeight w:val="425"/>
          <w:tblHeader/>
        </w:trPr>
        <w:tc>
          <w:tcPr>
            <w:tcW w:w="1385"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检测点位</w:t>
            </w: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检测日期</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结果类型</w:t>
            </w:r>
          </w:p>
        </w:tc>
        <w:tc>
          <w:tcPr>
            <w:tcW w:w="1227"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TSP</w:t>
            </w:r>
            <w:r w:rsidRPr="00A32192">
              <w:rPr>
                <w:rFonts w:hint="eastAsia"/>
                <w:color w:val="0D0D0D" w:themeColor="text1" w:themeTint="F2"/>
                <w:sz w:val="21"/>
                <w:szCs w:val="21"/>
              </w:rPr>
              <w:t>（</w:t>
            </w:r>
            <w:r w:rsidRPr="00A32192">
              <w:rPr>
                <w:rFonts w:hint="eastAsia"/>
                <w:color w:val="0D0D0D" w:themeColor="text1" w:themeTint="F2"/>
                <w:sz w:val="21"/>
                <w:szCs w:val="21"/>
              </w:rPr>
              <w:t>u</w:t>
            </w:r>
            <w:r w:rsidRPr="00A32192">
              <w:rPr>
                <w:color w:val="0D0D0D" w:themeColor="text1" w:themeTint="F2"/>
                <w:sz w:val="21"/>
                <w:szCs w:val="21"/>
              </w:rPr>
              <w:t>g/m</w:t>
            </w:r>
            <w:r w:rsidRPr="00A32192">
              <w:rPr>
                <w:color w:val="0D0D0D" w:themeColor="text1" w:themeTint="F2"/>
                <w:sz w:val="21"/>
                <w:szCs w:val="21"/>
                <w:vertAlign w:val="superscript"/>
              </w:rPr>
              <w:t>3</w:t>
            </w:r>
            <w:r w:rsidRPr="00A32192">
              <w:rPr>
                <w:rFonts w:hint="eastAsia"/>
                <w:color w:val="0D0D0D" w:themeColor="text1" w:themeTint="F2"/>
                <w:sz w:val="21"/>
                <w:szCs w:val="21"/>
              </w:rPr>
              <w:t>）</w:t>
            </w:r>
          </w:p>
        </w:tc>
      </w:tr>
      <w:tr w:rsidR="003C1D5E" w:rsidRPr="00A32192" w:rsidTr="003C1D5E">
        <w:trPr>
          <w:trHeight w:val="425"/>
        </w:trPr>
        <w:tc>
          <w:tcPr>
            <w:tcW w:w="1385" w:type="pct"/>
            <w:vMerge w:val="restar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sym w:font="Webdings" w:char="003D"/>
            </w:r>
            <w:r w:rsidRPr="00A32192">
              <w:rPr>
                <w:color w:val="0D0D0D" w:themeColor="text1" w:themeTint="F2"/>
                <w:sz w:val="21"/>
                <w:szCs w:val="21"/>
              </w:rPr>
              <w:t>1#</w:t>
            </w: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2019.11.18</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92</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2019.11.19</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102</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2019.11.20</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113</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2019.11.21</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108</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2019.11.22</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96</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2019.11.23</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98</w:t>
            </w:r>
          </w:p>
        </w:tc>
      </w:tr>
      <w:tr w:rsidR="003C1D5E" w:rsidRPr="00A32192" w:rsidTr="003C1D5E">
        <w:trPr>
          <w:trHeight w:val="425"/>
        </w:trPr>
        <w:tc>
          <w:tcPr>
            <w:tcW w:w="1385" w:type="pct"/>
            <w:vMerge/>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p>
        </w:tc>
        <w:tc>
          <w:tcPr>
            <w:tcW w:w="107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2019.11.24</w:t>
            </w:r>
          </w:p>
        </w:tc>
        <w:tc>
          <w:tcPr>
            <w:tcW w:w="1309" w:type="pct"/>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日均值</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102</w:t>
            </w:r>
          </w:p>
        </w:tc>
      </w:tr>
      <w:tr w:rsidR="003C1D5E" w:rsidRPr="00A32192" w:rsidTr="003C1D5E">
        <w:trPr>
          <w:trHeight w:val="425"/>
        </w:trPr>
        <w:tc>
          <w:tcPr>
            <w:tcW w:w="3773" w:type="pct"/>
            <w:gridSpan w:val="3"/>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最大浓度</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113</w:t>
            </w:r>
          </w:p>
        </w:tc>
      </w:tr>
      <w:tr w:rsidR="003C1D5E" w:rsidRPr="00A32192" w:rsidTr="003C1D5E">
        <w:trPr>
          <w:trHeight w:val="425"/>
        </w:trPr>
        <w:tc>
          <w:tcPr>
            <w:tcW w:w="3773" w:type="pct"/>
            <w:gridSpan w:val="3"/>
            <w:tcBorders>
              <w:tl2br w:val="nil"/>
              <w:tr2bl w:val="nil"/>
            </w:tcBorders>
            <w:vAlign w:val="center"/>
          </w:tcPr>
          <w:p w:rsidR="003C1D5E" w:rsidRPr="00A32192" w:rsidRDefault="003C1D5E" w:rsidP="003C1D5E">
            <w:pPr>
              <w:adjustRightInd w:val="0"/>
              <w:snapToGrid w:val="0"/>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占标率</w:t>
            </w:r>
            <w:r w:rsidRPr="00A32192">
              <w:rPr>
                <w:rFonts w:hint="eastAsia"/>
                <w:color w:val="0D0D0D" w:themeColor="text1" w:themeTint="F2"/>
                <w:sz w:val="21"/>
                <w:szCs w:val="21"/>
              </w:rPr>
              <w:t>%</w:t>
            </w:r>
          </w:p>
        </w:tc>
        <w:tc>
          <w:tcPr>
            <w:tcW w:w="1227" w:type="pct"/>
            <w:tcBorders>
              <w:tl2br w:val="nil"/>
              <w:tr2bl w:val="nil"/>
            </w:tcBorders>
            <w:vAlign w:val="center"/>
          </w:tcPr>
          <w:p w:rsidR="003C1D5E" w:rsidRPr="00A32192" w:rsidRDefault="003C1D5E" w:rsidP="003C1D5E">
            <w:pPr>
              <w:spacing w:line="240" w:lineRule="auto"/>
              <w:ind w:firstLineChars="0" w:firstLine="0"/>
              <w:jc w:val="center"/>
              <w:rPr>
                <w:color w:val="0D0D0D" w:themeColor="text1" w:themeTint="F2"/>
                <w:sz w:val="21"/>
                <w:szCs w:val="21"/>
              </w:rPr>
            </w:pPr>
            <w:r w:rsidRPr="00A32192">
              <w:rPr>
                <w:rFonts w:hint="eastAsia"/>
                <w:color w:val="0D0D0D" w:themeColor="text1" w:themeTint="F2"/>
                <w:sz w:val="21"/>
                <w:szCs w:val="21"/>
              </w:rPr>
              <w:t>75.33</w:t>
            </w:r>
          </w:p>
        </w:tc>
      </w:tr>
    </w:tbl>
    <w:p w:rsidR="00964C06" w:rsidRPr="00A32192" w:rsidRDefault="00964C06" w:rsidP="00964C06">
      <w:pPr>
        <w:pStyle w:val="aff"/>
        <w:ind w:firstLineChars="200" w:firstLine="480"/>
        <w:rPr>
          <w:color w:val="0D0D0D" w:themeColor="text1" w:themeTint="F2"/>
        </w:rPr>
      </w:pPr>
      <w:r w:rsidRPr="00A32192">
        <w:rPr>
          <w:color w:val="0D0D0D" w:themeColor="text1" w:themeTint="F2"/>
        </w:rPr>
        <w:t>评价结果表明，根据《</w:t>
      </w:r>
      <w:r w:rsidRPr="00A32192">
        <w:rPr>
          <w:color w:val="0D0D0D" w:themeColor="text1" w:themeTint="F2"/>
        </w:rPr>
        <w:t>201</w:t>
      </w:r>
      <w:r w:rsidRPr="00A32192">
        <w:rPr>
          <w:rFonts w:hint="eastAsia"/>
          <w:color w:val="0D0D0D" w:themeColor="text1" w:themeTint="F2"/>
        </w:rPr>
        <w:t>8</w:t>
      </w:r>
      <w:r w:rsidRPr="00A32192">
        <w:rPr>
          <w:color w:val="0D0D0D" w:themeColor="text1" w:themeTint="F2"/>
        </w:rPr>
        <w:t>年佳木斯市环境质量简报》佳木斯区域区域</w:t>
      </w:r>
      <w:r w:rsidRPr="00A32192">
        <w:rPr>
          <w:rFonts w:ascii="宋体" w:hAnsi="宋体"/>
          <w:color w:val="0D0D0D" w:themeColor="text1" w:themeTint="F2"/>
          <w:kern w:val="0"/>
        </w:rPr>
        <w:t>各</w:t>
      </w:r>
      <w:r w:rsidRPr="00A32192">
        <w:rPr>
          <w:rFonts w:ascii="宋体" w:hAnsi="宋体"/>
          <w:color w:val="0D0D0D" w:themeColor="text1" w:themeTint="F2"/>
          <w:kern w:val="0"/>
        </w:rPr>
        <w:lastRenderedPageBreak/>
        <w:t>项污染物（SO</w:t>
      </w:r>
      <w:r w:rsidRPr="00A32192">
        <w:rPr>
          <w:rFonts w:ascii="宋体" w:hAnsi="宋体" w:hint="eastAsia"/>
          <w:color w:val="0D0D0D" w:themeColor="text1" w:themeTint="F2"/>
          <w:kern w:val="0"/>
          <w:vertAlign w:val="subscript"/>
        </w:rPr>
        <w:t>2</w:t>
      </w:r>
      <w:r w:rsidRPr="00A32192">
        <w:rPr>
          <w:rFonts w:ascii="宋体" w:hAnsi="宋体" w:hint="eastAsia"/>
          <w:color w:val="0D0D0D" w:themeColor="text1" w:themeTint="F2"/>
          <w:kern w:val="0"/>
        </w:rPr>
        <w:t>、NO</w:t>
      </w:r>
      <w:r w:rsidRPr="00A32192">
        <w:rPr>
          <w:rFonts w:ascii="宋体" w:hAnsi="宋体" w:hint="eastAsia"/>
          <w:color w:val="0D0D0D" w:themeColor="text1" w:themeTint="F2"/>
          <w:kern w:val="0"/>
          <w:vertAlign w:val="subscript"/>
        </w:rPr>
        <w:t>2</w:t>
      </w:r>
      <w:r w:rsidRPr="00A32192">
        <w:rPr>
          <w:rFonts w:ascii="宋体" w:hAnsi="宋体" w:hint="eastAsia"/>
          <w:color w:val="0D0D0D" w:themeColor="text1" w:themeTint="F2"/>
          <w:kern w:val="0"/>
        </w:rPr>
        <w:t>、PM</w:t>
      </w:r>
      <w:r w:rsidRPr="00A32192">
        <w:rPr>
          <w:rFonts w:ascii="宋体" w:hAnsi="宋体" w:hint="eastAsia"/>
          <w:color w:val="0D0D0D" w:themeColor="text1" w:themeTint="F2"/>
          <w:kern w:val="0"/>
          <w:vertAlign w:val="subscript"/>
        </w:rPr>
        <w:t>2.5</w:t>
      </w:r>
      <w:r w:rsidRPr="00A32192">
        <w:rPr>
          <w:rFonts w:ascii="宋体" w:hAnsi="宋体" w:hint="eastAsia"/>
          <w:color w:val="0D0D0D" w:themeColor="text1" w:themeTint="F2"/>
          <w:kern w:val="0"/>
        </w:rPr>
        <w:t>、PM</w:t>
      </w:r>
      <w:r w:rsidRPr="00A32192">
        <w:rPr>
          <w:rFonts w:ascii="宋体" w:hAnsi="宋体" w:hint="eastAsia"/>
          <w:color w:val="0D0D0D" w:themeColor="text1" w:themeTint="F2"/>
          <w:kern w:val="0"/>
          <w:vertAlign w:val="subscript"/>
        </w:rPr>
        <w:t>10</w:t>
      </w:r>
      <w:r w:rsidRPr="00A32192">
        <w:rPr>
          <w:rFonts w:ascii="宋体" w:hAnsi="宋体" w:hint="eastAsia"/>
          <w:color w:val="0D0D0D" w:themeColor="text1" w:themeTint="F2"/>
          <w:kern w:val="0"/>
        </w:rPr>
        <w:t>、CO、O</w:t>
      </w:r>
      <w:r w:rsidRPr="00A32192">
        <w:rPr>
          <w:rFonts w:ascii="宋体" w:hAnsi="宋体" w:hint="eastAsia"/>
          <w:color w:val="0D0D0D" w:themeColor="text1" w:themeTint="F2"/>
          <w:kern w:val="0"/>
          <w:vertAlign w:val="subscript"/>
        </w:rPr>
        <w:t>3</w:t>
      </w:r>
      <w:r w:rsidRPr="00A32192">
        <w:rPr>
          <w:rFonts w:ascii="宋体" w:hAnsi="宋体"/>
          <w:color w:val="0D0D0D" w:themeColor="text1" w:themeTint="F2"/>
          <w:kern w:val="0"/>
        </w:rPr>
        <w:t>）年均值均不超标，空气质量达到国家二级标准。</w:t>
      </w:r>
      <w:r w:rsidRPr="00A32192">
        <w:rPr>
          <w:color w:val="0D0D0D" w:themeColor="text1" w:themeTint="F2"/>
        </w:rPr>
        <w:t>评价区内大气污染物</w:t>
      </w:r>
      <w:r w:rsidRPr="00A32192">
        <w:rPr>
          <w:color w:val="0D0D0D" w:themeColor="text1" w:themeTint="F2"/>
        </w:rPr>
        <w:t>TSP</w:t>
      </w:r>
      <w:r w:rsidRPr="00A32192">
        <w:rPr>
          <w:color w:val="0D0D0D" w:themeColor="text1" w:themeTint="F2"/>
        </w:rPr>
        <w:t>标准指数均</w:t>
      </w:r>
      <w:r w:rsidRPr="00A32192">
        <w:rPr>
          <w:rFonts w:hint="eastAsia"/>
          <w:color w:val="0D0D0D" w:themeColor="text1" w:themeTint="F2"/>
        </w:rPr>
        <w:t>小于</w:t>
      </w:r>
      <w:r w:rsidRPr="00A32192">
        <w:rPr>
          <w:rFonts w:hint="eastAsia"/>
          <w:color w:val="0D0D0D" w:themeColor="text1" w:themeTint="F2"/>
        </w:rPr>
        <w:t>1</w:t>
      </w:r>
      <w:r w:rsidRPr="00A32192">
        <w:rPr>
          <w:color w:val="0D0D0D" w:themeColor="text1" w:themeTint="F2"/>
        </w:rPr>
        <w:t>，能满足《环境空气质量标准》（</w:t>
      </w:r>
      <w:r w:rsidRPr="00A32192">
        <w:rPr>
          <w:color w:val="0D0D0D" w:themeColor="text1" w:themeTint="F2"/>
        </w:rPr>
        <w:t>GB3095</w:t>
      </w:r>
      <w:r w:rsidRPr="00A32192">
        <w:rPr>
          <w:rFonts w:hint="eastAsia"/>
          <w:color w:val="0D0D0D" w:themeColor="text1" w:themeTint="F2"/>
        </w:rPr>
        <w:t>-</w:t>
      </w:r>
      <w:r w:rsidRPr="00A32192">
        <w:rPr>
          <w:color w:val="0D0D0D" w:themeColor="text1" w:themeTint="F2"/>
        </w:rPr>
        <w:t>2012</w:t>
      </w:r>
      <w:r w:rsidRPr="00A32192">
        <w:rPr>
          <w:color w:val="0D0D0D" w:themeColor="text1" w:themeTint="F2"/>
        </w:rPr>
        <w:t>）表</w:t>
      </w:r>
      <w:r w:rsidRPr="00A32192">
        <w:rPr>
          <w:color w:val="0D0D0D" w:themeColor="text1" w:themeTint="F2"/>
        </w:rPr>
        <w:t>1</w:t>
      </w:r>
      <w:r w:rsidRPr="00A32192">
        <w:rPr>
          <w:color w:val="0D0D0D" w:themeColor="text1" w:themeTint="F2"/>
        </w:rPr>
        <w:t>中二级标准；评价区环境空气污染较轻。</w:t>
      </w:r>
    </w:p>
    <w:p w:rsidR="00A56495" w:rsidRPr="00A32192" w:rsidRDefault="00A56495" w:rsidP="00A56495">
      <w:pPr>
        <w:pStyle w:val="aff"/>
        <w:spacing w:line="240" w:lineRule="auto"/>
        <w:ind w:firstLineChars="0" w:firstLine="0"/>
        <w:rPr>
          <w:color w:val="0D0D0D" w:themeColor="text1" w:themeTint="F2"/>
        </w:rPr>
      </w:pPr>
      <w:r w:rsidRPr="00A32192">
        <w:rPr>
          <w:noProof/>
          <w:color w:val="0D0D0D" w:themeColor="text1" w:themeTint="F2"/>
        </w:rPr>
        <w:drawing>
          <wp:inline distT="0" distB="0" distL="0" distR="0" wp14:anchorId="745A191B" wp14:editId="3F821805">
            <wp:extent cx="5278120" cy="3425050"/>
            <wp:effectExtent l="19050" t="19050" r="17780" b="23495"/>
            <wp:docPr id="20" name="图片 20" descr="F:\2019\9佳木斯二个采石场\图件\宝山采石监测点位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2019\9佳木斯二个采石场\图件\宝山采石监测点位副本.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120" cy="3425050"/>
                    </a:xfrm>
                    <a:prstGeom prst="rect">
                      <a:avLst/>
                    </a:prstGeom>
                    <a:noFill/>
                    <a:ln>
                      <a:solidFill>
                        <a:schemeClr val="tx1"/>
                      </a:solidFill>
                    </a:ln>
                  </pic:spPr>
                </pic:pic>
              </a:graphicData>
            </a:graphic>
          </wp:inline>
        </w:drawing>
      </w:r>
    </w:p>
    <w:p w:rsidR="00A56495" w:rsidRPr="00A32192" w:rsidRDefault="00A56495" w:rsidP="00A56495">
      <w:pPr>
        <w:pStyle w:val="aff"/>
        <w:ind w:firstLineChars="200" w:firstLine="480"/>
        <w:jc w:val="center"/>
        <w:rPr>
          <w:color w:val="0D0D0D" w:themeColor="text1" w:themeTint="F2"/>
        </w:rPr>
      </w:pPr>
      <w:r w:rsidRPr="00A32192">
        <w:rPr>
          <w:rFonts w:hint="eastAsia"/>
          <w:color w:val="0D0D0D" w:themeColor="text1" w:themeTint="F2"/>
        </w:rPr>
        <w:t>图</w:t>
      </w:r>
      <w:r w:rsidRPr="00A32192">
        <w:rPr>
          <w:rFonts w:hint="eastAsia"/>
          <w:color w:val="0D0D0D" w:themeColor="text1" w:themeTint="F2"/>
        </w:rPr>
        <w:t xml:space="preserve">4-3-1 </w:t>
      </w:r>
      <w:r w:rsidRPr="00A32192">
        <w:rPr>
          <w:rFonts w:hint="eastAsia"/>
          <w:color w:val="0D0D0D" w:themeColor="text1" w:themeTint="F2"/>
        </w:rPr>
        <w:t>大气环境和声环境监测点位图</w:t>
      </w:r>
    </w:p>
    <w:p w:rsidR="00964C06" w:rsidRPr="00A32192" w:rsidRDefault="00964C06" w:rsidP="003C1D5E">
      <w:pPr>
        <w:pStyle w:val="11"/>
        <w:spacing w:before="120" w:after="120"/>
        <w:rPr>
          <w:rFonts w:eastAsia="宋体" w:hAnsi="Times New Roman"/>
          <w:color w:val="0D0D0D" w:themeColor="text1" w:themeTint="F2"/>
        </w:rPr>
      </w:pPr>
      <w:bookmarkStart w:id="132" w:name="_Toc440973480"/>
      <w:bookmarkStart w:id="133" w:name="_Toc419096879"/>
      <w:bookmarkStart w:id="134" w:name="_Toc421089011"/>
      <w:bookmarkStart w:id="135" w:name="_Toc440973746"/>
      <w:bookmarkStart w:id="136" w:name="_Toc12264296"/>
      <w:r w:rsidRPr="00A32192">
        <w:rPr>
          <w:rFonts w:eastAsia="宋体" w:hAnsi="Times New Roman"/>
          <w:color w:val="0D0D0D" w:themeColor="text1" w:themeTint="F2"/>
        </w:rPr>
        <w:t>4.4</w:t>
      </w:r>
      <w:r w:rsidRPr="00A32192">
        <w:rPr>
          <w:rFonts w:eastAsia="宋体" w:hAnsi="Times New Roman"/>
          <w:color w:val="0D0D0D" w:themeColor="text1" w:themeTint="F2"/>
        </w:rPr>
        <w:t>地表水环境质量现状评价</w:t>
      </w:r>
      <w:bookmarkEnd w:id="132"/>
      <w:bookmarkEnd w:id="133"/>
      <w:bookmarkEnd w:id="134"/>
      <w:bookmarkEnd w:id="135"/>
      <w:bookmarkEnd w:id="136"/>
    </w:p>
    <w:p w:rsidR="00964C06" w:rsidRPr="00A32192" w:rsidRDefault="00964C06" w:rsidP="00964C06">
      <w:pPr>
        <w:wordWrap w:val="0"/>
        <w:spacing w:line="360" w:lineRule="auto"/>
        <w:ind w:firstLine="480"/>
        <w:jc w:val="left"/>
        <w:rPr>
          <w:color w:val="0D0D0D" w:themeColor="text1" w:themeTint="F2"/>
        </w:rPr>
      </w:pPr>
      <w:bookmarkStart w:id="137" w:name="_Toc421089013"/>
      <w:bookmarkStart w:id="138" w:name="_Toc440973752"/>
      <w:bookmarkStart w:id="139" w:name="_Toc419096886"/>
      <w:bookmarkStart w:id="140" w:name="_Toc440973486"/>
      <w:r w:rsidRPr="00A32192">
        <w:rPr>
          <w:rFonts w:hint="eastAsia"/>
          <w:color w:val="0D0D0D" w:themeColor="text1" w:themeTint="F2"/>
        </w:rPr>
        <w:t>依据《地表水环境质量标准》（</w:t>
      </w:r>
      <w:r w:rsidRPr="00A32192">
        <w:rPr>
          <w:rFonts w:hint="eastAsia"/>
          <w:color w:val="0D0D0D" w:themeColor="text1" w:themeTint="F2"/>
        </w:rPr>
        <w:t>GB3838</w:t>
      </w:r>
      <w:r w:rsidRPr="00A32192">
        <w:rPr>
          <w:rFonts w:hint="eastAsia"/>
          <w:color w:val="0D0D0D" w:themeColor="text1" w:themeTint="F2"/>
        </w:rPr>
        <w:t>－</w:t>
      </w:r>
      <w:r w:rsidRPr="00A32192">
        <w:rPr>
          <w:rFonts w:hint="eastAsia"/>
          <w:color w:val="0D0D0D" w:themeColor="text1" w:themeTint="F2"/>
        </w:rPr>
        <w:t>2002</w:t>
      </w:r>
      <w:r w:rsidRPr="00A32192">
        <w:rPr>
          <w:rFonts w:hint="eastAsia"/>
          <w:color w:val="0D0D0D" w:themeColor="text1" w:themeTint="F2"/>
        </w:rPr>
        <w:t>）及《地表水环境质量评价办法（试行）》环办</w:t>
      </w:r>
      <w:r w:rsidRPr="00A32192">
        <w:rPr>
          <w:rFonts w:hint="eastAsia"/>
          <w:color w:val="0D0D0D" w:themeColor="text1" w:themeTint="F2"/>
        </w:rPr>
        <w:t>[2011]22</w:t>
      </w:r>
      <w:r w:rsidRPr="00A32192">
        <w:rPr>
          <w:rFonts w:hint="eastAsia"/>
          <w:color w:val="0D0D0D" w:themeColor="text1" w:themeTint="F2"/>
        </w:rPr>
        <w:t>号文件，对松花江佳木斯段及各断面水质进行评价，结果显示：</w:t>
      </w:r>
      <w:r w:rsidRPr="00A32192">
        <w:rPr>
          <w:rFonts w:hint="eastAsia"/>
          <w:color w:val="0D0D0D" w:themeColor="text1" w:themeTint="F2"/>
        </w:rPr>
        <w:t>2018</w:t>
      </w:r>
      <w:r w:rsidRPr="00A32192">
        <w:rPr>
          <w:rFonts w:hint="eastAsia"/>
          <w:color w:val="0D0D0D" w:themeColor="text1" w:themeTint="F2"/>
        </w:rPr>
        <w:t>年松花江佳木斯段干流水质达到Ⅲ类，水质状况良好；支流汤旺河口内、梧桐河口断面水质类别均为Ⅳ类，满足其水体使用功能。</w:t>
      </w:r>
    </w:p>
    <w:p w:rsidR="00964C06" w:rsidRPr="00A32192" w:rsidRDefault="00F467A2" w:rsidP="00964C06">
      <w:pPr>
        <w:wordWrap w:val="0"/>
        <w:spacing w:line="360" w:lineRule="auto"/>
        <w:ind w:firstLine="480"/>
        <w:jc w:val="left"/>
        <w:rPr>
          <w:color w:val="0D0D0D" w:themeColor="text1" w:themeTint="F2"/>
        </w:rPr>
      </w:pPr>
      <w:r w:rsidRPr="00A32192">
        <w:rPr>
          <w:rFonts w:hint="eastAsia"/>
          <w:color w:val="0D0D0D" w:themeColor="text1" w:themeTint="F2"/>
        </w:rPr>
        <w:t>根据《</w:t>
      </w:r>
      <w:r w:rsidRPr="00A32192">
        <w:rPr>
          <w:rFonts w:hint="eastAsia"/>
          <w:color w:val="0D0D0D" w:themeColor="text1" w:themeTint="F2"/>
        </w:rPr>
        <w:t>2018</w:t>
      </w:r>
      <w:r w:rsidRPr="00A32192">
        <w:rPr>
          <w:rFonts w:hint="eastAsia"/>
          <w:color w:val="0D0D0D" w:themeColor="text1" w:themeTint="F2"/>
        </w:rPr>
        <w:t>年佳木斯市环境质量简报》</w:t>
      </w:r>
      <w:r w:rsidR="00964C06" w:rsidRPr="00A32192">
        <w:rPr>
          <w:rFonts w:hint="eastAsia"/>
          <w:color w:val="0D0D0D" w:themeColor="text1" w:themeTint="F2"/>
        </w:rPr>
        <w:t>松花江佳木斯江段干流三断面枯水期水质类别均为Ⅳ类水质；平水期均为Ⅲ类，水质状况良好；丰水期佳木斯上断面水质类别为Ⅲ类，水质状况良好，佳木斯下、江南屯断面水质类别均为Ⅳ类。支流两断面中，枯水期汤旺河口内断面水质类别为Ⅳ类水质，水质状况为轻度污染，梧桐河口内断面水质为Ⅲ类水质，水质状况良好；平水期两断面水质类别均为Ⅳ类水质，水质状况为轻度污染；丰水期汤旺河口内断面水质为Ⅴ类水质，水质状况为中度污染，梧桐河口内断面水质为Ⅳ类水质，水质状况为轻度污染。</w:t>
      </w:r>
    </w:p>
    <w:p w:rsidR="00964C06" w:rsidRPr="00A32192" w:rsidRDefault="00964C06" w:rsidP="00964C06">
      <w:pPr>
        <w:wordWrap w:val="0"/>
        <w:spacing w:line="360" w:lineRule="auto"/>
        <w:ind w:firstLine="480"/>
        <w:jc w:val="left"/>
        <w:rPr>
          <w:rFonts w:ascii="微软雅黑" w:eastAsia="微软雅黑" w:hAnsi="微软雅黑" w:cs="宋体"/>
          <w:color w:val="0D0D0D" w:themeColor="text1" w:themeTint="F2"/>
          <w:kern w:val="0"/>
          <w:sz w:val="27"/>
          <w:szCs w:val="27"/>
        </w:rPr>
      </w:pPr>
      <w:r w:rsidRPr="00A32192">
        <w:rPr>
          <w:rFonts w:hint="eastAsia"/>
          <w:color w:val="0D0D0D" w:themeColor="text1" w:themeTint="F2"/>
        </w:rPr>
        <w:t>与去年相比：</w:t>
      </w:r>
      <w:r w:rsidRPr="00A32192">
        <w:rPr>
          <w:rFonts w:hint="eastAsia"/>
          <w:color w:val="0D0D0D" w:themeColor="text1" w:themeTint="F2"/>
        </w:rPr>
        <w:t>2018</w:t>
      </w:r>
      <w:r w:rsidRPr="00A32192">
        <w:rPr>
          <w:rFonts w:hint="eastAsia"/>
          <w:color w:val="0D0D0D" w:themeColor="text1" w:themeTint="F2"/>
        </w:rPr>
        <w:t>年，松花江佳木斯江段干流三个断面达到Ⅲ类良好水质</w:t>
      </w:r>
      <w:r w:rsidRPr="00A32192">
        <w:rPr>
          <w:rFonts w:hint="eastAsia"/>
          <w:color w:val="0D0D0D" w:themeColor="text1" w:themeTint="F2"/>
        </w:rPr>
        <w:lastRenderedPageBreak/>
        <w:t>的频次为</w:t>
      </w:r>
      <w:r w:rsidRPr="00A32192">
        <w:rPr>
          <w:rFonts w:hint="eastAsia"/>
          <w:color w:val="0D0D0D" w:themeColor="text1" w:themeTint="F2"/>
        </w:rPr>
        <w:t>41.4%</w:t>
      </w:r>
      <w:r w:rsidRPr="00A32192">
        <w:rPr>
          <w:rFonts w:hint="eastAsia"/>
          <w:color w:val="0D0D0D" w:themeColor="text1" w:themeTint="F2"/>
        </w:rPr>
        <w:t>，比去年下降了</w:t>
      </w:r>
      <w:r w:rsidRPr="00A32192">
        <w:rPr>
          <w:rFonts w:hint="eastAsia"/>
          <w:color w:val="0D0D0D" w:themeColor="text1" w:themeTint="F2"/>
        </w:rPr>
        <w:t>58.6</w:t>
      </w:r>
      <w:r w:rsidRPr="00A32192">
        <w:rPr>
          <w:rFonts w:hint="eastAsia"/>
          <w:color w:val="0D0D0D" w:themeColor="text1" w:themeTint="F2"/>
        </w:rPr>
        <w:t>个百分点。支流汤旺河口内断面达到Ⅲ类良好水质的频次为</w:t>
      </w:r>
      <w:r w:rsidRPr="00A32192">
        <w:rPr>
          <w:rFonts w:hint="eastAsia"/>
          <w:color w:val="0D0D0D" w:themeColor="text1" w:themeTint="F2"/>
        </w:rPr>
        <w:t>9.1%</w:t>
      </w:r>
      <w:r w:rsidRPr="00A32192">
        <w:rPr>
          <w:rFonts w:hint="eastAsia"/>
          <w:color w:val="0D0D0D" w:themeColor="text1" w:themeTint="F2"/>
        </w:rPr>
        <w:t>，比去年下降了</w:t>
      </w:r>
      <w:r w:rsidRPr="00A32192">
        <w:rPr>
          <w:rFonts w:hint="eastAsia"/>
          <w:color w:val="0D0D0D" w:themeColor="text1" w:themeTint="F2"/>
        </w:rPr>
        <w:t>66</w:t>
      </w:r>
      <w:r w:rsidRPr="00A32192">
        <w:rPr>
          <w:rFonts w:hint="eastAsia"/>
          <w:color w:val="0D0D0D" w:themeColor="text1" w:themeTint="F2"/>
        </w:rPr>
        <w:t>个百分点；梧桐河口内断面达到Ⅲ类良好水质的频次为</w:t>
      </w:r>
      <w:r w:rsidRPr="00A32192">
        <w:rPr>
          <w:rFonts w:hint="eastAsia"/>
          <w:color w:val="0D0D0D" w:themeColor="text1" w:themeTint="F2"/>
        </w:rPr>
        <w:t>50%</w:t>
      </w:r>
      <w:r w:rsidRPr="00A32192">
        <w:rPr>
          <w:rFonts w:hint="eastAsia"/>
          <w:color w:val="0D0D0D" w:themeColor="text1" w:themeTint="F2"/>
        </w:rPr>
        <w:t>，比去年下降了</w:t>
      </w:r>
      <w:r w:rsidRPr="00A32192">
        <w:rPr>
          <w:rFonts w:hint="eastAsia"/>
          <w:color w:val="0D0D0D" w:themeColor="text1" w:themeTint="F2"/>
        </w:rPr>
        <w:t>37.5</w:t>
      </w:r>
      <w:r w:rsidRPr="00A32192">
        <w:rPr>
          <w:rFonts w:hint="eastAsia"/>
          <w:color w:val="0D0D0D" w:themeColor="text1" w:themeTint="F2"/>
        </w:rPr>
        <w:t>个百分点。</w:t>
      </w:r>
      <w:r w:rsidRPr="00A32192">
        <w:rPr>
          <w:rFonts w:ascii="宋体" w:hAnsi="宋体" w:cs="宋体" w:hint="eastAsia"/>
          <w:color w:val="0D0D0D" w:themeColor="text1" w:themeTint="F2"/>
          <w:kern w:val="0"/>
          <w:sz w:val="28"/>
          <w:szCs w:val="28"/>
        </w:rPr>
        <w:t> </w:t>
      </w:r>
    </w:p>
    <w:p w:rsidR="00964C06" w:rsidRPr="00A32192" w:rsidRDefault="00964C06" w:rsidP="003C1D5E">
      <w:pPr>
        <w:pStyle w:val="11"/>
        <w:spacing w:before="120" w:after="120"/>
        <w:rPr>
          <w:rFonts w:eastAsia="宋体" w:hAnsi="Times New Roman"/>
          <w:color w:val="0D0D0D" w:themeColor="text1" w:themeTint="F2"/>
        </w:rPr>
      </w:pPr>
      <w:bookmarkStart w:id="141" w:name="_Toc12264297"/>
      <w:r w:rsidRPr="00A32192">
        <w:rPr>
          <w:rFonts w:eastAsia="宋体" w:hAnsi="Times New Roman"/>
          <w:color w:val="0D0D0D" w:themeColor="text1" w:themeTint="F2"/>
        </w:rPr>
        <w:t>4.5</w:t>
      </w:r>
      <w:r w:rsidRPr="00A32192">
        <w:rPr>
          <w:rFonts w:eastAsia="宋体" w:hAnsi="Times New Roman"/>
          <w:color w:val="0D0D0D" w:themeColor="text1" w:themeTint="F2"/>
        </w:rPr>
        <w:t>声环境质量现状评价</w:t>
      </w:r>
      <w:bookmarkEnd w:id="137"/>
      <w:bookmarkEnd w:id="138"/>
      <w:bookmarkEnd w:id="139"/>
      <w:bookmarkEnd w:id="140"/>
      <w:bookmarkEnd w:id="141"/>
    </w:p>
    <w:p w:rsidR="00964C06" w:rsidRPr="00A32192" w:rsidRDefault="00964C06" w:rsidP="003C1D5E">
      <w:pPr>
        <w:pStyle w:val="111"/>
        <w:rPr>
          <w:rFonts w:ascii="Times New Roman" w:eastAsia="宋体" w:hAnsi="Times New Roman"/>
          <w:color w:val="0D0D0D" w:themeColor="text1" w:themeTint="F2"/>
        </w:rPr>
      </w:pPr>
      <w:bookmarkStart w:id="142" w:name="_Toc419096887"/>
      <w:bookmarkStart w:id="143" w:name="_Toc440973753"/>
      <w:bookmarkStart w:id="144" w:name="_Toc440973487"/>
      <w:bookmarkStart w:id="145" w:name="_Toc440973117"/>
      <w:r w:rsidRPr="00A32192">
        <w:rPr>
          <w:rFonts w:ascii="Times New Roman" w:eastAsia="宋体" w:hAnsi="Times New Roman"/>
          <w:color w:val="0D0D0D" w:themeColor="text1" w:themeTint="F2"/>
        </w:rPr>
        <w:t>4.5.1</w:t>
      </w:r>
      <w:r w:rsidRPr="00A32192">
        <w:rPr>
          <w:rFonts w:ascii="Times New Roman" w:eastAsia="宋体" w:hAnsi="Times New Roman"/>
          <w:color w:val="0D0D0D" w:themeColor="text1" w:themeTint="F2"/>
        </w:rPr>
        <w:t>声环境质量现状监测</w:t>
      </w:r>
      <w:bookmarkEnd w:id="142"/>
      <w:bookmarkEnd w:id="143"/>
      <w:bookmarkEnd w:id="144"/>
      <w:bookmarkEnd w:id="145"/>
    </w:p>
    <w:p w:rsidR="00964C06" w:rsidRPr="00A32192" w:rsidRDefault="00964C06" w:rsidP="00964C06">
      <w:pPr>
        <w:pStyle w:val="af7"/>
        <w:rPr>
          <w:color w:val="0D0D0D" w:themeColor="text1" w:themeTint="F2"/>
        </w:rPr>
      </w:pPr>
      <w:r w:rsidRPr="00A32192">
        <w:rPr>
          <w:color w:val="0D0D0D" w:themeColor="text1" w:themeTint="F2"/>
        </w:rPr>
        <w:t>本评价声环境质量现状委托</w:t>
      </w:r>
      <w:r w:rsidR="003C1D5E" w:rsidRPr="00A32192">
        <w:rPr>
          <w:color w:val="0D0D0D" w:themeColor="text1" w:themeTint="F2"/>
        </w:rPr>
        <w:t>黑龙江莱恩检测有限公司</w:t>
      </w:r>
      <w:r w:rsidRPr="00A32192">
        <w:rPr>
          <w:color w:val="0D0D0D" w:themeColor="text1" w:themeTint="F2"/>
        </w:rPr>
        <w:t>进行监测。</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）监测内容</w:t>
      </w:r>
    </w:p>
    <w:p w:rsidR="00964C06" w:rsidRPr="00A32192" w:rsidRDefault="00964C06" w:rsidP="00964C06">
      <w:pPr>
        <w:pStyle w:val="af7"/>
        <w:rPr>
          <w:color w:val="0D0D0D" w:themeColor="text1" w:themeTint="F2"/>
        </w:rPr>
      </w:pPr>
      <w:r w:rsidRPr="00A32192">
        <w:rPr>
          <w:color w:val="0D0D0D" w:themeColor="text1" w:themeTint="F2"/>
        </w:rPr>
        <w:t>昼夜噪声等效</w:t>
      </w:r>
      <w:r w:rsidRPr="00A32192">
        <w:rPr>
          <w:color w:val="0D0D0D" w:themeColor="text1" w:themeTint="F2"/>
        </w:rPr>
        <w:t>A</w:t>
      </w:r>
      <w:r w:rsidRPr="00A32192">
        <w:rPr>
          <w:color w:val="0D0D0D" w:themeColor="text1" w:themeTint="F2"/>
        </w:rPr>
        <w:t>声级。</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）监测点布设</w:t>
      </w:r>
    </w:p>
    <w:p w:rsidR="00964C06" w:rsidRPr="00A32192" w:rsidRDefault="00964C06" w:rsidP="00964C06">
      <w:pPr>
        <w:pStyle w:val="af7"/>
        <w:rPr>
          <w:color w:val="0D0D0D" w:themeColor="text1" w:themeTint="F2"/>
        </w:rPr>
      </w:pPr>
      <w:r w:rsidRPr="00A32192">
        <w:rPr>
          <w:color w:val="0D0D0D" w:themeColor="text1" w:themeTint="F2"/>
        </w:rPr>
        <w:t>在</w:t>
      </w:r>
      <w:r w:rsidRPr="00A32192">
        <w:rPr>
          <w:rFonts w:hint="eastAsia"/>
          <w:color w:val="0D0D0D" w:themeColor="text1" w:themeTint="F2"/>
        </w:rPr>
        <w:t>开采境界</w:t>
      </w:r>
      <w:r w:rsidRPr="00A32192">
        <w:rPr>
          <w:color w:val="0D0D0D" w:themeColor="text1" w:themeTint="F2"/>
        </w:rPr>
        <w:t>及工业场地厂界四周各设置</w:t>
      </w:r>
      <w:r w:rsidRPr="00A32192">
        <w:rPr>
          <w:color w:val="0D0D0D" w:themeColor="text1" w:themeTint="F2"/>
        </w:rPr>
        <w:t>1</w:t>
      </w:r>
      <w:r w:rsidRPr="00A32192">
        <w:rPr>
          <w:color w:val="0D0D0D" w:themeColor="text1" w:themeTint="F2"/>
        </w:rPr>
        <w:t>个监测点位，监测点位见表</w:t>
      </w:r>
      <w:r w:rsidRPr="00A32192">
        <w:rPr>
          <w:color w:val="0D0D0D" w:themeColor="text1" w:themeTint="F2"/>
        </w:rPr>
        <w:t>4-5-1</w:t>
      </w:r>
      <w:r w:rsidRPr="00A32192">
        <w:rPr>
          <w:color w:val="0D0D0D" w:themeColor="text1" w:themeTint="F2"/>
        </w:rPr>
        <w:t>及图</w:t>
      </w:r>
      <w:r w:rsidRPr="00A32192">
        <w:rPr>
          <w:rFonts w:hint="eastAsia"/>
          <w:color w:val="0D0D0D" w:themeColor="text1" w:themeTint="F2"/>
        </w:rPr>
        <w:t>3-2-1</w:t>
      </w:r>
      <w:r w:rsidRPr="00A32192">
        <w:rPr>
          <w:color w:val="0D0D0D" w:themeColor="text1" w:themeTint="F2"/>
        </w:rPr>
        <w:t>。</w:t>
      </w:r>
    </w:p>
    <w:p w:rsidR="00964C06" w:rsidRPr="00A32192" w:rsidRDefault="00964C06" w:rsidP="00964C06">
      <w:pPr>
        <w:pStyle w:val="aff0"/>
        <w:spacing w:line="500" w:lineRule="exact"/>
        <w:ind w:firstLine="480"/>
        <w:rPr>
          <w:bCs/>
          <w:color w:val="0D0D0D" w:themeColor="text1" w:themeTint="F2"/>
          <w:sz w:val="24"/>
          <w:szCs w:val="24"/>
        </w:rPr>
      </w:pPr>
      <w:r w:rsidRPr="00A32192">
        <w:rPr>
          <w:bCs/>
          <w:color w:val="0D0D0D" w:themeColor="text1" w:themeTint="F2"/>
          <w:sz w:val="24"/>
          <w:szCs w:val="24"/>
        </w:rPr>
        <w:t>表</w:t>
      </w:r>
      <w:r w:rsidRPr="00A32192">
        <w:rPr>
          <w:bCs/>
          <w:color w:val="0D0D0D" w:themeColor="text1" w:themeTint="F2"/>
          <w:sz w:val="24"/>
          <w:szCs w:val="24"/>
        </w:rPr>
        <w:t xml:space="preserve">4-5-1  </w:t>
      </w:r>
      <w:r w:rsidRPr="00A32192">
        <w:rPr>
          <w:bCs/>
          <w:color w:val="0D0D0D" w:themeColor="text1" w:themeTint="F2"/>
          <w:sz w:val="24"/>
          <w:szCs w:val="24"/>
        </w:rPr>
        <w:t>声环境质量现状监测点位</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543"/>
        <w:gridCol w:w="5971"/>
        <w:gridCol w:w="14"/>
      </w:tblGrid>
      <w:tr w:rsidR="00964C06" w:rsidRPr="00A32192" w:rsidTr="003C1D5E">
        <w:trPr>
          <w:gridAfter w:val="1"/>
          <w:wAfter w:w="14" w:type="dxa"/>
          <w:trHeight w:val="654"/>
          <w:jc w:val="center"/>
        </w:trPr>
        <w:tc>
          <w:tcPr>
            <w:tcW w:w="1490" w:type="pct"/>
            <w:shd w:val="clear" w:color="auto" w:fill="auto"/>
            <w:vAlign w:val="center"/>
          </w:tcPr>
          <w:p w:rsidR="00964C06" w:rsidRPr="00A32192" w:rsidRDefault="00964C06" w:rsidP="00964C06">
            <w:pPr>
              <w:adjustRightInd w:val="0"/>
              <w:snapToGrid w:val="0"/>
              <w:spacing w:line="240" w:lineRule="auto"/>
              <w:ind w:firstLine="420"/>
              <w:jc w:val="center"/>
              <w:rPr>
                <w:color w:val="0D0D0D" w:themeColor="text1" w:themeTint="F2"/>
                <w:sz w:val="21"/>
                <w:szCs w:val="21"/>
              </w:rPr>
            </w:pPr>
            <w:r w:rsidRPr="00A32192">
              <w:rPr>
                <w:color w:val="0D0D0D" w:themeColor="text1" w:themeTint="F2"/>
                <w:sz w:val="21"/>
                <w:szCs w:val="21"/>
              </w:rPr>
              <w:t>序号</w:t>
            </w:r>
          </w:p>
        </w:tc>
        <w:tc>
          <w:tcPr>
            <w:tcW w:w="3501" w:type="pct"/>
            <w:shd w:val="clear" w:color="auto" w:fill="auto"/>
            <w:vAlign w:val="center"/>
          </w:tcPr>
          <w:p w:rsidR="00964C06" w:rsidRPr="00A32192" w:rsidRDefault="00964C06" w:rsidP="00964C06">
            <w:pPr>
              <w:adjustRightInd w:val="0"/>
              <w:snapToGrid w:val="0"/>
              <w:spacing w:line="240" w:lineRule="auto"/>
              <w:ind w:firstLine="420"/>
              <w:jc w:val="center"/>
              <w:rPr>
                <w:color w:val="0D0D0D" w:themeColor="text1" w:themeTint="F2"/>
                <w:sz w:val="21"/>
                <w:szCs w:val="21"/>
              </w:rPr>
            </w:pPr>
            <w:r w:rsidRPr="00A32192">
              <w:rPr>
                <w:color w:val="0D0D0D" w:themeColor="text1" w:themeTint="F2"/>
                <w:sz w:val="21"/>
                <w:szCs w:val="21"/>
              </w:rPr>
              <w:t>检测点位</w:t>
            </w:r>
          </w:p>
        </w:tc>
      </w:tr>
      <w:tr w:rsidR="00964C06" w:rsidRPr="00A32192" w:rsidTr="003C1D5E">
        <w:trPr>
          <w:trHeight w:val="23"/>
          <w:jc w:val="center"/>
        </w:trPr>
        <w:tc>
          <w:tcPr>
            <w:tcW w:w="1491" w:type="pct"/>
            <w:shd w:val="clear" w:color="auto" w:fill="auto"/>
            <w:vAlign w:val="center"/>
          </w:tcPr>
          <w:p w:rsidR="00964C06" w:rsidRPr="00A32192" w:rsidRDefault="00964C06" w:rsidP="00964C06">
            <w:pPr>
              <w:widowControl/>
              <w:snapToGrid w:val="0"/>
              <w:spacing w:line="240" w:lineRule="auto"/>
              <w:ind w:firstLine="420"/>
              <w:jc w:val="center"/>
              <w:rPr>
                <w:color w:val="0D0D0D" w:themeColor="text1" w:themeTint="F2"/>
                <w:kern w:val="0"/>
                <w:sz w:val="21"/>
                <w:szCs w:val="21"/>
              </w:rPr>
            </w:pPr>
            <w:r w:rsidRPr="00A32192">
              <w:rPr>
                <w:rFonts w:hint="eastAsia"/>
                <w:color w:val="0D0D0D" w:themeColor="text1" w:themeTint="F2"/>
                <w:kern w:val="0"/>
                <w:sz w:val="21"/>
                <w:szCs w:val="21"/>
              </w:rPr>
              <w:t>1</w:t>
            </w:r>
            <w:r w:rsidRPr="00A32192">
              <w:rPr>
                <w:color w:val="0D0D0D" w:themeColor="text1" w:themeTint="F2"/>
                <w:kern w:val="0"/>
                <w:sz w:val="21"/>
                <w:szCs w:val="21"/>
              </w:rPr>
              <w:t>#</w:t>
            </w:r>
          </w:p>
        </w:tc>
        <w:tc>
          <w:tcPr>
            <w:tcW w:w="3509" w:type="pct"/>
            <w:gridSpan w:val="2"/>
            <w:shd w:val="clear" w:color="auto" w:fill="auto"/>
            <w:vAlign w:val="center"/>
          </w:tcPr>
          <w:p w:rsidR="00964C06" w:rsidRPr="00A32192" w:rsidRDefault="00964C06" w:rsidP="00964C06">
            <w:pPr>
              <w:snapToGrid w:val="0"/>
              <w:spacing w:line="240" w:lineRule="auto"/>
              <w:ind w:firstLine="420"/>
              <w:jc w:val="center"/>
              <w:rPr>
                <w:color w:val="0D0D0D" w:themeColor="text1" w:themeTint="F2"/>
                <w:kern w:val="0"/>
                <w:sz w:val="21"/>
                <w:szCs w:val="21"/>
              </w:rPr>
            </w:pPr>
            <w:r w:rsidRPr="00A32192">
              <w:rPr>
                <w:color w:val="0D0D0D" w:themeColor="text1" w:themeTint="F2"/>
                <w:kern w:val="0"/>
                <w:sz w:val="21"/>
                <w:szCs w:val="21"/>
              </w:rPr>
              <w:t>1#</w:t>
            </w:r>
            <w:r w:rsidRPr="00A32192">
              <w:rPr>
                <w:color w:val="0D0D0D" w:themeColor="text1" w:themeTint="F2"/>
                <w:kern w:val="0"/>
                <w:sz w:val="21"/>
                <w:szCs w:val="21"/>
              </w:rPr>
              <w:t>北厂界</w:t>
            </w:r>
          </w:p>
        </w:tc>
      </w:tr>
      <w:tr w:rsidR="00964C06" w:rsidRPr="00A32192" w:rsidTr="003C1D5E">
        <w:trPr>
          <w:trHeight w:val="23"/>
          <w:jc w:val="center"/>
        </w:trPr>
        <w:tc>
          <w:tcPr>
            <w:tcW w:w="1491" w:type="pct"/>
            <w:shd w:val="clear" w:color="auto" w:fill="auto"/>
            <w:vAlign w:val="center"/>
          </w:tcPr>
          <w:p w:rsidR="00964C06" w:rsidRPr="00A32192" w:rsidRDefault="00964C06" w:rsidP="00964C06">
            <w:pPr>
              <w:widowControl/>
              <w:snapToGrid w:val="0"/>
              <w:spacing w:line="240" w:lineRule="auto"/>
              <w:ind w:firstLine="420"/>
              <w:jc w:val="center"/>
              <w:rPr>
                <w:color w:val="0D0D0D" w:themeColor="text1" w:themeTint="F2"/>
                <w:kern w:val="0"/>
                <w:sz w:val="21"/>
                <w:szCs w:val="21"/>
              </w:rPr>
            </w:pPr>
            <w:r w:rsidRPr="00A32192">
              <w:rPr>
                <w:rFonts w:hint="eastAsia"/>
                <w:color w:val="0D0D0D" w:themeColor="text1" w:themeTint="F2"/>
                <w:kern w:val="0"/>
                <w:sz w:val="21"/>
                <w:szCs w:val="21"/>
              </w:rPr>
              <w:t>2#</w:t>
            </w:r>
          </w:p>
        </w:tc>
        <w:tc>
          <w:tcPr>
            <w:tcW w:w="3509" w:type="pct"/>
            <w:gridSpan w:val="2"/>
            <w:shd w:val="clear" w:color="auto" w:fill="auto"/>
            <w:vAlign w:val="center"/>
          </w:tcPr>
          <w:p w:rsidR="00964C06" w:rsidRPr="00A32192" w:rsidRDefault="00964C06" w:rsidP="00964C06">
            <w:pPr>
              <w:snapToGrid w:val="0"/>
              <w:spacing w:line="240" w:lineRule="auto"/>
              <w:ind w:firstLine="420"/>
              <w:jc w:val="center"/>
              <w:rPr>
                <w:color w:val="0D0D0D" w:themeColor="text1" w:themeTint="F2"/>
                <w:kern w:val="0"/>
                <w:sz w:val="21"/>
                <w:szCs w:val="21"/>
              </w:rPr>
            </w:pPr>
            <w:r w:rsidRPr="00A32192">
              <w:rPr>
                <w:color w:val="0D0D0D" w:themeColor="text1" w:themeTint="F2"/>
                <w:kern w:val="0"/>
                <w:sz w:val="21"/>
                <w:szCs w:val="21"/>
              </w:rPr>
              <w:t>2#</w:t>
            </w:r>
            <w:r w:rsidRPr="00A32192">
              <w:rPr>
                <w:color w:val="0D0D0D" w:themeColor="text1" w:themeTint="F2"/>
                <w:kern w:val="0"/>
                <w:sz w:val="21"/>
                <w:szCs w:val="21"/>
              </w:rPr>
              <w:t>东厂界</w:t>
            </w:r>
          </w:p>
        </w:tc>
      </w:tr>
      <w:tr w:rsidR="00964C06" w:rsidRPr="00A32192" w:rsidTr="003C1D5E">
        <w:trPr>
          <w:trHeight w:val="23"/>
          <w:jc w:val="center"/>
        </w:trPr>
        <w:tc>
          <w:tcPr>
            <w:tcW w:w="1491" w:type="pct"/>
            <w:shd w:val="clear" w:color="auto" w:fill="auto"/>
            <w:vAlign w:val="center"/>
          </w:tcPr>
          <w:p w:rsidR="00964C06" w:rsidRPr="00A32192" w:rsidRDefault="00964C06" w:rsidP="00964C06">
            <w:pPr>
              <w:widowControl/>
              <w:snapToGrid w:val="0"/>
              <w:spacing w:line="240" w:lineRule="auto"/>
              <w:ind w:firstLine="420"/>
              <w:jc w:val="center"/>
              <w:rPr>
                <w:color w:val="0D0D0D" w:themeColor="text1" w:themeTint="F2"/>
                <w:kern w:val="0"/>
                <w:sz w:val="21"/>
                <w:szCs w:val="21"/>
              </w:rPr>
            </w:pPr>
            <w:r w:rsidRPr="00A32192">
              <w:rPr>
                <w:rFonts w:hint="eastAsia"/>
                <w:color w:val="0D0D0D" w:themeColor="text1" w:themeTint="F2"/>
                <w:kern w:val="0"/>
                <w:sz w:val="21"/>
                <w:szCs w:val="21"/>
              </w:rPr>
              <w:t>3#</w:t>
            </w:r>
          </w:p>
        </w:tc>
        <w:tc>
          <w:tcPr>
            <w:tcW w:w="3509" w:type="pct"/>
            <w:gridSpan w:val="2"/>
            <w:shd w:val="clear" w:color="auto" w:fill="auto"/>
            <w:vAlign w:val="center"/>
          </w:tcPr>
          <w:p w:rsidR="00964C06" w:rsidRPr="00A32192" w:rsidRDefault="00964C06" w:rsidP="00964C06">
            <w:pPr>
              <w:snapToGrid w:val="0"/>
              <w:spacing w:line="240" w:lineRule="auto"/>
              <w:ind w:firstLine="420"/>
              <w:jc w:val="center"/>
              <w:rPr>
                <w:color w:val="0D0D0D" w:themeColor="text1" w:themeTint="F2"/>
                <w:kern w:val="0"/>
                <w:sz w:val="21"/>
                <w:szCs w:val="21"/>
              </w:rPr>
            </w:pPr>
            <w:r w:rsidRPr="00A32192">
              <w:rPr>
                <w:color w:val="0D0D0D" w:themeColor="text1" w:themeTint="F2"/>
                <w:kern w:val="0"/>
                <w:sz w:val="21"/>
                <w:szCs w:val="21"/>
              </w:rPr>
              <w:t>3#</w:t>
            </w:r>
            <w:r w:rsidRPr="00A32192">
              <w:rPr>
                <w:color w:val="0D0D0D" w:themeColor="text1" w:themeTint="F2"/>
                <w:kern w:val="0"/>
                <w:sz w:val="21"/>
                <w:szCs w:val="21"/>
              </w:rPr>
              <w:t>南厂界</w:t>
            </w:r>
          </w:p>
        </w:tc>
      </w:tr>
      <w:tr w:rsidR="00964C06" w:rsidRPr="00A32192" w:rsidTr="003C1D5E">
        <w:trPr>
          <w:trHeight w:val="23"/>
          <w:jc w:val="center"/>
        </w:trPr>
        <w:tc>
          <w:tcPr>
            <w:tcW w:w="1491" w:type="pct"/>
            <w:shd w:val="clear" w:color="auto" w:fill="auto"/>
            <w:vAlign w:val="center"/>
          </w:tcPr>
          <w:p w:rsidR="00964C06" w:rsidRPr="00A32192" w:rsidRDefault="00964C06" w:rsidP="00964C06">
            <w:pPr>
              <w:widowControl/>
              <w:snapToGrid w:val="0"/>
              <w:spacing w:line="240" w:lineRule="auto"/>
              <w:ind w:firstLine="420"/>
              <w:jc w:val="center"/>
              <w:rPr>
                <w:color w:val="0D0D0D" w:themeColor="text1" w:themeTint="F2"/>
                <w:kern w:val="0"/>
                <w:sz w:val="21"/>
                <w:szCs w:val="21"/>
              </w:rPr>
            </w:pPr>
            <w:r w:rsidRPr="00A32192">
              <w:rPr>
                <w:rFonts w:hint="eastAsia"/>
                <w:color w:val="0D0D0D" w:themeColor="text1" w:themeTint="F2"/>
                <w:kern w:val="0"/>
                <w:sz w:val="21"/>
                <w:szCs w:val="21"/>
              </w:rPr>
              <w:t>4#</w:t>
            </w:r>
          </w:p>
        </w:tc>
        <w:tc>
          <w:tcPr>
            <w:tcW w:w="3509" w:type="pct"/>
            <w:gridSpan w:val="2"/>
            <w:shd w:val="clear" w:color="auto" w:fill="auto"/>
            <w:vAlign w:val="center"/>
          </w:tcPr>
          <w:p w:rsidR="00964C06" w:rsidRPr="00A32192" w:rsidRDefault="00964C06" w:rsidP="00964C06">
            <w:pPr>
              <w:snapToGrid w:val="0"/>
              <w:spacing w:line="240" w:lineRule="auto"/>
              <w:ind w:firstLine="420"/>
              <w:jc w:val="center"/>
              <w:rPr>
                <w:color w:val="0D0D0D" w:themeColor="text1" w:themeTint="F2"/>
                <w:kern w:val="0"/>
                <w:sz w:val="21"/>
                <w:szCs w:val="21"/>
              </w:rPr>
            </w:pPr>
            <w:r w:rsidRPr="00A32192">
              <w:rPr>
                <w:color w:val="0D0D0D" w:themeColor="text1" w:themeTint="F2"/>
                <w:kern w:val="0"/>
                <w:sz w:val="21"/>
                <w:szCs w:val="21"/>
              </w:rPr>
              <w:t>4#</w:t>
            </w:r>
            <w:r w:rsidRPr="00A32192">
              <w:rPr>
                <w:color w:val="0D0D0D" w:themeColor="text1" w:themeTint="F2"/>
                <w:kern w:val="0"/>
                <w:sz w:val="21"/>
                <w:szCs w:val="21"/>
              </w:rPr>
              <w:t>西厂界</w:t>
            </w:r>
          </w:p>
        </w:tc>
      </w:tr>
    </w:tbl>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）监测时间与频率</w:t>
      </w:r>
    </w:p>
    <w:p w:rsidR="00964C06" w:rsidRPr="00A32192" w:rsidRDefault="00964C06" w:rsidP="00964C06">
      <w:pPr>
        <w:pStyle w:val="af7"/>
        <w:rPr>
          <w:color w:val="0D0D0D" w:themeColor="text1" w:themeTint="F2"/>
        </w:rPr>
      </w:pPr>
      <w:r w:rsidRPr="00A32192">
        <w:rPr>
          <w:color w:val="0D0D0D" w:themeColor="text1" w:themeTint="F2"/>
        </w:rPr>
        <w:t>黑龙江省华谱监测科技有限公司于</w:t>
      </w:r>
      <w:r w:rsidRPr="00A32192">
        <w:rPr>
          <w:color w:val="0D0D0D" w:themeColor="text1" w:themeTint="F2"/>
        </w:rPr>
        <w:t>201</w:t>
      </w:r>
      <w:r w:rsidRPr="00A32192">
        <w:rPr>
          <w:rFonts w:hint="eastAsia"/>
          <w:color w:val="0D0D0D" w:themeColor="text1" w:themeTint="F2"/>
        </w:rPr>
        <w:t>9</w:t>
      </w:r>
      <w:r w:rsidRPr="00A32192">
        <w:rPr>
          <w:color w:val="0D0D0D" w:themeColor="text1" w:themeTint="F2"/>
        </w:rPr>
        <w:t>年</w:t>
      </w:r>
      <w:r w:rsidR="003C1D5E" w:rsidRPr="00A32192">
        <w:rPr>
          <w:rFonts w:hint="eastAsia"/>
          <w:color w:val="0D0D0D" w:themeColor="text1" w:themeTint="F2"/>
        </w:rPr>
        <w:t>11</w:t>
      </w:r>
      <w:r w:rsidRPr="00A32192">
        <w:rPr>
          <w:color w:val="0D0D0D" w:themeColor="text1" w:themeTint="F2"/>
        </w:rPr>
        <w:t>月</w:t>
      </w:r>
      <w:r w:rsidRPr="00A32192">
        <w:rPr>
          <w:rFonts w:hint="eastAsia"/>
          <w:color w:val="0D0D0D" w:themeColor="text1" w:themeTint="F2"/>
        </w:rPr>
        <w:t>1</w:t>
      </w:r>
      <w:r w:rsidR="003C1D5E" w:rsidRPr="00A32192">
        <w:rPr>
          <w:rFonts w:hint="eastAsia"/>
          <w:color w:val="0D0D0D" w:themeColor="text1" w:themeTint="F2"/>
        </w:rPr>
        <w:t>8</w:t>
      </w:r>
      <w:r w:rsidRPr="00A32192">
        <w:rPr>
          <w:color w:val="0D0D0D" w:themeColor="text1" w:themeTint="F2"/>
        </w:rPr>
        <w:t>日</w:t>
      </w:r>
      <w:r w:rsidRPr="00A32192">
        <w:rPr>
          <w:color w:val="0D0D0D" w:themeColor="text1" w:themeTint="F2"/>
        </w:rPr>
        <w:t>—</w:t>
      </w:r>
      <w:r w:rsidRPr="00A32192">
        <w:rPr>
          <w:rFonts w:hint="eastAsia"/>
          <w:color w:val="0D0D0D" w:themeColor="text1" w:themeTint="F2"/>
        </w:rPr>
        <w:t>1</w:t>
      </w:r>
      <w:r w:rsidR="003C1D5E" w:rsidRPr="00A32192">
        <w:rPr>
          <w:rFonts w:hint="eastAsia"/>
          <w:color w:val="0D0D0D" w:themeColor="text1" w:themeTint="F2"/>
        </w:rPr>
        <w:t>9</w:t>
      </w:r>
      <w:r w:rsidRPr="00A32192">
        <w:rPr>
          <w:color w:val="0D0D0D" w:themeColor="text1" w:themeTint="F2"/>
        </w:rPr>
        <w:t>日连续监测两天，昼夜各一次。</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）监测方法</w:t>
      </w:r>
    </w:p>
    <w:p w:rsidR="00964C06" w:rsidRPr="00A32192" w:rsidRDefault="00964C06" w:rsidP="00964C06">
      <w:pPr>
        <w:pStyle w:val="af7"/>
        <w:rPr>
          <w:color w:val="0D0D0D" w:themeColor="text1" w:themeTint="F2"/>
        </w:rPr>
      </w:pPr>
      <w:r w:rsidRPr="00A32192">
        <w:rPr>
          <w:color w:val="0D0D0D" w:themeColor="text1" w:themeTint="F2"/>
        </w:rPr>
        <w:t>根据《声环境质量标准》（</w:t>
      </w:r>
      <w:r w:rsidRPr="00A32192">
        <w:rPr>
          <w:color w:val="0D0D0D" w:themeColor="text1" w:themeTint="F2"/>
        </w:rPr>
        <w:t>GB3096-2008</w:t>
      </w:r>
      <w:r w:rsidRPr="00A32192">
        <w:rPr>
          <w:color w:val="0D0D0D" w:themeColor="text1" w:themeTint="F2"/>
        </w:rPr>
        <w:t>）及《环境影响评价技术导则</w:t>
      </w:r>
      <w:r w:rsidRPr="00A32192">
        <w:rPr>
          <w:color w:val="0D0D0D" w:themeColor="text1" w:themeTint="F2"/>
        </w:rPr>
        <w:t xml:space="preserve">  </w:t>
      </w:r>
      <w:r w:rsidRPr="00A32192">
        <w:rPr>
          <w:color w:val="0D0D0D" w:themeColor="text1" w:themeTint="F2"/>
        </w:rPr>
        <w:t>声环境》（</w:t>
      </w:r>
      <w:r w:rsidRPr="00A32192">
        <w:rPr>
          <w:color w:val="0D0D0D" w:themeColor="text1" w:themeTint="F2"/>
        </w:rPr>
        <w:t>HJ2.4-2009</w:t>
      </w:r>
      <w:r w:rsidRPr="00A32192">
        <w:rPr>
          <w:color w:val="0D0D0D" w:themeColor="text1" w:themeTint="F2"/>
        </w:rPr>
        <w:t>）的规定进行监测。</w:t>
      </w:r>
    </w:p>
    <w:p w:rsidR="00964C06" w:rsidRPr="00A32192" w:rsidRDefault="00964C06" w:rsidP="00964C06">
      <w:pPr>
        <w:pStyle w:val="af7"/>
        <w:rPr>
          <w:color w:val="0D0D0D" w:themeColor="text1" w:themeTint="F2"/>
        </w:rPr>
      </w:pPr>
      <w:r w:rsidRPr="00A32192">
        <w:rPr>
          <w:color w:val="0D0D0D" w:themeColor="text1" w:themeTint="F2"/>
        </w:rPr>
        <w:t>采用仪器设备：声校准器</w:t>
      </w:r>
      <w:r w:rsidRPr="00A32192">
        <w:rPr>
          <w:color w:val="0D0D0D" w:themeColor="text1" w:themeTint="F2"/>
        </w:rPr>
        <w:t>AWA6221A</w:t>
      </w:r>
      <w:r w:rsidRPr="00A32192">
        <w:rPr>
          <w:color w:val="0D0D0D" w:themeColor="text1" w:themeTint="F2"/>
        </w:rPr>
        <w:t>和多功能声级计</w:t>
      </w:r>
      <w:r w:rsidRPr="00A32192">
        <w:rPr>
          <w:color w:val="0D0D0D" w:themeColor="text1" w:themeTint="F2"/>
        </w:rPr>
        <w:t>AWA6228</w:t>
      </w:r>
      <w:r w:rsidRPr="00A32192">
        <w:rPr>
          <w:color w:val="0D0D0D" w:themeColor="text1" w:themeTint="F2"/>
        </w:rPr>
        <w:t>。</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）监测结果</w:t>
      </w:r>
    </w:p>
    <w:p w:rsidR="00964C06" w:rsidRPr="00A32192" w:rsidRDefault="00964C06" w:rsidP="00964C06">
      <w:pPr>
        <w:pStyle w:val="af7"/>
        <w:rPr>
          <w:color w:val="0D0D0D" w:themeColor="text1" w:themeTint="F2"/>
        </w:rPr>
      </w:pPr>
      <w:r w:rsidRPr="00A32192">
        <w:rPr>
          <w:color w:val="0D0D0D" w:themeColor="text1" w:themeTint="F2"/>
        </w:rPr>
        <w:t>监测结果见表</w:t>
      </w:r>
      <w:r w:rsidRPr="00A32192">
        <w:rPr>
          <w:color w:val="0D0D0D" w:themeColor="text1" w:themeTint="F2"/>
        </w:rPr>
        <w:t>4-5-2</w:t>
      </w:r>
      <w:r w:rsidRPr="00A32192">
        <w:rPr>
          <w:color w:val="0D0D0D" w:themeColor="text1" w:themeTint="F2"/>
        </w:rPr>
        <w:t>。</w:t>
      </w:r>
    </w:p>
    <w:p w:rsidR="00964C06" w:rsidRPr="00A32192" w:rsidRDefault="00964C06" w:rsidP="00964C06">
      <w:pPr>
        <w:pStyle w:val="1-1-1"/>
        <w:rPr>
          <w:rFonts w:eastAsia="宋体"/>
          <w:color w:val="0D0D0D" w:themeColor="text1" w:themeTint="F2"/>
        </w:rPr>
      </w:pPr>
      <w:r w:rsidRPr="00A32192">
        <w:rPr>
          <w:rFonts w:eastAsia="宋体"/>
          <w:color w:val="0D0D0D" w:themeColor="text1" w:themeTint="F2"/>
        </w:rPr>
        <w:t>表</w:t>
      </w:r>
      <w:r w:rsidRPr="00A32192">
        <w:rPr>
          <w:rFonts w:eastAsia="宋体"/>
          <w:color w:val="0D0D0D" w:themeColor="text1" w:themeTint="F2"/>
        </w:rPr>
        <w:t xml:space="preserve">4-5-2  </w:t>
      </w:r>
      <w:r w:rsidRPr="00A32192">
        <w:rPr>
          <w:rFonts w:eastAsia="宋体"/>
          <w:color w:val="0D0D0D" w:themeColor="text1" w:themeTint="F2"/>
        </w:rPr>
        <w:t>厂界声环境现状监测值</w:t>
      </w:r>
      <w:r w:rsidRPr="00A32192">
        <w:rPr>
          <w:rFonts w:eastAsia="宋体"/>
          <w:color w:val="0D0D0D" w:themeColor="text1" w:themeTint="F2"/>
        </w:rPr>
        <w:t xml:space="preserve">  </w:t>
      </w:r>
      <w:r w:rsidRPr="00A32192">
        <w:rPr>
          <w:rFonts w:eastAsia="宋体"/>
          <w:color w:val="0D0D0D" w:themeColor="text1" w:themeTint="F2"/>
        </w:rPr>
        <w:t>单位：</w:t>
      </w:r>
      <w:r w:rsidRPr="00A32192">
        <w:rPr>
          <w:rFonts w:eastAsia="宋体"/>
          <w:color w:val="0D0D0D" w:themeColor="text1" w:themeTint="F2"/>
        </w:rPr>
        <w:t>dB</w:t>
      </w:r>
      <w:r w:rsidRPr="00A32192">
        <w:rPr>
          <w:rFonts w:eastAsia="宋体"/>
          <w:color w:val="0D0D0D" w:themeColor="text1" w:themeTint="F2"/>
        </w:rPr>
        <w:t>（</w:t>
      </w:r>
      <w:r w:rsidRPr="00A32192">
        <w:rPr>
          <w:rFonts w:eastAsia="宋体"/>
          <w:color w:val="0D0D0D" w:themeColor="text1" w:themeTint="F2"/>
        </w:rPr>
        <w:t>A</w:t>
      </w:r>
      <w:r w:rsidRPr="00A32192">
        <w:rPr>
          <w:rFonts w:eastAsia="宋体"/>
          <w:color w:val="0D0D0D" w:themeColor="text1" w:themeTint="F2"/>
        </w:rPr>
        <w:t>）</w:t>
      </w:r>
    </w:p>
    <w:tbl>
      <w:tblPr>
        <w:tblW w:w="9293"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777"/>
        <w:gridCol w:w="1635"/>
        <w:gridCol w:w="1635"/>
        <w:gridCol w:w="1627"/>
        <w:gridCol w:w="1619"/>
      </w:tblGrid>
      <w:tr w:rsidR="00964C06" w:rsidRPr="00A32192" w:rsidTr="003C1D5E">
        <w:trPr>
          <w:trHeight w:val="425"/>
          <w:jc w:val="center"/>
        </w:trPr>
        <w:tc>
          <w:tcPr>
            <w:tcW w:w="2777" w:type="dxa"/>
            <w:vMerge w:val="restart"/>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检测地点</w:t>
            </w:r>
          </w:p>
        </w:tc>
        <w:tc>
          <w:tcPr>
            <w:tcW w:w="6516" w:type="dxa"/>
            <w:gridSpan w:val="4"/>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检测结果</w:t>
            </w:r>
          </w:p>
        </w:tc>
      </w:tr>
      <w:tr w:rsidR="003C1D5E" w:rsidRPr="00A32192" w:rsidTr="003C1D5E">
        <w:trPr>
          <w:trHeight w:val="425"/>
          <w:jc w:val="center"/>
        </w:trPr>
        <w:tc>
          <w:tcPr>
            <w:tcW w:w="2777" w:type="dxa"/>
            <w:vMerge/>
            <w:shd w:val="clear" w:color="auto" w:fill="auto"/>
            <w:vAlign w:val="center"/>
          </w:tcPr>
          <w:p w:rsidR="003C1D5E" w:rsidRPr="00A32192" w:rsidRDefault="003C1D5E" w:rsidP="003C1D5E">
            <w:pPr>
              <w:snapToGrid w:val="0"/>
              <w:spacing w:line="240" w:lineRule="auto"/>
              <w:ind w:firstLine="420"/>
              <w:jc w:val="center"/>
              <w:rPr>
                <w:color w:val="0D0D0D" w:themeColor="text1" w:themeTint="F2"/>
                <w:sz w:val="21"/>
                <w:szCs w:val="21"/>
              </w:rPr>
            </w:pPr>
          </w:p>
        </w:tc>
        <w:tc>
          <w:tcPr>
            <w:tcW w:w="3270" w:type="dxa"/>
            <w:gridSpan w:val="2"/>
            <w:shd w:val="clear" w:color="auto" w:fill="auto"/>
            <w:vAlign w:val="center"/>
          </w:tcPr>
          <w:p w:rsidR="003C1D5E" w:rsidRPr="00A32192" w:rsidRDefault="003C1D5E" w:rsidP="003C1D5E">
            <w:pPr>
              <w:ind w:firstLine="420"/>
              <w:jc w:val="center"/>
              <w:rPr>
                <w:bCs/>
                <w:color w:val="0D0D0D" w:themeColor="text1" w:themeTint="F2"/>
                <w:sz w:val="21"/>
                <w:szCs w:val="21"/>
              </w:rPr>
            </w:pPr>
            <w:r w:rsidRPr="00A32192">
              <w:rPr>
                <w:rFonts w:hint="eastAsia"/>
                <w:bCs/>
                <w:color w:val="0D0D0D" w:themeColor="text1" w:themeTint="F2"/>
                <w:sz w:val="21"/>
                <w:szCs w:val="21"/>
              </w:rPr>
              <w:t>2019</w:t>
            </w:r>
            <w:r w:rsidRPr="00A32192">
              <w:rPr>
                <w:rFonts w:hint="eastAsia"/>
                <w:bCs/>
                <w:color w:val="0D0D0D" w:themeColor="text1" w:themeTint="F2"/>
                <w:sz w:val="21"/>
                <w:szCs w:val="21"/>
              </w:rPr>
              <w:t>年</w:t>
            </w:r>
            <w:r w:rsidRPr="00A32192">
              <w:rPr>
                <w:rFonts w:hint="eastAsia"/>
                <w:bCs/>
                <w:color w:val="0D0D0D" w:themeColor="text1" w:themeTint="F2"/>
                <w:sz w:val="21"/>
                <w:szCs w:val="21"/>
              </w:rPr>
              <w:t>11</w:t>
            </w:r>
            <w:r w:rsidRPr="00A32192">
              <w:rPr>
                <w:rFonts w:hint="eastAsia"/>
                <w:bCs/>
                <w:color w:val="0D0D0D" w:themeColor="text1" w:themeTint="F2"/>
                <w:sz w:val="21"/>
                <w:szCs w:val="21"/>
              </w:rPr>
              <w:t>月</w:t>
            </w:r>
            <w:r w:rsidRPr="00A32192">
              <w:rPr>
                <w:rFonts w:hint="eastAsia"/>
                <w:bCs/>
                <w:color w:val="0D0D0D" w:themeColor="text1" w:themeTint="F2"/>
                <w:sz w:val="21"/>
                <w:szCs w:val="21"/>
              </w:rPr>
              <w:t>18</w:t>
            </w:r>
            <w:r w:rsidRPr="00A32192">
              <w:rPr>
                <w:rFonts w:hint="eastAsia"/>
                <w:bCs/>
                <w:color w:val="0D0D0D" w:themeColor="text1" w:themeTint="F2"/>
                <w:sz w:val="21"/>
                <w:szCs w:val="21"/>
              </w:rPr>
              <w:t>日</w:t>
            </w:r>
          </w:p>
        </w:tc>
        <w:tc>
          <w:tcPr>
            <w:tcW w:w="3246" w:type="dxa"/>
            <w:gridSpan w:val="2"/>
            <w:shd w:val="clear" w:color="auto" w:fill="auto"/>
            <w:vAlign w:val="center"/>
          </w:tcPr>
          <w:p w:rsidR="003C1D5E" w:rsidRPr="00A32192" w:rsidRDefault="003C1D5E" w:rsidP="003C1D5E">
            <w:pPr>
              <w:ind w:firstLine="420"/>
              <w:jc w:val="center"/>
              <w:rPr>
                <w:bCs/>
                <w:color w:val="0D0D0D" w:themeColor="text1" w:themeTint="F2"/>
                <w:sz w:val="21"/>
                <w:szCs w:val="21"/>
              </w:rPr>
            </w:pPr>
            <w:r w:rsidRPr="00A32192">
              <w:rPr>
                <w:rFonts w:hint="eastAsia"/>
                <w:bCs/>
                <w:color w:val="0D0D0D" w:themeColor="text1" w:themeTint="F2"/>
                <w:sz w:val="21"/>
                <w:szCs w:val="21"/>
              </w:rPr>
              <w:t>2019</w:t>
            </w:r>
            <w:r w:rsidRPr="00A32192">
              <w:rPr>
                <w:rFonts w:hint="eastAsia"/>
                <w:bCs/>
                <w:color w:val="0D0D0D" w:themeColor="text1" w:themeTint="F2"/>
                <w:sz w:val="21"/>
                <w:szCs w:val="21"/>
              </w:rPr>
              <w:t>年</w:t>
            </w:r>
            <w:r w:rsidRPr="00A32192">
              <w:rPr>
                <w:rFonts w:hint="eastAsia"/>
                <w:bCs/>
                <w:color w:val="0D0D0D" w:themeColor="text1" w:themeTint="F2"/>
                <w:sz w:val="21"/>
                <w:szCs w:val="21"/>
              </w:rPr>
              <w:t>11</w:t>
            </w:r>
            <w:r w:rsidRPr="00A32192">
              <w:rPr>
                <w:rFonts w:hint="eastAsia"/>
                <w:bCs/>
                <w:color w:val="0D0D0D" w:themeColor="text1" w:themeTint="F2"/>
                <w:sz w:val="21"/>
                <w:szCs w:val="21"/>
              </w:rPr>
              <w:t>月</w:t>
            </w:r>
            <w:r w:rsidRPr="00A32192">
              <w:rPr>
                <w:rFonts w:hint="eastAsia"/>
                <w:bCs/>
                <w:color w:val="0D0D0D" w:themeColor="text1" w:themeTint="F2"/>
                <w:sz w:val="21"/>
                <w:szCs w:val="21"/>
              </w:rPr>
              <w:t>19</w:t>
            </w:r>
            <w:r w:rsidRPr="00A32192">
              <w:rPr>
                <w:rFonts w:hint="eastAsia"/>
                <w:bCs/>
                <w:color w:val="0D0D0D" w:themeColor="text1" w:themeTint="F2"/>
                <w:sz w:val="21"/>
                <w:szCs w:val="21"/>
              </w:rPr>
              <w:t>日</w:t>
            </w:r>
          </w:p>
        </w:tc>
      </w:tr>
      <w:tr w:rsidR="00964C06" w:rsidRPr="00A32192" w:rsidTr="003C1D5E">
        <w:trPr>
          <w:trHeight w:val="425"/>
          <w:jc w:val="center"/>
        </w:trPr>
        <w:tc>
          <w:tcPr>
            <w:tcW w:w="2777" w:type="dxa"/>
            <w:vMerge/>
            <w:shd w:val="clear" w:color="auto" w:fill="auto"/>
            <w:vAlign w:val="center"/>
          </w:tcPr>
          <w:p w:rsidR="00964C06" w:rsidRPr="00A32192" w:rsidRDefault="00964C06" w:rsidP="003C1D5E">
            <w:pPr>
              <w:adjustRightInd w:val="0"/>
              <w:snapToGrid w:val="0"/>
              <w:spacing w:line="240" w:lineRule="auto"/>
              <w:ind w:firstLine="420"/>
              <w:jc w:val="center"/>
              <w:rPr>
                <w:color w:val="0D0D0D" w:themeColor="text1" w:themeTint="F2"/>
                <w:sz w:val="21"/>
                <w:szCs w:val="21"/>
              </w:rPr>
            </w:pPr>
          </w:p>
        </w:tc>
        <w:tc>
          <w:tcPr>
            <w:tcW w:w="1635" w:type="dxa"/>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昼间</w:t>
            </w:r>
          </w:p>
        </w:tc>
        <w:tc>
          <w:tcPr>
            <w:tcW w:w="1635" w:type="dxa"/>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夜间</w:t>
            </w:r>
          </w:p>
        </w:tc>
        <w:tc>
          <w:tcPr>
            <w:tcW w:w="1627" w:type="dxa"/>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昼间</w:t>
            </w:r>
          </w:p>
        </w:tc>
        <w:tc>
          <w:tcPr>
            <w:tcW w:w="1619" w:type="dxa"/>
            <w:shd w:val="clear" w:color="auto" w:fill="auto"/>
            <w:vAlign w:val="center"/>
          </w:tcPr>
          <w:p w:rsidR="00964C06" w:rsidRPr="00A32192" w:rsidRDefault="00964C06" w:rsidP="003C1D5E">
            <w:pPr>
              <w:snapToGrid w:val="0"/>
              <w:spacing w:line="240" w:lineRule="auto"/>
              <w:ind w:firstLine="420"/>
              <w:jc w:val="center"/>
              <w:rPr>
                <w:color w:val="0D0D0D" w:themeColor="text1" w:themeTint="F2"/>
                <w:sz w:val="21"/>
                <w:szCs w:val="21"/>
              </w:rPr>
            </w:pPr>
            <w:r w:rsidRPr="00A32192">
              <w:rPr>
                <w:color w:val="0D0D0D" w:themeColor="text1" w:themeTint="F2"/>
                <w:sz w:val="21"/>
                <w:szCs w:val="21"/>
              </w:rPr>
              <w:t>夜间</w:t>
            </w:r>
          </w:p>
        </w:tc>
      </w:tr>
      <w:tr w:rsidR="003C1D5E" w:rsidRPr="00A32192" w:rsidTr="003C1D5E">
        <w:trPr>
          <w:trHeight w:val="425"/>
          <w:jc w:val="center"/>
        </w:trPr>
        <w:tc>
          <w:tcPr>
            <w:tcW w:w="2777" w:type="dxa"/>
            <w:shd w:val="clear" w:color="auto" w:fill="auto"/>
            <w:vAlign w:val="center"/>
          </w:tcPr>
          <w:p w:rsidR="003C1D5E" w:rsidRPr="00A32192" w:rsidRDefault="003C1D5E" w:rsidP="003C1D5E">
            <w:pPr>
              <w:spacing w:line="240" w:lineRule="atLeast"/>
              <w:ind w:firstLine="420"/>
              <w:rPr>
                <w:rFonts w:ascii="宋体" w:cs="宋体"/>
                <w:color w:val="0D0D0D" w:themeColor="text1" w:themeTint="F2"/>
                <w:sz w:val="21"/>
                <w:szCs w:val="21"/>
              </w:rPr>
            </w:pPr>
            <w:r w:rsidRPr="00A32192">
              <w:rPr>
                <w:rFonts w:ascii="宋体" w:hAnsi="宋体" w:cs="宋体" w:hint="eastAsia"/>
                <w:color w:val="0D0D0D" w:themeColor="text1" w:themeTint="F2"/>
                <w:sz w:val="21"/>
                <w:szCs w:val="21"/>
              </w:rPr>
              <w:t>▲1#厂界东侧</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48</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2</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43.</w:t>
            </w:r>
            <w:r w:rsidRPr="00A32192">
              <w:rPr>
                <w:rFonts w:hint="eastAsia"/>
                <w:color w:val="0D0D0D" w:themeColor="text1" w:themeTint="F2"/>
                <w:kern w:val="0"/>
                <w:sz w:val="21"/>
                <w:szCs w:val="21"/>
                <w:lang w:bidi="ar"/>
              </w:rPr>
              <w:t>3</w:t>
            </w:r>
          </w:p>
        </w:tc>
        <w:tc>
          <w:tcPr>
            <w:tcW w:w="1627"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47</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5</w:t>
            </w:r>
          </w:p>
        </w:tc>
        <w:tc>
          <w:tcPr>
            <w:tcW w:w="1619"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43.</w:t>
            </w:r>
            <w:r w:rsidRPr="00A32192">
              <w:rPr>
                <w:rFonts w:hint="eastAsia"/>
                <w:color w:val="0D0D0D" w:themeColor="text1" w:themeTint="F2"/>
                <w:kern w:val="0"/>
                <w:sz w:val="21"/>
                <w:szCs w:val="21"/>
                <w:lang w:bidi="ar"/>
              </w:rPr>
              <w:t>4</w:t>
            </w:r>
          </w:p>
        </w:tc>
      </w:tr>
      <w:tr w:rsidR="003C1D5E" w:rsidRPr="00A32192" w:rsidTr="003C1D5E">
        <w:trPr>
          <w:trHeight w:val="425"/>
          <w:jc w:val="center"/>
        </w:trPr>
        <w:tc>
          <w:tcPr>
            <w:tcW w:w="2777" w:type="dxa"/>
            <w:shd w:val="clear" w:color="auto" w:fill="auto"/>
            <w:vAlign w:val="center"/>
          </w:tcPr>
          <w:p w:rsidR="003C1D5E" w:rsidRPr="00A32192" w:rsidRDefault="003C1D5E" w:rsidP="003C1D5E">
            <w:pPr>
              <w:spacing w:line="240" w:lineRule="atLeast"/>
              <w:ind w:firstLine="420"/>
              <w:rPr>
                <w:rFonts w:ascii="宋体" w:cs="宋体"/>
                <w:color w:val="0D0D0D" w:themeColor="text1" w:themeTint="F2"/>
                <w:sz w:val="21"/>
                <w:szCs w:val="21"/>
              </w:rPr>
            </w:pPr>
            <w:r w:rsidRPr="00A32192">
              <w:rPr>
                <w:rFonts w:ascii="宋体" w:hAnsi="宋体" w:cs="宋体" w:hint="eastAsia"/>
                <w:color w:val="0D0D0D" w:themeColor="text1" w:themeTint="F2"/>
                <w:sz w:val="21"/>
                <w:szCs w:val="21"/>
              </w:rPr>
              <w:t>▲2#厂界南侧</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49</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3</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42.</w:t>
            </w:r>
            <w:r w:rsidRPr="00A32192">
              <w:rPr>
                <w:rFonts w:hint="eastAsia"/>
                <w:color w:val="0D0D0D" w:themeColor="text1" w:themeTint="F2"/>
                <w:kern w:val="0"/>
                <w:sz w:val="21"/>
                <w:szCs w:val="21"/>
                <w:lang w:bidi="ar"/>
              </w:rPr>
              <w:t>4</w:t>
            </w:r>
          </w:p>
        </w:tc>
        <w:tc>
          <w:tcPr>
            <w:tcW w:w="1627"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49</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6</w:t>
            </w:r>
          </w:p>
        </w:tc>
        <w:tc>
          <w:tcPr>
            <w:tcW w:w="1619"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42.</w:t>
            </w:r>
            <w:r w:rsidRPr="00A32192">
              <w:rPr>
                <w:rFonts w:hint="eastAsia"/>
                <w:color w:val="0D0D0D" w:themeColor="text1" w:themeTint="F2"/>
                <w:kern w:val="0"/>
                <w:sz w:val="21"/>
                <w:szCs w:val="21"/>
                <w:lang w:bidi="ar"/>
              </w:rPr>
              <w:t>8</w:t>
            </w:r>
          </w:p>
        </w:tc>
      </w:tr>
      <w:tr w:rsidR="003C1D5E" w:rsidRPr="00A32192" w:rsidTr="003C1D5E">
        <w:trPr>
          <w:trHeight w:val="425"/>
          <w:jc w:val="center"/>
        </w:trPr>
        <w:tc>
          <w:tcPr>
            <w:tcW w:w="2777" w:type="dxa"/>
            <w:shd w:val="clear" w:color="auto" w:fill="auto"/>
            <w:vAlign w:val="center"/>
          </w:tcPr>
          <w:p w:rsidR="003C1D5E" w:rsidRPr="00A32192" w:rsidRDefault="003C1D5E" w:rsidP="003C1D5E">
            <w:pPr>
              <w:spacing w:line="240" w:lineRule="atLeast"/>
              <w:ind w:firstLine="420"/>
              <w:rPr>
                <w:rFonts w:ascii="宋体" w:cs="宋体"/>
                <w:color w:val="0D0D0D" w:themeColor="text1" w:themeTint="F2"/>
                <w:sz w:val="21"/>
                <w:szCs w:val="21"/>
              </w:rPr>
            </w:pPr>
            <w:r w:rsidRPr="00A32192">
              <w:rPr>
                <w:rFonts w:ascii="宋体" w:hAnsi="宋体" w:cs="宋体" w:hint="eastAsia"/>
                <w:color w:val="0D0D0D" w:themeColor="text1" w:themeTint="F2"/>
                <w:sz w:val="21"/>
                <w:szCs w:val="21"/>
              </w:rPr>
              <w:t>▲3#厂界西侧</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48</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4</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42.</w:t>
            </w:r>
            <w:r w:rsidRPr="00A32192">
              <w:rPr>
                <w:rFonts w:hint="eastAsia"/>
                <w:color w:val="0D0D0D" w:themeColor="text1" w:themeTint="F2"/>
                <w:kern w:val="0"/>
                <w:sz w:val="21"/>
                <w:szCs w:val="21"/>
                <w:lang w:bidi="ar"/>
              </w:rPr>
              <w:t>8</w:t>
            </w:r>
          </w:p>
        </w:tc>
        <w:tc>
          <w:tcPr>
            <w:tcW w:w="1627"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48</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3</w:t>
            </w:r>
          </w:p>
        </w:tc>
        <w:tc>
          <w:tcPr>
            <w:tcW w:w="1619"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42.</w:t>
            </w:r>
            <w:r w:rsidRPr="00A32192">
              <w:rPr>
                <w:rFonts w:hint="eastAsia"/>
                <w:color w:val="0D0D0D" w:themeColor="text1" w:themeTint="F2"/>
                <w:kern w:val="0"/>
                <w:sz w:val="21"/>
                <w:szCs w:val="21"/>
                <w:lang w:bidi="ar"/>
              </w:rPr>
              <w:t>7</w:t>
            </w:r>
          </w:p>
        </w:tc>
      </w:tr>
      <w:tr w:rsidR="003C1D5E" w:rsidRPr="00A32192" w:rsidTr="003C1D5E">
        <w:trPr>
          <w:trHeight w:val="425"/>
          <w:jc w:val="center"/>
        </w:trPr>
        <w:tc>
          <w:tcPr>
            <w:tcW w:w="2777" w:type="dxa"/>
            <w:shd w:val="clear" w:color="auto" w:fill="auto"/>
            <w:vAlign w:val="center"/>
          </w:tcPr>
          <w:p w:rsidR="003C1D5E" w:rsidRPr="00A32192" w:rsidRDefault="003C1D5E" w:rsidP="003C1D5E">
            <w:pPr>
              <w:spacing w:line="240" w:lineRule="atLeast"/>
              <w:ind w:firstLine="420"/>
              <w:rPr>
                <w:rFonts w:ascii="宋体" w:cs="宋体"/>
                <w:color w:val="0D0D0D" w:themeColor="text1" w:themeTint="F2"/>
                <w:sz w:val="21"/>
                <w:szCs w:val="21"/>
              </w:rPr>
            </w:pPr>
            <w:r w:rsidRPr="00A32192">
              <w:rPr>
                <w:rFonts w:ascii="宋体" w:hAnsi="宋体" w:cs="宋体" w:hint="eastAsia"/>
                <w:color w:val="0D0D0D" w:themeColor="text1" w:themeTint="F2"/>
                <w:sz w:val="21"/>
                <w:szCs w:val="21"/>
              </w:rPr>
              <w:t>▲4#厂界北侧</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48</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5</w:t>
            </w:r>
          </w:p>
        </w:tc>
        <w:tc>
          <w:tcPr>
            <w:tcW w:w="1635"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44.</w:t>
            </w:r>
            <w:r w:rsidRPr="00A32192">
              <w:rPr>
                <w:rFonts w:hint="eastAsia"/>
                <w:color w:val="0D0D0D" w:themeColor="text1" w:themeTint="F2"/>
                <w:kern w:val="0"/>
                <w:sz w:val="21"/>
                <w:szCs w:val="21"/>
                <w:lang w:bidi="ar"/>
              </w:rPr>
              <w:t>9</w:t>
            </w:r>
          </w:p>
        </w:tc>
        <w:tc>
          <w:tcPr>
            <w:tcW w:w="1627"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rFonts w:hint="eastAsia"/>
                <w:color w:val="0D0D0D" w:themeColor="text1" w:themeTint="F2"/>
                <w:kern w:val="0"/>
                <w:sz w:val="21"/>
                <w:szCs w:val="21"/>
                <w:lang w:bidi="ar"/>
              </w:rPr>
              <w:t>48</w:t>
            </w:r>
            <w:r w:rsidRPr="00A32192">
              <w:rPr>
                <w:color w:val="0D0D0D" w:themeColor="text1" w:themeTint="F2"/>
                <w:kern w:val="0"/>
                <w:sz w:val="21"/>
                <w:szCs w:val="21"/>
                <w:lang w:bidi="ar"/>
              </w:rPr>
              <w:t>.</w:t>
            </w:r>
            <w:r w:rsidRPr="00A32192">
              <w:rPr>
                <w:rFonts w:hint="eastAsia"/>
                <w:color w:val="0D0D0D" w:themeColor="text1" w:themeTint="F2"/>
                <w:kern w:val="0"/>
                <w:sz w:val="21"/>
                <w:szCs w:val="21"/>
                <w:lang w:bidi="ar"/>
              </w:rPr>
              <w:t>4</w:t>
            </w:r>
          </w:p>
        </w:tc>
        <w:tc>
          <w:tcPr>
            <w:tcW w:w="1619" w:type="dxa"/>
            <w:shd w:val="clear" w:color="auto" w:fill="auto"/>
            <w:vAlign w:val="center"/>
          </w:tcPr>
          <w:p w:rsidR="003C1D5E" w:rsidRPr="00A32192" w:rsidRDefault="003C1D5E" w:rsidP="003C1D5E">
            <w:pPr>
              <w:widowControl/>
              <w:ind w:firstLine="420"/>
              <w:jc w:val="center"/>
              <w:textAlignment w:val="center"/>
              <w:rPr>
                <w:color w:val="0D0D0D" w:themeColor="text1" w:themeTint="F2"/>
                <w:sz w:val="21"/>
                <w:szCs w:val="21"/>
              </w:rPr>
            </w:pPr>
            <w:r w:rsidRPr="00A32192">
              <w:rPr>
                <w:color w:val="0D0D0D" w:themeColor="text1" w:themeTint="F2"/>
                <w:kern w:val="0"/>
                <w:sz w:val="21"/>
                <w:szCs w:val="21"/>
                <w:lang w:bidi="ar"/>
              </w:rPr>
              <w:t>44.</w:t>
            </w:r>
            <w:r w:rsidRPr="00A32192">
              <w:rPr>
                <w:rFonts w:hint="eastAsia"/>
                <w:color w:val="0D0D0D" w:themeColor="text1" w:themeTint="F2"/>
                <w:kern w:val="0"/>
                <w:sz w:val="21"/>
                <w:szCs w:val="21"/>
                <w:lang w:bidi="ar"/>
              </w:rPr>
              <w:t>5</w:t>
            </w:r>
          </w:p>
        </w:tc>
      </w:tr>
    </w:tbl>
    <w:p w:rsidR="00964C06" w:rsidRPr="00A32192" w:rsidRDefault="00964C06" w:rsidP="00964C06">
      <w:pPr>
        <w:pStyle w:val="111"/>
        <w:ind w:firstLine="480"/>
        <w:rPr>
          <w:rFonts w:ascii="Times New Roman" w:eastAsia="宋体" w:hAnsi="Times New Roman"/>
          <w:color w:val="0D0D0D" w:themeColor="text1" w:themeTint="F2"/>
        </w:rPr>
      </w:pPr>
      <w:bookmarkStart w:id="146" w:name="_Toc440973118"/>
      <w:bookmarkStart w:id="147" w:name="_Toc419096888"/>
      <w:bookmarkStart w:id="148" w:name="_Toc440973488"/>
      <w:bookmarkStart w:id="149" w:name="_Toc440973754"/>
      <w:r w:rsidRPr="00A32192">
        <w:rPr>
          <w:rFonts w:ascii="Times New Roman" w:eastAsia="宋体" w:hAnsi="Times New Roman"/>
          <w:color w:val="0D0D0D" w:themeColor="text1" w:themeTint="F2"/>
        </w:rPr>
        <w:t>4.5.2</w:t>
      </w:r>
      <w:r w:rsidRPr="00A32192">
        <w:rPr>
          <w:rFonts w:ascii="Times New Roman" w:eastAsia="宋体" w:hAnsi="Times New Roman"/>
          <w:color w:val="0D0D0D" w:themeColor="text1" w:themeTint="F2"/>
        </w:rPr>
        <w:t>声环境质量现状评价</w:t>
      </w:r>
      <w:bookmarkEnd w:id="146"/>
      <w:bookmarkEnd w:id="147"/>
      <w:bookmarkEnd w:id="148"/>
      <w:bookmarkEnd w:id="149"/>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）评价方法</w:t>
      </w:r>
    </w:p>
    <w:p w:rsidR="00964C06" w:rsidRPr="00A32192" w:rsidRDefault="00964C06" w:rsidP="00964C06">
      <w:pPr>
        <w:pStyle w:val="af7"/>
        <w:rPr>
          <w:color w:val="0D0D0D" w:themeColor="text1" w:themeTint="F2"/>
        </w:rPr>
      </w:pPr>
      <w:r w:rsidRPr="00A32192">
        <w:rPr>
          <w:color w:val="0D0D0D" w:themeColor="text1" w:themeTint="F2"/>
        </w:rPr>
        <w:t>根据噪声现状的监测统计结果，采用与评价标准直接比较的方法（单因子法）对评价范围内的声环境质量现状进行评价。</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）评价标准</w:t>
      </w:r>
    </w:p>
    <w:p w:rsidR="00964C06" w:rsidRPr="00A32192" w:rsidRDefault="00964C06" w:rsidP="00964C06">
      <w:pPr>
        <w:pStyle w:val="af7"/>
        <w:rPr>
          <w:color w:val="0D0D0D" w:themeColor="text1" w:themeTint="F2"/>
        </w:rPr>
      </w:pPr>
      <w:r w:rsidRPr="00A32192">
        <w:rPr>
          <w:color w:val="0D0D0D" w:themeColor="text1" w:themeTint="F2"/>
        </w:rPr>
        <w:t>现状评价采用《声环境质量标准》（</w:t>
      </w:r>
      <w:r w:rsidRPr="00A32192">
        <w:rPr>
          <w:color w:val="0D0D0D" w:themeColor="text1" w:themeTint="F2"/>
        </w:rPr>
        <w:t>GB3096-2008</w:t>
      </w:r>
      <w:r w:rsidRPr="00A32192">
        <w:rPr>
          <w:color w:val="0D0D0D" w:themeColor="text1" w:themeTint="F2"/>
        </w:rPr>
        <w:t>）中</w:t>
      </w:r>
      <w:r w:rsidRPr="00A32192">
        <w:rPr>
          <w:color w:val="0D0D0D" w:themeColor="text1" w:themeTint="F2"/>
        </w:rPr>
        <w:t>2</w:t>
      </w:r>
      <w:r w:rsidRPr="00A32192">
        <w:rPr>
          <w:color w:val="0D0D0D" w:themeColor="text1" w:themeTint="F2"/>
        </w:rPr>
        <w:t>类标准。</w:t>
      </w:r>
    </w:p>
    <w:p w:rsidR="00964C06" w:rsidRPr="00A32192" w:rsidRDefault="00964C06" w:rsidP="00964C06">
      <w:pPr>
        <w:pStyle w:val="af7"/>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）评价结论</w:t>
      </w:r>
    </w:p>
    <w:p w:rsidR="00964C06" w:rsidRPr="00A32192" w:rsidRDefault="00964C06" w:rsidP="00964C06">
      <w:pPr>
        <w:pStyle w:val="af7"/>
        <w:rPr>
          <w:color w:val="0D0D0D" w:themeColor="text1" w:themeTint="F2"/>
        </w:rPr>
      </w:pPr>
      <w:r w:rsidRPr="00A32192">
        <w:rPr>
          <w:color w:val="0D0D0D" w:themeColor="text1" w:themeTint="F2"/>
        </w:rPr>
        <w:t>本项目厂界</w:t>
      </w:r>
      <w:r w:rsidR="003C1D5E" w:rsidRPr="00A32192">
        <w:rPr>
          <w:rFonts w:hint="eastAsia"/>
          <w:color w:val="0D0D0D" w:themeColor="text1" w:themeTint="F2"/>
        </w:rPr>
        <w:t>昼间噪声在</w:t>
      </w:r>
      <w:r w:rsidR="003C1D5E" w:rsidRPr="00A32192">
        <w:rPr>
          <w:rFonts w:hint="eastAsia"/>
          <w:color w:val="0D0D0D" w:themeColor="text1" w:themeTint="F2"/>
        </w:rPr>
        <w:t>47.5-49.6dB</w:t>
      </w:r>
      <w:r w:rsidR="003C1D5E" w:rsidRPr="00A32192">
        <w:rPr>
          <w:rFonts w:hint="eastAsia"/>
          <w:color w:val="0D0D0D" w:themeColor="text1" w:themeTint="F2"/>
        </w:rPr>
        <w:t>（</w:t>
      </w:r>
      <w:r w:rsidR="003C1D5E" w:rsidRPr="00A32192">
        <w:rPr>
          <w:rFonts w:hint="eastAsia"/>
          <w:color w:val="0D0D0D" w:themeColor="text1" w:themeTint="F2"/>
        </w:rPr>
        <w:t>A</w:t>
      </w:r>
      <w:r w:rsidR="003C1D5E" w:rsidRPr="00A32192">
        <w:rPr>
          <w:rFonts w:hint="eastAsia"/>
          <w:color w:val="0D0D0D" w:themeColor="text1" w:themeTint="F2"/>
        </w:rPr>
        <w:t>），夜间噪声在</w:t>
      </w:r>
      <w:r w:rsidR="003C1D5E" w:rsidRPr="00A32192">
        <w:rPr>
          <w:rFonts w:hint="eastAsia"/>
          <w:color w:val="0D0D0D" w:themeColor="text1" w:themeTint="F2"/>
        </w:rPr>
        <w:t>42.4-44.9 dB</w:t>
      </w:r>
      <w:r w:rsidR="003C1D5E" w:rsidRPr="00A32192">
        <w:rPr>
          <w:rFonts w:hint="eastAsia"/>
          <w:color w:val="0D0D0D" w:themeColor="text1" w:themeTint="F2"/>
        </w:rPr>
        <w:t>（</w:t>
      </w:r>
      <w:r w:rsidR="003C1D5E" w:rsidRPr="00A32192">
        <w:rPr>
          <w:rFonts w:hint="eastAsia"/>
          <w:color w:val="0D0D0D" w:themeColor="text1" w:themeTint="F2"/>
        </w:rPr>
        <w:t>A</w:t>
      </w:r>
      <w:r w:rsidR="003C1D5E" w:rsidRPr="00A32192">
        <w:rPr>
          <w:rFonts w:hint="eastAsia"/>
          <w:color w:val="0D0D0D" w:themeColor="text1" w:themeTint="F2"/>
        </w:rPr>
        <w:t>），</w:t>
      </w:r>
      <w:r w:rsidR="003C1D5E" w:rsidRPr="00A32192">
        <w:rPr>
          <w:rFonts w:hint="eastAsia"/>
          <w:color w:val="0D0D0D" w:themeColor="text1" w:themeTint="F2"/>
        </w:rPr>
        <w:t xml:space="preserve"> </w:t>
      </w:r>
      <w:r w:rsidRPr="00A32192">
        <w:rPr>
          <w:color w:val="0D0D0D" w:themeColor="text1" w:themeTint="F2"/>
        </w:rPr>
        <w:t>声环境质量满足《声环境质量标准》（</w:t>
      </w:r>
      <w:r w:rsidRPr="00A32192">
        <w:rPr>
          <w:color w:val="0D0D0D" w:themeColor="text1" w:themeTint="F2"/>
        </w:rPr>
        <w:t>GB3096-2008</w:t>
      </w:r>
      <w:r w:rsidRPr="00A32192">
        <w:rPr>
          <w:color w:val="0D0D0D" w:themeColor="text1" w:themeTint="F2"/>
        </w:rPr>
        <w:t>）中</w:t>
      </w:r>
      <w:r w:rsidR="003C1D5E" w:rsidRPr="00A32192">
        <w:rPr>
          <w:rFonts w:hint="eastAsia"/>
          <w:color w:val="0D0D0D" w:themeColor="text1" w:themeTint="F2"/>
        </w:rPr>
        <w:t>3</w:t>
      </w:r>
      <w:r w:rsidRPr="00A32192">
        <w:rPr>
          <w:color w:val="0D0D0D" w:themeColor="text1" w:themeTint="F2"/>
        </w:rPr>
        <w:t>类标准要求。</w:t>
      </w:r>
    </w:p>
    <w:p w:rsidR="00964C06" w:rsidRPr="00A32192" w:rsidRDefault="00964C06" w:rsidP="003C1D5E">
      <w:pPr>
        <w:pStyle w:val="11"/>
        <w:spacing w:before="120" w:after="120"/>
        <w:rPr>
          <w:rFonts w:eastAsia="宋体" w:hAnsi="Times New Roman"/>
          <w:color w:val="0D0D0D" w:themeColor="text1" w:themeTint="F2"/>
        </w:rPr>
      </w:pPr>
      <w:bookmarkStart w:id="150" w:name="_Toc440973755"/>
      <w:bookmarkStart w:id="151" w:name="_Toc440973489"/>
      <w:bookmarkStart w:id="152" w:name="_Toc486324164"/>
      <w:bookmarkStart w:id="153" w:name="_Toc12264298"/>
      <w:r w:rsidRPr="00A32192">
        <w:rPr>
          <w:rFonts w:eastAsia="宋体" w:hAnsi="Times New Roman"/>
          <w:color w:val="0D0D0D" w:themeColor="text1" w:themeTint="F2"/>
        </w:rPr>
        <w:t>4.6</w:t>
      </w:r>
      <w:r w:rsidRPr="00A32192">
        <w:rPr>
          <w:rFonts w:eastAsia="宋体" w:hAnsi="Times New Roman"/>
          <w:color w:val="0D0D0D" w:themeColor="text1" w:themeTint="F2"/>
        </w:rPr>
        <w:t>生态环境现状调查</w:t>
      </w:r>
      <w:bookmarkEnd w:id="150"/>
      <w:bookmarkEnd w:id="151"/>
      <w:bookmarkEnd w:id="152"/>
      <w:bookmarkEnd w:id="153"/>
    </w:p>
    <w:p w:rsidR="00964C06" w:rsidRPr="00A32192" w:rsidRDefault="00964C06" w:rsidP="003C1D5E">
      <w:pPr>
        <w:pStyle w:val="111"/>
        <w:rPr>
          <w:rFonts w:ascii="Times New Roman" w:eastAsia="宋体" w:hAnsi="Times New Roman"/>
          <w:color w:val="0D0D0D" w:themeColor="text1" w:themeTint="F2"/>
        </w:rPr>
      </w:pPr>
      <w:r w:rsidRPr="00A32192">
        <w:rPr>
          <w:rFonts w:ascii="Times New Roman" w:eastAsia="宋体" w:hAnsi="Times New Roman"/>
          <w:color w:val="0D0D0D" w:themeColor="text1" w:themeTint="F2"/>
        </w:rPr>
        <w:t>4.6.1</w:t>
      </w:r>
      <w:r w:rsidRPr="00A32192">
        <w:rPr>
          <w:rFonts w:ascii="Times New Roman" w:eastAsia="宋体" w:hAnsi="Times New Roman"/>
          <w:color w:val="0D0D0D" w:themeColor="text1" w:themeTint="F2"/>
        </w:rPr>
        <w:t>调查范围</w:t>
      </w:r>
    </w:p>
    <w:p w:rsidR="00964C06" w:rsidRPr="00A32192" w:rsidRDefault="00964C06" w:rsidP="00964C06">
      <w:pPr>
        <w:pStyle w:val="af7"/>
        <w:rPr>
          <w:color w:val="0D0D0D" w:themeColor="text1" w:themeTint="F2"/>
        </w:rPr>
      </w:pPr>
      <w:r w:rsidRPr="00A32192">
        <w:rPr>
          <w:color w:val="0D0D0D" w:themeColor="text1" w:themeTint="F2"/>
        </w:rPr>
        <w:t>根据《环境影响评价技术导则</w:t>
      </w:r>
      <w:r w:rsidRPr="00A32192">
        <w:rPr>
          <w:color w:val="0D0D0D" w:themeColor="text1" w:themeTint="F2"/>
        </w:rPr>
        <w:t xml:space="preserve"> </w:t>
      </w:r>
      <w:r w:rsidRPr="00A32192">
        <w:rPr>
          <w:color w:val="0D0D0D" w:themeColor="text1" w:themeTint="F2"/>
        </w:rPr>
        <w:t>生态影响》（</w:t>
      </w:r>
      <w:r w:rsidRPr="00A32192">
        <w:rPr>
          <w:color w:val="0D0D0D" w:themeColor="text1" w:themeTint="F2"/>
        </w:rPr>
        <w:t>HJ19-2011</w:t>
      </w:r>
      <w:r w:rsidRPr="00A32192">
        <w:rPr>
          <w:color w:val="0D0D0D" w:themeColor="text1" w:themeTint="F2"/>
        </w:rPr>
        <w:t>）及项目所在区域环境特征，本项目生态环境调查范围包括露天</w:t>
      </w:r>
      <w:r w:rsidRPr="00A32192">
        <w:rPr>
          <w:rFonts w:hint="eastAsia"/>
          <w:color w:val="0D0D0D" w:themeColor="text1" w:themeTint="F2"/>
        </w:rPr>
        <w:t>开采境界</w:t>
      </w:r>
      <w:r w:rsidRPr="00A32192">
        <w:rPr>
          <w:color w:val="0D0D0D" w:themeColor="text1" w:themeTint="F2"/>
        </w:rPr>
        <w:t>及工业场地等外延</w:t>
      </w:r>
      <w:r w:rsidRPr="00A32192">
        <w:rPr>
          <w:color w:val="0D0D0D" w:themeColor="text1" w:themeTint="F2"/>
        </w:rPr>
        <w:t>0.5km</w:t>
      </w:r>
      <w:r w:rsidRPr="00A32192">
        <w:rPr>
          <w:color w:val="0D0D0D" w:themeColor="text1" w:themeTint="F2"/>
        </w:rPr>
        <w:t>。</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bookmarkStart w:id="154" w:name="_Toc477954568"/>
      <w:bookmarkStart w:id="155" w:name="_Toc443310224"/>
      <w:bookmarkStart w:id="156" w:name="_Toc240168570"/>
      <w:bookmarkStart w:id="157" w:name="_Toc223277447"/>
      <w:bookmarkStart w:id="158" w:name="_Toc223276472"/>
      <w:bookmarkStart w:id="159" w:name="_Toc218825484"/>
      <w:r w:rsidRPr="00A32192">
        <w:rPr>
          <w:rFonts w:eastAsia="黑体" w:hAnsi="宋体"/>
          <w:color w:val="0D0D0D" w:themeColor="text1" w:themeTint="F2"/>
          <w:kern w:val="0"/>
        </w:rPr>
        <w:t>4.</w:t>
      </w:r>
      <w:r w:rsidRPr="00A32192">
        <w:rPr>
          <w:rFonts w:eastAsia="黑体" w:hAnsi="宋体" w:hint="eastAsia"/>
          <w:color w:val="0D0D0D" w:themeColor="text1" w:themeTint="F2"/>
          <w:kern w:val="0"/>
        </w:rPr>
        <w:t>6</w:t>
      </w:r>
      <w:r w:rsidRPr="00A32192">
        <w:rPr>
          <w:rFonts w:eastAsia="黑体" w:hAnsi="宋体"/>
          <w:color w:val="0D0D0D" w:themeColor="text1" w:themeTint="F2"/>
          <w:kern w:val="0"/>
        </w:rPr>
        <w:t>.2</w:t>
      </w:r>
      <w:r w:rsidRPr="00A32192">
        <w:rPr>
          <w:rFonts w:eastAsia="黑体" w:hAnsi="宋体" w:hint="eastAsia"/>
          <w:color w:val="0D0D0D" w:themeColor="text1" w:themeTint="F2"/>
          <w:kern w:val="0"/>
        </w:rPr>
        <w:t>调查方法</w:t>
      </w:r>
    </w:p>
    <w:p w:rsidR="00964C06" w:rsidRPr="00A32192" w:rsidRDefault="00964C06" w:rsidP="00964C06">
      <w:pPr>
        <w:widowControl/>
        <w:adjustRightInd w:val="0"/>
        <w:snapToGrid w:val="0"/>
        <w:ind w:firstLine="480"/>
        <w:jc w:val="left"/>
        <w:rPr>
          <w:rFonts w:ascii="宋体" w:hAnsi="宋体"/>
          <w:color w:val="0D0D0D" w:themeColor="text1" w:themeTint="F2"/>
          <w:kern w:val="0"/>
        </w:rPr>
      </w:pPr>
      <w:r w:rsidRPr="00A32192">
        <w:rPr>
          <w:rFonts w:ascii="宋体" w:hAnsi="宋体" w:hint="eastAsia"/>
          <w:color w:val="0D0D0D" w:themeColor="text1" w:themeTint="F2"/>
          <w:kern w:val="0"/>
        </w:rPr>
        <w:t>根据项目所在区域特征，本项目调查方法主要采用资料收集和现场调查。收集整理本项目评价区及邻近地区生态系统、植被及水土流失资料，并向当地生态保护技术人员、政府管理部门、农民等访问调查，了解调查范围内林地和农田资源情况等。</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4.5.3</w:t>
      </w:r>
      <w:r w:rsidRPr="00A32192">
        <w:rPr>
          <w:rFonts w:eastAsia="黑体" w:hAnsi="宋体" w:hint="eastAsia"/>
          <w:color w:val="0D0D0D" w:themeColor="text1" w:themeTint="F2"/>
          <w:kern w:val="0"/>
        </w:rPr>
        <w:t>土地利用现状</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lastRenderedPageBreak/>
        <w:t>根据</w:t>
      </w:r>
      <w:r w:rsidRPr="00A32192">
        <w:rPr>
          <w:rFonts w:hint="eastAsia"/>
          <w:color w:val="0D0D0D" w:themeColor="text1" w:themeTint="F2"/>
          <w:shd w:val="clear" w:color="auto" w:fill="FFFFFF"/>
        </w:rPr>
        <w:t>《佳木斯市土地利用总体规划（</w:t>
      </w:r>
      <w:r w:rsidRPr="00A32192">
        <w:rPr>
          <w:rFonts w:hint="eastAsia"/>
          <w:color w:val="0D0D0D" w:themeColor="text1" w:themeTint="F2"/>
          <w:shd w:val="clear" w:color="auto" w:fill="FFFFFF"/>
        </w:rPr>
        <w:t>2006-2020</w:t>
      </w:r>
      <w:r w:rsidRPr="00A32192">
        <w:rPr>
          <w:rFonts w:hint="eastAsia"/>
          <w:color w:val="0D0D0D" w:themeColor="text1" w:themeTint="F2"/>
          <w:shd w:val="clear" w:color="auto" w:fill="FFFFFF"/>
        </w:rPr>
        <w:t>年）》本项目所在区域规划土地功能分区为林业发展区。佳木斯市土地利用总体规划图见附图</w:t>
      </w:r>
      <w:r w:rsidRPr="00A32192">
        <w:rPr>
          <w:rFonts w:hint="eastAsia"/>
          <w:color w:val="0D0D0D" w:themeColor="text1" w:themeTint="F2"/>
          <w:shd w:val="clear" w:color="auto" w:fill="FFFFFF"/>
        </w:rPr>
        <w:t>1</w:t>
      </w:r>
      <w:r w:rsidRPr="00A32192">
        <w:rPr>
          <w:rFonts w:hint="eastAsia"/>
          <w:color w:val="0D0D0D" w:themeColor="text1" w:themeTint="F2"/>
          <w:shd w:val="clear" w:color="auto" w:fill="FFFFFF"/>
        </w:rPr>
        <w:t>。本项目运营期结束后将对土地实施复垦回复林地。</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t>根据本项目采矿场建设规模、环境污染物排放特征及建设地点等具体情况，对采矿场周围的生态环境现状进行了调查，调查主要以收集区域相关生态条件资料和现场踏勘相结合的方法。生态评价范围内主要用地现状为林地和采矿用地。项目用地面积</w:t>
      </w:r>
      <w:r w:rsidRPr="00A32192">
        <w:rPr>
          <w:rFonts w:hint="eastAsia"/>
          <w:color w:val="0D0D0D" w:themeColor="text1" w:themeTint="F2"/>
          <w:kern w:val="0"/>
        </w:rPr>
        <w:t>12.17</w:t>
      </w:r>
      <w:r w:rsidRPr="00A32192">
        <w:rPr>
          <w:color w:val="0D0D0D" w:themeColor="text1" w:themeTint="F2"/>
          <w:kern w:val="0"/>
        </w:rPr>
        <w:t>hm</w:t>
      </w:r>
      <w:r w:rsidRPr="00A32192">
        <w:rPr>
          <w:color w:val="0D0D0D" w:themeColor="text1" w:themeTint="F2"/>
          <w:kern w:val="0"/>
          <w:vertAlign w:val="superscript"/>
        </w:rPr>
        <w:t>2</w:t>
      </w:r>
      <w:r w:rsidRPr="00A32192">
        <w:rPr>
          <w:rFonts w:hint="eastAsia"/>
          <w:color w:val="0D0D0D" w:themeColor="text1" w:themeTint="F2"/>
          <w:kern w:val="0"/>
        </w:rPr>
        <w:t>。具体见图</w:t>
      </w:r>
      <w:r w:rsidRPr="00A32192">
        <w:rPr>
          <w:color w:val="0D0D0D" w:themeColor="text1" w:themeTint="F2"/>
          <w:kern w:val="0"/>
        </w:rPr>
        <w:t>4-</w:t>
      </w:r>
      <w:r w:rsidRPr="00A32192">
        <w:rPr>
          <w:rFonts w:hint="eastAsia"/>
          <w:color w:val="0D0D0D" w:themeColor="text1" w:themeTint="F2"/>
          <w:kern w:val="0"/>
        </w:rPr>
        <w:t>6</w:t>
      </w:r>
      <w:r w:rsidRPr="00A32192">
        <w:rPr>
          <w:color w:val="0D0D0D" w:themeColor="text1" w:themeTint="F2"/>
          <w:kern w:val="0"/>
        </w:rPr>
        <w:t>-1</w:t>
      </w:r>
      <w:r w:rsidRPr="00A32192">
        <w:rPr>
          <w:rFonts w:hint="eastAsia"/>
          <w:color w:val="0D0D0D" w:themeColor="text1" w:themeTint="F2"/>
          <w:kern w:val="0"/>
        </w:rPr>
        <w:t>。</w:t>
      </w:r>
    </w:p>
    <w:p w:rsidR="00964C06" w:rsidRPr="00A32192" w:rsidRDefault="00964C06" w:rsidP="00964C06">
      <w:pPr>
        <w:pStyle w:val="Default"/>
        <w:rPr>
          <w:color w:val="0D0D0D" w:themeColor="text1" w:themeTint="F2"/>
        </w:rPr>
      </w:pPr>
    </w:p>
    <w:p w:rsidR="00964C06" w:rsidRPr="00A32192" w:rsidRDefault="00964C06" w:rsidP="00964C06">
      <w:pPr>
        <w:pStyle w:val="af7"/>
        <w:ind w:firstLineChars="1000" w:firstLine="2400"/>
        <w:rPr>
          <w:color w:val="0D0D0D" w:themeColor="text1" w:themeTint="F2"/>
        </w:rPr>
      </w:pPr>
      <w:r w:rsidRPr="00A32192">
        <w:rPr>
          <w:rFonts w:hint="eastAsia"/>
          <w:color w:val="0D0D0D" w:themeColor="text1" w:themeTint="F2"/>
        </w:rPr>
        <w:t>图</w:t>
      </w:r>
      <w:r w:rsidRPr="00A32192">
        <w:rPr>
          <w:color w:val="0D0D0D" w:themeColor="text1" w:themeTint="F2"/>
        </w:rPr>
        <w:t>4-</w:t>
      </w:r>
      <w:r w:rsidRPr="00A32192">
        <w:rPr>
          <w:rFonts w:hint="eastAsia"/>
          <w:color w:val="0D0D0D" w:themeColor="text1" w:themeTint="F2"/>
        </w:rPr>
        <w:t>6</w:t>
      </w:r>
      <w:r w:rsidRPr="00A32192">
        <w:rPr>
          <w:color w:val="0D0D0D" w:themeColor="text1" w:themeTint="F2"/>
        </w:rPr>
        <w:t xml:space="preserve">-1   </w:t>
      </w:r>
      <w:proofErr w:type="gramStart"/>
      <w:r w:rsidRPr="00A32192">
        <w:rPr>
          <w:rFonts w:hint="eastAsia"/>
          <w:color w:val="0D0D0D" w:themeColor="text1" w:themeTint="F2"/>
        </w:rPr>
        <w:t>评价区</w:t>
      </w:r>
      <w:proofErr w:type="gramEnd"/>
      <w:r w:rsidRPr="00A32192">
        <w:rPr>
          <w:rFonts w:hint="eastAsia"/>
          <w:color w:val="0D0D0D" w:themeColor="text1" w:themeTint="F2"/>
        </w:rPr>
        <w:t>土地利用现状图</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t>根据实地调查，结合土地利用现状图。本项目生态评价范围用地类型包括采矿用地、林地、旱田、草地、农村道路、裸地、坑塘水面等。</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t>项目占地主要用地现状为林地和采矿用地。项目土地利用及面积统计见表</w:t>
      </w:r>
      <w:r w:rsidRPr="00A32192">
        <w:rPr>
          <w:color w:val="0D0D0D" w:themeColor="text1" w:themeTint="F2"/>
          <w:kern w:val="0"/>
        </w:rPr>
        <w:t>4-</w:t>
      </w:r>
      <w:r w:rsidRPr="00A32192">
        <w:rPr>
          <w:rFonts w:hint="eastAsia"/>
          <w:color w:val="0D0D0D" w:themeColor="text1" w:themeTint="F2"/>
          <w:kern w:val="0"/>
        </w:rPr>
        <w:t>6</w:t>
      </w:r>
      <w:r w:rsidRPr="00A32192">
        <w:rPr>
          <w:color w:val="0D0D0D" w:themeColor="text1" w:themeTint="F2"/>
          <w:kern w:val="0"/>
        </w:rPr>
        <w:t>-1</w:t>
      </w:r>
      <w:r w:rsidRPr="00A32192">
        <w:rPr>
          <w:rFonts w:hint="eastAsia"/>
          <w:color w:val="0D0D0D" w:themeColor="text1" w:themeTint="F2"/>
          <w:kern w:val="0"/>
        </w:rPr>
        <w:t>。</w:t>
      </w:r>
    </w:p>
    <w:p w:rsidR="00964C06" w:rsidRPr="00A32192" w:rsidRDefault="00964C06" w:rsidP="00964C06">
      <w:pPr>
        <w:pStyle w:val="Default"/>
        <w:rPr>
          <w:color w:val="0D0D0D" w:themeColor="text1" w:themeTint="F2"/>
        </w:rPr>
      </w:pPr>
    </w:p>
    <w:p w:rsidR="00964C06" w:rsidRPr="00A32192" w:rsidRDefault="00964C06" w:rsidP="00964C06">
      <w:pPr>
        <w:pStyle w:val="Default"/>
        <w:rPr>
          <w:color w:val="0D0D0D" w:themeColor="text1" w:themeTint="F2"/>
        </w:rPr>
      </w:pPr>
    </w:p>
    <w:p w:rsidR="00964C06" w:rsidRPr="00A32192" w:rsidRDefault="00964C06" w:rsidP="00964C06">
      <w:pPr>
        <w:pStyle w:val="Default"/>
        <w:rPr>
          <w:color w:val="0D0D0D" w:themeColor="text1" w:themeTint="F2"/>
        </w:rPr>
      </w:pPr>
    </w:p>
    <w:p w:rsidR="00964C06" w:rsidRPr="00A32192" w:rsidRDefault="00964C06" w:rsidP="00964C06">
      <w:pPr>
        <w:pStyle w:val="af7"/>
        <w:ind w:firstLineChars="1000" w:firstLine="2400"/>
        <w:rPr>
          <w:color w:val="0D0D0D" w:themeColor="text1" w:themeTint="F2"/>
        </w:rPr>
      </w:pPr>
      <w:r w:rsidRPr="00A32192">
        <w:rPr>
          <w:rFonts w:hint="eastAsia"/>
          <w:color w:val="0D0D0D" w:themeColor="text1" w:themeTint="F2"/>
        </w:rPr>
        <w:t>表</w:t>
      </w:r>
      <w:r w:rsidRPr="00A32192">
        <w:rPr>
          <w:color w:val="0D0D0D" w:themeColor="text1" w:themeTint="F2"/>
        </w:rPr>
        <w:t>4-</w:t>
      </w:r>
      <w:r w:rsidRPr="00A32192">
        <w:rPr>
          <w:rFonts w:hint="eastAsia"/>
          <w:color w:val="0D0D0D" w:themeColor="text1" w:themeTint="F2"/>
        </w:rPr>
        <w:t>6</w:t>
      </w:r>
      <w:r w:rsidRPr="00A32192">
        <w:rPr>
          <w:color w:val="0D0D0D" w:themeColor="text1" w:themeTint="F2"/>
        </w:rPr>
        <w:t xml:space="preserve">-1  </w:t>
      </w:r>
      <w:r w:rsidRPr="00A32192">
        <w:rPr>
          <w:color w:val="0D0D0D" w:themeColor="text1" w:themeTint="F2"/>
        </w:rPr>
        <w:t>占地范围内</w:t>
      </w:r>
      <w:r w:rsidRPr="00A32192">
        <w:rPr>
          <w:rFonts w:hint="eastAsia"/>
          <w:color w:val="0D0D0D" w:themeColor="text1" w:themeTint="F2"/>
        </w:rPr>
        <w:t>土地利用及面积统计表</w:t>
      </w:r>
    </w:p>
    <w:tbl>
      <w:tblPr>
        <w:tblW w:w="861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88"/>
        <w:gridCol w:w="3481"/>
        <w:gridCol w:w="2143"/>
      </w:tblGrid>
      <w:tr w:rsidR="00964C06" w:rsidRPr="00A32192" w:rsidTr="003C1D5E">
        <w:trPr>
          <w:trHeight w:val="420"/>
          <w:jc w:val="center"/>
        </w:trPr>
        <w:tc>
          <w:tcPr>
            <w:tcW w:w="2988" w:type="dxa"/>
            <w:tcBorders>
              <w:top w:val="single" w:sz="12" w:space="0" w:color="auto"/>
              <w:left w:val="nil"/>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土地利用类型</w:t>
            </w:r>
          </w:p>
        </w:tc>
        <w:tc>
          <w:tcPr>
            <w:tcW w:w="3481" w:type="dxa"/>
            <w:tcBorders>
              <w:top w:val="single" w:sz="12" w:space="0" w:color="auto"/>
              <w:left w:val="single" w:sz="4" w:space="0" w:color="auto"/>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面积（</w:t>
            </w:r>
            <w:r w:rsidRPr="00A32192">
              <w:rPr>
                <w:color w:val="0D0D0D" w:themeColor="text1" w:themeTint="F2"/>
                <w:sz w:val="21"/>
                <w:szCs w:val="21"/>
              </w:rPr>
              <w:t>hm</w:t>
            </w:r>
            <w:r w:rsidRPr="00A32192">
              <w:rPr>
                <w:color w:val="0D0D0D" w:themeColor="text1" w:themeTint="F2"/>
                <w:sz w:val="21"/>
                <w:szCs w:val="21"/>
                <w:vertAlign w:val="superscript"/>
              </w:rPr>
              <w:t>2</w:t>
            </w:r>
            <w:r w:rsidRPr="00A32192">
              <w:rPr>
                <w:rFonts w:hint="eastAsia"/>
                <w:color w:val="0D0D0D" w:themeColor="text1" w:themeTint="F2"/>
                <w:sz w:val="21"/>
                <w:szCs w:val="21"/>
              </w:rPr>
              <w:t>）</w:t>
            </w:r>
          </w:p>
        </w:tc>
        <w:tc>
          <w:tcPr>
            <w:tcW w:w="2143" w:type="dxa"/>
            <w:tcBorders>
              <w:top w:val="single" w:sz="12" w:space="0" w:color="auto"/>
              <w:left w:val="single" w:sz="4" w:space="0" w:color="auto"/>
              <w:bottom w:val="single" w:sz="4" w:space="0" w:color="auto"/>
              <w:right w:val="nil"/>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所占比例</w:t>
            </w:r>
          </w:p>
        </w:tc>
      </w:tr>
      <w:tr w:rsidR="00964C06" w:rsidRPr="00A32192" w:rsidTr="003C1D5E">
        <w:trPr>
          <w:trHeight w:val="316"/>
          <w:jc w:val="center"/>
        </w:trPr>
        <w:tc>
          <w:tcPr>
            <w:tcW w:w="2988" w:type="dxa"/>
            <w:tcBorders>
              <w:top w:val="single" w:sz="4" w:space="0" w:color="auto"/>
              <w:left w:val="nil"/>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采矿用地</w:t>
            </w:r>
          </w:p>
        </w:tc>
        <w:tc>
          <w:tcPr>
            <w:tcW w:w="3481" w:type="dxa"/>
            <w:tcBorders>
              <w:top w:val="single" w:sz="4" w:space="0" w:color="auto"/>
              <w:left w:val="single" w:sz="4" w:space="0" w:color="auto"/>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9.57</w:t>
            </w:r>
          </w:p>
        </w:tc>
        <w:tc>
          <w:tcPr>
            <w:tcW w:w="2143" w:type="dxa"/>
            <w:tcBorders>
              <w:top w:val="single" w:sz="4" w:space="0" w:color="auto"/>
              <w:left w:val="single" w:sz="4" w:space="0" w:color="auto"/>
              <w:bottom w:val="single" w:sz="4" w:space="0" w:color="auto"/>
              <w:right w:val="nil"/>
            </w:tcBorders>
            <w:vAlign w:val="center"/>
            <w:hideMark/>
          </w:tcPr>
          <w:p w:rsidR="00964C06" w:rsidRPr="00A32192" w:rsidRDefault="00964C06" w:rsidP="00964C06">
            <w:pPr>
              <w:spacing w:line="340" w:lineRule="exact"/>
              <w:ind w:firstLine="420"/>
              <w:jc w:val="center"/>
              <w:rPr>
                <w:color w:val="0D0D0D" w:themeColor="text1" w:themeTint="F2"/>
                <w:sz w:val="21"/>
                <w:szCs w:val="21"/>
              </w:rPr>
            </w:pPr>
            <w:r w:rsidRPr="00A32192">
              <w:rPr>
                <w:rFonts w:hint="eastAsia"/>
                <w:color w:val="0D0D0D" w:themeColor="text1" w:themeTint="F2"/>
                <w:sz w:val="21"/>
                <w:szCs w:val="21"/>
              </w:rPr>
              <w:t>78.64</w:t>
            </w:r>
            <w:r w:rsidRPr="00A32192">
              <w:rPr>
                <w:rFonts w:hint="eastAsia"/>
                <w:color w:val="0D0D0D" w:themeColor="text1" w:themeTint="F2"/>
                <w:sz w:val="21"/>
                <w:szCs w:val="21"/>
              </w:rPr>
              <w:t>％</w:t>
            </w:r>
          </w:p>
        </w:tc>
      </w:tr>
      <w:tr w:rsidR="00964C06" w:rsidRPr="00A32192" w:rsidTr="003C1D5E">
        <w:trPr>
          <w:trHeight w:val="316"/>
          <w:jc w:val="center"/>
        </w:trPr>
        <w:tc>
          <w:tcPr>
            <w:tcW w:w="2988" w:type="dxa"/>
            <w:tcBorders>
              <w:top w:val="single" w:sz="4" w:space="0" w:color="auto"/>
              <w:left w:val="nil"/>
              <w:bottom w:val="single" w:sz="4" w:space="0" w:color="auto"/>
              <w:right w:val="single" w:sz="4" w:space="0" w:color="auto"/>
            </w:tcBorders>
            <w:vAlign w:val="center"/>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荒地</w:t>
            </w:r>
          </w:p>
        </w:tc>
        <w:tc>
          <w:tcPr>
            <w:tcW w:w="3481" w:type="dxa"/>
            <w:tcBorders>
              <w:top w:val="single" w:sz="4" w:space="0" w:color="auto"/>
              <w:left w:val="single" w:sz="4" w:space="0" w:color="auto"/>
              <w:bottom w:val="single" w:sz="4" w:space="0" w:color="auto"/>
              <w:right w:val="single" w:sz="4" w:space="0" w:color="auto"/>
            </w:tcBorders>
            <w:vAlign w:val="center"/>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2.33</w:t>
            </w:r>
          </w:p>
        </w:tc>
        <w:tc>
          <w:tcPr>
            <w:tcW w:w="2143" w:type="dxa"/>
            <w:tcBorders>
              <w:top w:val="single" w:sz="4" w:space="0" w:color="auto"/>
              <w:left w:val="single" w:sz="4" w:space="0" w:color="auto"/>
              <w:bottom w:val="single" w:sz="4" w:space="0" w:color="auto"/>
              <w:right w:val="nil"/>
            </w:tcBorders>
            <w:vAlign w:val="center"/>
          </w:tcPr>
          <w:p w:rsidR="00964C06" w:rsidRPr="00A32192" w:rsidRDefault="00964C06" w:rsidP="00964C06">
            <w:pPr>
              <w:spacing w:line="340" w:lineRule="exact"/>
              <w:ind w:firstLine="420"/>
              <w:jc w:val="center"/>
              <w:rPr>
                <w:color w:val="0D0D0D" w:themeColor="text1" w:themeTint="F2"/>
                <w:sz w:val="21"/>
                <w:szCs w:val="21"/>
              </w:rPr>
            </w:pPr>
            <w:r w:rsidRPr="00A32192">
              <w:rPr>
                <w:rFonts w:hint="eastAsia"/>
                <w:color w:val="0D0D0D" w:themeColor="text1" w:themeTint="F2"/>
                <w:sz w:val="21"/>
                <w:szCs w:val="21"/>
              </w:rPr>
              <w:t>19.15</w:t>
            </w:r>
          </w:p>
        </w:tc>
      </w:tr>
      <w:tr w:rsidR="00964C06" w:rsidRPr="00A32192" w:rsidTr="003C1D5E">
        <w:trPr>
          <w:trHeight w:val="420"/>
          <w:jc w:val="center"/>
        </w:trPr>
        <w:tc>
          <w:tcPr>
            <w:tcW w:w="2988" w:type="dxa"/>
            <w:tcBorders>
              <w:top w:val="single" w:sz="4" w:space="0" w:color="auto"/>
              <w:left w:val="nil"/>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有林地</w:t>
            </w:r>
          </w:p>
        </w:tc>
        <w:tc>
          <w:tcPr>
            <w:tcW w:w="3481" w:type="dxa"/>
            <w:tcBorders>
              <w:top w:val="single" w:sz="4" w:space="0" w:color="auto"/>
              <w:left w:val="single" w:sz="4" w:space="0" w:color="auto"/>
              <w:bottom w:val="single" w:sz="4"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0.27</w:t>
            </w:r>
          </w:p>
        </w:tc>
        <w:tc>
          <w:tcPr>
            <w:tcW w:w="2143" w:type="dxa"/>
            <w:tcBorders>
              <w:top w:val="single" w:sz="4" w:space="0" w:color="auto"/>
              <w:left w:val="single" w:sz="4" w:space="0" w:color="auto"/>
              <w:bottom w:val="single" w:sz="4" w:space="0" w:color="auto"/>
              <w:right w:val="nil"/>
            </w:tcBorders>
            <w:vAlign w:val="center"/>
            <w:hideMark/>
          </w:tcPr>
          <w:p w:rsidR="00964C06" w:rsidRPr="00A32192" w:rsidRDefault="00964C06" w:rsidP="00964C06">
            <w:pPr>
              <w:spacing w:line="340" w:lineRule="exact"/>
              <w:ind w:firstLine="420"/>
              <w:jc w:val="center"/>
              <w:rPr>
                <w:color w:val="0D0D0D" w:themeColor="text1" w:themeTint="F2"/>
                <w:sz w:val="21"/>
                <w:szCs w:val="21"/>
              </w:rPr>
            </w:pPr>
            <w:r w:rsidRPr="00A32192">
              <w:rPr>
                <w:rFonts w:hint="eastAsia"/>
                <w:color w:val="0D0D0D" w:themeColor="text1" w:themeTint="F2"/>
                <w:sz w:val="21"/>
                <w:szCs w:val="21"/>
              </w:rPr>
              <w:t>2.21</w:t>
            </w:r>
            <w:r w:rsidRPr="00A32192">
              <w:rPr>
                <w:rFonts w:hint="eastAsia"/>
                <w:color w:val="0D0D0D" w:themeColor="text1" w:themeTint="F2"/>
                <w:sz w:val="21"/>
                <w:szCs w:val="21"/>
              </w:rPr>
              <w:t>％</w:t>
            </w:r>
          </w:p>
        </w:tc>
      </w:tr>
      <w:tr w:rsidR="00964C06" w:rsidRPr="00A32192" w:rsidTr="003C1D5E">
        <w:trPr>
          <w:trHeight w:val="420"/>
          <w:jc w:val="center"/>
        </w:trPr>
        <w:tc>
          <w:tcPr>
            <w:tcW w:w="2988" w:type="dxa"/>
            <w:tcBorders>
              <w:top w:val="single" w:sz="4" w:space="0" w:color="auto"/>
              <w:left w:val="nil"/>
              <w:bottom w:val="single" w:sz="12"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合计</w:t>
            </w:r>
          </w:p>
        </w:tc>
        <w:tc>
          <w:tcPr>
            <w:tcW w:w="3481" w:type="dxa"/>
            <w:tcBorders>
              <w:top w:val="single" w:sz="4" w:space="0" w:color="auto"/>
              <w:left w:val="single" w:sz="4" w:space="0" w:color="auto"/>
              <w:bottom w:val="single" w:sz="12" w:space="0" w:color="auto"/>
              <w:right w:val="single" w:sz="4" w:space="0" w:color="auto"/>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rFonts w:hint="eastAsia"/>
                <w:color w:val="0D0D0D" w:themeColor="text1" w:themeTint="F2"/>
                <w:sz w:val="21"/>
                <w:szCs w:val="21"/>
              </w:rPr>
              <w:t>12.17</w:t>
            </w:r>
          </w:p>
        </w:tc>
        <w:tc>
          <w:tcPr>
            <w:tcW w:w="2143" w:type="dxa"/>
            <w:tcBorders>
              <w:top w:val="single" w:sz="4" w:space="0" w:color="auto"/>
              <w:left w:val="single" w:sz="4" w:space="0" w:color="auto"/>
              <w:bottom w:val="single" w:sz="12" w:space="0" w:color="auto"/>
              <w:right w:val="nil"/>
            </w:tcBorders>
            <w:vAlign w:val="center"/>
            <w:hideMark/>
          </w:tcPr>
          <w:p w:rsidR="00964C06" w:rsidRPr="00A32192" w:rsidRDefault="00964C06" w:rsidP="00964C06">
            <w:pPr>
              <w:spacing w:line="360" w:lineRule="exact"/>
              <w:ind w:firstLine="420"/>
              <w:jc w:val="center"/>
              <w:rPr>
                <w:color w:val="0D0D0D" w:themeColor="text1" w:themeTint="F2"/>
                <w:sz w:val="21"/>
                <w:szCs w:val="21"/>
              </w:rPr>
            </w:pPr>
            <w:r w:rsidRPr="00A32192">
              <w:rPr>
                <w:color w:val="0D0D0D" w:themeColor="text1" w:themeTint="F2"/>
                <w:sz w:val="21"/>
                <w:szCs w:val="21"/>
              </w:rPr>
              <w:t>100%</w:t>
            </w:r>
          </w:p>
        </w:tc>
      </w:tr>
    </w:tbl>
    <w:p w:rsidR="00964C06" w:rsidRPr="00A32192" w:rsidRDefault="00964C06" w:rsidP="00964C06">
      <w:pPr>
        <w:widowControl/>
        <w:adjustRightInd w:val="0"/>
        <w:snapToGrid w:val="0"/>
        <w:spacing w:line="360" w:lineRule="auto"/>
        <w:ind w:firstLine="480"/>
        <w:jc w:val="left"/>
        <w:rPr>
          <w:color w:val="0D0D0D" w:themeColor="text1" w:themeTint="F2"/>
          <w:kern w:val="0"/>
        </w:rPr>
      </w:pPr>
      <w:r w:rsidRPr="00A32192">
        <w:rPr>
          <w:rFonts w:hint="eastAsia"/>
          <w:color w:val="0D0D0D" w:themeColor="text1" w:themeTint="F2"/>
          <w:kern w:val="0"/>
        </w:rPr>
        <w:t>林地：</w:t>
      </w:r>
      <w:r w:rsidRPr="00A32192">
        <w:rPr>
          <w:rFonts w:hint="eastAsia"/>
          <w:color w:val="0D0D0D" w:themeColor="text1" w:themeTint="F2"/>
        </w:rPr>
        <w:t>新增采矿范围中</w:t>
      </w:r>
      <w:r w:rsidRPr="00A32192">
        <w:rPr>
          <w:rFonts w:hint="eastAsia"/>
          <w:color w:val="0D0D0D" w:themeColor="text1" w:themeTint="F2"/>
          <w:kern w:val="0"/>
        </w:rPr>
        <w:t>林地主要树种为蒙古矮栎，蒙古栎，樟子松。林地分布在丘陵地带，总面积</w:t>
      </w:r>
      <w:r w:rsidRPr="00A32192">
        <w:rPr>
          <w:rFonts w:hint="eastAsia"/>
          <w:color w:val="0D0D0D" w:themeColor="text1" w:themeTint="F2"/>
          <w:kern w:val="0"/>
        </w:rPr>
        <w:t>0.27</w:t>
      </w:r>
      <w:r w:rsidRPr="00A32192">
        <w:rPr>
          <w:color w:val="0D0D0D" w:themeColor="text1" w:themeTint="F2"/>
          <w:kern w:val="0"/>
        </w:rPr>
        <w:t>hm</w:t>
      </w:r>
      <w:r w:rsidRPr="00A32192">
        <w:rPr>
          <w:color w:val="0D0D0D" w:themeColor="text1" w:themeTint="F2"/>
          <w:kern w:val="0"/>
          <w:vertAlign w:val="superscript"/>
        </w:rPr>
        <w:t>2</w:t>
      </w:r>
      <w:r w:rsidRPr="00A32192">
        <w:rPr>
          <w:rFonts w:hint="eastAsia"/>
          <w:color w:val="0D0D0D" w:themeColor="text1" w:themeTint="F2"/>
          <w:kern w:val="0"/>
        </w:rPr>
        <w:t>，占评价区总面积的</w:t>
      </w:r>
      <w:r w:rsidRPr="00A32192">
        <w:rPr>
          <w:rFonts w:hint="eastAsia"/>
          <w:color w:val="0D0D0D" w:themeColor="text1" w:themeTint="F2"/>
          <w:kern w:val="0"/>
        </w:rPr>
        <w:t>2.21</w:t>
      </w:r>
      <w:r w:rsidRPr="00A32192">
        <w:rPr>
          <w:rFonts w:hint="eastAsia"/>
          <w:color w:val="0D0D0D" w:themeColor="text1" w:themeTint="F2"/>
          <w:kern w:val="0"/>
        </w:rPr>
        <w:t>％。</w:t>
      </w:r>
    </w:p>
    <w:p w:rsidR="00964C06" w:rsidRPr="00A32192" w:rsidRDefault="00964C06" w:rsidP="00964C06">
      <w:pPr>
        <w:widowControl/>
        <w:adjustRightInd w:val="0"/>
        <w:snapToGrid w:val="0"/>
        <w:spacing w:line="360" w:lineRule="auto"/>
        <w:ind w:firstLine="480"/>
        <w:jc w:val="left"/>
        <w:rPr>
          <w:color w:val="0D0D0D" w:themeColor="text1" w:themeTint="F2"/>
          <w:kern w:val="0"/>
        </w:rPr>
      </w:pPr>
      <w:r w:rsidRPr="00A32192">
        <w:rPr>
          <w:rFonts w:hint="eastAsia"/>
          <w:color w:val="0D0D0D" w:themeColor="text1" w:themeTint="F2"/>
        </w:rPr>
        <w:t>荒地：新增采矿范围中，部分为裸露岩石和移除植被的荒地，</w:t>
      </w:r>
      <w:r w:rsidRPr="00A32192">
        <w:rPr>
          <w:rFonts w:hint="eastAsia"/>
          <w:color w:val="0D0D0D" w:themeColor="text1" w:themeTint="F2"/>
          <w:kern w:val="0"/>
        </w:rPr>
        <w:t>总面积</w:t>
      </w:r>
      <w:r w:rsidRPr="00A32192">
        <w:rPr>
          <w:rFonts w:hint="eastAsia"/>
          <w:color w:val="0D0D0D" w:themeColor="text1" w:themeTint="F2"/>
          <w:kern w:val="0"/>
        </w:rPr>
        <w:t>2.33</w:t>
      </w:r>
      <w:r w:rsidRPr="00A32192">
        <w:rPr>
          <w:color w:val="0D0D0D" w:themeColor="text1" w:themeTint="F2"/>
          <w:kern w:val="0"/>
        </w:rPr>
        <w:t>hm</w:t>
      </w:r>
      <w:r w:rsidRPr="00A32192">
        <w:rPr>
          <w:color w:val="0D0D0D" w:themeColor="text1" w:themeTint="F2"/>
          <w:kern w:val="0"/>
          <w:vertAlign w:val="superscript"/>
        </w:rPr>
        <w:t>2</w:t>
      </w:r>
      <w:r w:rsidRPr="00A32192">
        <w:rPr>
          <w:rFonts w:hint="eastAsia"/>
          <w:color w:val="0D0D0D" w:themeColor="text1" w:themeTint="F2"/>
          <w:kern w:val="0"/>
        </w:rPr>
        <w:t>，占评价区总面积的</w:t>
      </w:r>
      <w:r w:rsidRPr="00A32192">
        <w:rPr>
          <w:rFonts w:hint="eastAsia"/>
          <w:color w:val="0D0D0D" w:themeColor="text1" w:themeTint="F2"/>
          <w:kern w:val="0"/>
        </w:rPr>
        <w:t>19.15</w:t>
      </w:r>
      <w:r w:rsidRPr="00A32192">
        <w:rPr>
          <w:rFonts w:hint="eastAsia"/>
          <w:color w:val="0D0D0D" w:themeColor="text1" w:themeTint="F2"/>
          <w:kern w:val="0"/>
        </w:rPr>
        <w:t>％。</w:t>
      </w:r>
    </w:p>
    <w:p w:rsidR="00964C06" w:rsidRPr="00A32192" w:rsidRDefault="00964C06" w:rsidP="00964C06">
      <w:pPr>
        <w:widowControl/>
        <w:adjustRightInd w:val="0"/>
        <w:snapToGrid w:val="0"/>
        <w:spacing w:line="360" w:lineRule="auto"/>
        <w:ind w:firstLineChars="182" w:firstLine="437"/>
        <w:rPr>
          <w:color w:val="0D0D0D" w:themeColor="text1" w:themeTint="F2"/>
          <w:kern w:val="0"/>
        </w:rPr>
      </w:pPr>
      <w:r w:rsidRPr="00A32192">
        <w:rPr>
          <w:rFonts w:hint="eastAsia"/>
          <w:color w:val="0D0D0D" w:themeColor="text1" w:themeTint="F2"/>
          <w:kern w:val="0"/>
        </w:rPr>
        <w:t>采矿用地：以采石场用地为主，总面积为</w:t>
      </w:r>
      <w:r w:rsidRPr="00A32192">
        <w:rPr>
          <w:rFonts w:hint="eastAsia"/>
          <w:color w:val="0D0D0D" w:themeColor="text1" w:themeTint="F2"/>
          <w:kern w:val="0"/>
        </w:rPr>
        <w:t>9.57</w:t>
      </w:r>
      <w:r w:rsidRPr="00A32192">
        <w:rPr>
          <w:color w:val="0D0D0D" w:themeColor="text1" w:themeTint="F2"/>
          <w:kern w:val="0"/>
        </w:rPr>
        <w:t>hm</w:t>
      </w:r>
      <w:r w:rsidRPr="00A32192">
        <w:rPr>
          <w:color w:val="0D0D0D" w:themeColor="text1" w:themeTint="F2"/>
          <w:kern w:val="0"/>
          <w:vertAlign w:val="superscript"/>
        </w:rPr>
        <w:t>2</w:t>
      </w:r>
      <w:r w:rsidRPr="00A32192">
        <w:rPr>
          <w:rFonts w:hint="eastAsia"/>
          <w:color w:val="0D0D0D" w:themeColor="text1" w:themeTint="F2"/>
          <w:kern w:val="0"/>
        </w:rPr>
        <w:t>，占评价区面积的</w:t>
      </w:r>
      <w:r w:rsidRPr="00A32192">
        <w:rPr>
          <w:rFonts w:hint="eastAsia"/>
          <w:color w:val="0D0D0D" w:themeColor="text1" w:themeTint="F2"/>
          <w:kern w:val="0"/>
        </w:rPr>
        <w:t>76.64</w:t>
      </w:r>
      <w:r w:rsidRPr="00A32192">
        <w:rPr>
          <w:rFonts w:hint="eastAsia"/>
          <w:color w:val="0D0D0D" w:themeColor="text1" w:themeTint="F2"/>
          <w:kern w:val="0"/>
        </w:rPr>
        <w:t>％。</w:t>
      </w:r>
    </w:p>
    <w:p w:rsidR="00964C06" w:rsidRPr="00A32192" w:rsidRDefault="00964C06" w:rsidP="00964C06">
      <w:pPr>
        <w:widowControl/>
        <w:adjustRightInd w:val="0"/>
        <w:snapToGrid w:val="0"/>
        <w:spacing w:line="360" w:lineRule="auto"/>
        <w:ind w:firstLineChars="182" w:firstLine="437"/>
        <w:rPr>
          <w:color w:val="0D0D0D" w:themeColor="text1" w:themeTint="F2"/>
          <w:kern w:val="0"/>
        </w:rPr>
      </w:pPr>
      <w:r w:rsidRPr="00A32192">
        <w:rPr>
          <w:rFonts w:hint="eastAsia"/>
          <w:color w:val="0D0D0D" w:themeColor="text1" w:themeTint="F2"/>
          <w:kern w:val="0"/>
        </w:rPr>
        <w:t>区域水系图见图</w:t>
      </w:r>
      <w:r w:rsidRPr="00A32192">
        <w:rPr>
          <w:rFonts w:hint="eastAsia"/>
          <w:color w:val="0D0D0D" w:themeColor="text1" w:themeTint="F2"/>
          <w:kern w:val="0"/>
        </w:rPr>
        <w:t>4-1-2</w:t>
      </w:r>
      <w:r w:rsidRPr="00A32192">
        <w:rPr>
          <w:rFonts w:hint="eastAsia"/>
          <w:color w:val="0D0D0D" w:themeColor="text1" w:themeTint="F2"/>
          <w:kern w:val="0"/>
        </w:rPr>
        <w:t>。</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w:t>
      </w:r>
      <w:r w:rsidRPr="00A32192">
        <w:rPr>
          <w:rFonts w:eastAsia="黑体" w:hAnsi="宋体" w:hint="eastAsia"/>
          <w:color w:val="0D0D0D" w:themeColor="text1" w:themeTint="F2"/>
          <w:kern w:val="0"/>
        </w:rPr>
        <w:t>6</w:t>
      </w:r>
      <w:r w:rsidRPr="00A32192">
        <w:rPr>
          <w:rFonts w:eastAsia="黑体" w:hAnsi="宋体"/>
          <w:color w:val="0D0D0D" w:themeColor="text1" w:themeTint="F2"/>
          <w:kern w:val="0"/>
        </w:rPr>
        <w:t>.4</w:t>
      </w:r>
      <w:r w:rsidRPr="00A32192">
        <w:rPr>
          <w:rFonts w:eastAsia="黑体" w:hAnsi="宋体" w:hint="eastAsia"/>
          <w:color w:val="0D0D0D" w:themeColor="text1" w:themeTint="F2"/>
          <w:kern w:val="0"/>
        </w:rPr>
        <w:t>生态系统类型</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lastRenderedPageBreak/>
        <w:t>根据实地调查，评价区共有</w:t>
      </w:r>
      <w:r w:rsidRPr="00A32192">
        <w:rPr>
          <w:color w:val="0D0D0D" w:themeColor="text1" w:themeTint="F2"/>
          <w:kern w:val="0"/>
        </w:rPr>
        <w:t>2</w:t>
      </w:r>
      <w:r w:rsidRPr="00A32192">
        <w:rPr>
          <w:rFonts w:hint="eastAsia"/>
          <w:color w:val="0D0D0D" w:themeColor="text1" w:themeTint="F2"/>
          <w:kern w:val="0"/>
        </w:rPr>
        <w:t>种生态系统类型：森林生态系统和农田生态系统。旱地主要种植作物为玉米，水田主要种植作物为水稻，森林主要以蒙古矮栎，蒙古栎，樟子松为主兼有部分低矮灌木分布。</w:t>
      </w:r>
    </w:p>
    <w:p w:rsidR="00964C06" w:rsidRPr="00A32192" w:rsidRDefault="00964C06" w:rsidP="00964C06">
      <w:pPr>
        <w:spacing w:line="460" w:lineRule="exact"/>
        <w:ind w:firstLine="482"/>
        <w:jc w:val="center"/>
        <w:rPr>
          <w:rFonts w:eastAsia="Times New Roman"/>
          <w:b/>
          <w:color w:val="0D0D0D" w:themeColor="text1" w:themeTint="F2"/>
          <w:kern w:val="0"/>
        </w:rPr>
      </w:pPr>
      <w:r w:rsidRPr="00A32192">
        <w:rPr>
          <w:rFonts w:ascii="宋体" w:hAnsi="宋体" w:cs="宋体" w:hint="eastAsia"/>
          <w:b/>
          <w:color w:val="0D0D0D" w:themeColor="text1" w:themeTint="F2"/>
          <w:kern w:val="0"/>
        </w:rPr>
        <w:t>表</w:t>
      </w:r>
      <w:r w:rsidRPr="00A32192">
        <w:rPr>
          <w:rFonts w:eastAsia="Times New Roman"/>
          <w:b/>
          <w:color w:val="0D0D0D" w:themeColor="text1" w:themeTint="F2"/>
          <w:kern w:val="0"/>
        </w:rPr>
        <w:t>4-</w:t>
      </w:r>
      <w:r w:rsidRPr="00A32192">
        <w:rPr>
          <w:rFonts w:hint="eastAsia"/>
          <w:b/>
          <w:color w:val="0D0D0D" w:themeColor="text1" w:themeTint="F2"/>
          <w:kern w:val="0"/>
        </w:rPr>
        <w:t>6</w:t>
      </w:r>
      <w:r w:rsidRPr="00A32192">
        <w:rPr>
          <w:rFonts w:eastAsia="Times New Roman"/>
          <w:b/>
          <w:color w:val="0D0D0D" w:themeColor="text1" w:themeTint="F2"/>
          <w:kern w:val="0"/>
        </w:rPr>
        <w:t xml:space="preserve">-2  </w:t>
      </w:r>
      <w:r w:rsidRPr="00A32192">
        <w:rPr>
          <w:rFonts w:ascii="宋体" w:hAnsi="宋体" w:cs="宋体" w:hint="eastAsia"/>
          <w:b/>
          <w:color w:val="0D0D0D" w:themeColor="text1" w:themeTint="F2"/>
          <w:kern w:val="0"/>
        </w:rPr>
        <w:t>评价区生态系统类型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0"/>
        <w:gridCol w:w="2463"/>
        <w:gridCol w:w="5095"/>
      </w:tblGrid>
      <w:tr w:rsidR="00964C06" w:rsidRPr="00A32192" w:rsidTr="003C1D5E">
        <w:trPr>
          <w:trHeight w:val="302"/>
          <w:jc w:val="center"/>
        </w:trPr>
        <w:tc>
          <w:tcPr>
            <w:tcW w:w="569" w:type="pct"/>
            <w:tcBorders>
              <w:top w:val="single" w:sz="12" w:space="0" w:color="auto"/>
              <w:left w:val="nil"/>
              <w:bottom w:val="single" w:sz="4"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2"/>
              <w:jc w:val="center"/>
              <w:rPr>
                <w:rFonts w:ascii="宋体" w:hAnsi="宋体"/>
                <w:b/>
                <w:color w:val="0D0D0D" w:themeColor="text1" w:themeTint="F2"/>
                <w:sz w:val="21"/>
                <w:szCs w:val="21"/>
              </w:rPr>
            </w:pPr>
            <w:r w:rsidRPr="00A32192">
              <w:rPr>
                <w:rFonts w:ascii="宋体" w:hAnsi="宋体" w:hint="eastAsia"/>
                <w:b/>
                <w:color w:val="0D0D0D" w:themeColor="text1" w:themeTint="F2"/>
                <w:sz w:val="21"/>
                <w:szCs w:val="21"/>
              </w:rPr>
              <w:t>序号</w:t>
            </w:r>
          </w:p>
        </w:tc>
        <w:tc>
          <w:tcPr>
            <w:tcW w:w="1444" w:type="pct"/>
            <w:tcBorders>
              <w:top w:val="single" w:sz="12" w:space="0" w:color="auto"/>
              <w:left w:val="single" w:sz="4" w:space="0" w:color="auto"/>
              <w:bottom w:val="single" w:sz="4"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2"/>
              <w:jc w:val="center"/>
              <w:rPr>
                <w:rFonts w:ascii="宋体" w:hAnsi="宋体"/>
                <w:b/>
                <w:color w:val="0D0D0D" w:themeColor="text1" w:themeTint="F2"/>
                <w:sz w:val="21"/>
                <w:szCs w:val="21"/>
              </w:rPr>
            </w:pPr>
            <w:r w:rsidRPr="00A32192">
              <w:rPr>
                <w:rFonts w:ascii="宋体" w:hAnsi="宋体" w:hint="eastAsia"/>
                <w:b/>
                <w:color w:val="0D0D0D" w:themeColor="text1" w:themeTint="F2"/>
                <w:sz w:val="21"/>
                <w:szCs w:val="21"/>
              </w:rPr>
              <w:t>生态系统类型</w:t>
            </w:r>
          </w:p>
        </w:tc>
        <w:tc>
          <w:tcPr>
            <w:tcW w:w="2986" w:type="pct"/>
            <w:tcBorders>
              <w:top w:val="single" w:sz="12" w:space="0" w:color="auto"/>
              <w:left w:val="single" w:sz="4" w:space="0" w:color="auto"/>
              <w:bottom w:val="single" w:sz="4" w:space="0" w:color="auto"/>
              <w:right w:val="nil"/>
            </w:tcBorders>
            <w:vAlign w:val="center"/>
            <w:hideMark/>
          </w:tcPr>
          <w:p w:rsidR="00964C06" w:rsidRPr="00A32192" w:rsidRDefault="00964C06" w:rsidP="00964C06">
            <w:pPr>
              <w:widowControl/>
              <w:adjustRightInd w:val="0"/>
              <w:snapToGrid w:val="0"/>
              <w:spacing w:line="240" w:lineRule="auto"/>
              <w:ind w:firstLine="422"/>
              <w:jc w:val="center"/>
              <w:rPr>
                <w:rFonts w:ascii="宋体" w:hAnsi="宋体"/>
                <w:b/>
                <w:color w:val="0D0D0D" w:themeColor="text1" w:themeTint="F2"/>
                <w:sz w:val="21"/>
                <w:szCs w:val="21"/>
              </w:rPr>
            </w:pPr>
            <w:r w:rsidRPr="00A32192">
              <w:rPr>
                <w:rFonts w:ascii="宋体" w:hAnsi="宋体" w:hint="eastAsia"/>
                <w:b/>
                <w:color w:val="0D0D0D" w:themeColor="text1" w:themeTint="F2"/>
                <w:sz w:val="21"/>
                <w:szCs w:val="21"/>
              </w:rPr>
              <w:t>主要物种</w:t>
            </w:r>
          </w:p>
        </w:tc>
      </w:tr>
      <w:tr w:rsidR="00964C06" w:rsidRPr="00A32192" w:rsidTr="003C1D5E">
        <w:trPr>
          <w:trHeight w:val="274"/>
          <w:jc w:val="center"/>
        </w:trPr>
        <w:tc>
          <w:tcPr>
            <w:tcW w:w="569" w:type="pct"/>
            <w:tcBorders>
              <w:top w:val="single" w:sz="4" w:space="0" w:color="auto"/>
              <w:left w:val="nil"/>
              <w:bottom w:val="single" w:sz="4"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color w:val="0D0D0D" w:themeColor="text1" w:themeTint="F2"/>
                <w:sz w:val="21"/>
                <w:szCs w:val="21"/>
              </w:rPr>
              <w:t>1</w:t>
            </w:r>
          </w:p>
        </w:tc>
        <w:tc>
          <w:tcPr>
            <w:tcW w:w="1444" w:type="pct"/>
            <w:tcBorders>
              <w:top w:val="single" w:sz="4" w:space="0" w:color="auto"/>
              <w:left w:val="single" w:sz="4" w:space="0" w:color="auto"/>
              <w:bottom w:val="single" w:sz="4"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hint="eastAsia"/>
                <w:color w:val="0D0D0D" w:themeColor="text1" w:themeTint="F2"/>
                <w:sz w:val="21"/>
                <w:szCs w:val="21"/>
              </w:rPr>
              <w:t>森林生态系统</w:t>
            </w:r>
          </w:p>
        </w:tc>
        <w:tc>
          <w:tcPr>
            <w:tcW w:w="2986" w:type="pct"/>
            <w:tcBorders>
              <w:top w:val="single" w:sz="4" w:space="0" w:color="auto"/>
              <w:left w:val="single" w:sz="4" w:space="0" w:color="auto"/>
              <w:bottom w:val="single" w:sz="4" w:space="0" w:color="auto"/>
              <w:right w:val="nil"/>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hint="eastAsia"/>
                <w:color w:val="0D0D0D" w:themeColor="text1" w:themeTint="F2"/>
                <w:sz w:val="21"/>
                <w:szCs w:val="21"/>
              </w:rPr>
              <w:t>蒙古矮栎，蒙古栎，樟子松</w:t>
            </w:r>
          </w:p>
        </w:tc>
      </w:tr>
      <w:tr w:rsidR="00964C06" w:rsidRPr="00A32192" w:rsidTr="003C1D5E">
        <w:trPr>
          <w:trHeight w:val="317"/>
          <w:jc w:val="center"/>
        </w:trPr>
        <w:tc>
          <w:tcPr>
            <w:tcW w:w="569" w:type="pct"/>
            <w:tcBorders>
              <w:top w:val="single" w:sz="4" w:space="0" w:color="auto"/>
              <w:left w:val="nil"/>
              <w:bottom w:val="single" w:sz="12"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color w:val="0D0D0D" w:themeColor="text1" w:themeTint="F2"/>
                <w:sz w:val="21"/>
                <w:szCs w:val="21"/>
              </w:rPr>
              <w:t>2</w:t>
            </w:r>
          </w:p>
        </w:tc>
        <w:tc>
          <w:tcPr>
            <w:tcW w:w="1444" w:type="pct"/>
            <w:tcBorders>
              <w:top w:val="single" w:sz="4" w:space="0" w:color="auto"/>
              <w:left w:val="single" w:sz="4" w:space="0" w:color="auto"/>
              <w:bottom w:val="single" w:sz="12" w:space="0" w:color="auto"/>
              <w:right w:val="single" w:sz="4" w:space="0" w:color="auto"/>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hint="eastAsia"/>
                <w:color w:val="0D0D0D" w:themeColor="text1" w:themeTint="F2"/>
                <w:sz w:val="21"/>
                <w:szCs w:val="21"/>
              </w:rPr>
              <w:t>农田生态系统</w:t>
            </w:r>
          </w:p>
        </w:tc>
        <w:tc>
          <w:tcPr>
            <w:tcW w:w="2986" w:type="pct"/>
            <w:tcBorders>
              <w:top w:val="single" w:sz="4" w:space="0" w:color="auto"/>
              <w:left w:val="single" w:sz="4" w:space="0" w:color="auto"/>
              <w:bottom w:val="single" w:sz="12" w:space="0" w:color="auto"/>
              <w:right w:val="nil"/>
            </w:tcBorders>
            <w:vAlign w:val="center"/>
            <w:hideMark/>
          </w:tcPr>
          <w:p w:rsidR="00964C06" w:rsidRPr="00A32192" w:rsidRDefault="00964C06" w:rsidP="00964C06">
            <w:pPr>
              <w:widowControl/>
              <w:adjustRightInd w:val="0"/>
              <w:snapToGrid w:val="0"/>
              <w:spacing w:line="240" w:lineRule="auto"/>
              <w:ind w:firstLine="420"/>
              <w:jc w:val="center"/>
              <w:rPr>
                <w:rFonts w:ascii="宋体" w:hAnsi="宋体"/>
                <w:color w:val="0D0D0D" w:themeColor="text1" w:themeTint="F2"/>
                <w:sz w:val="21"/>
                <w:szCs w:val="21"/>
              </w:rPr>
            </w:pPr>
            <w:r w:rsidRPr="00A32192">
              <w:rPr>
                <w:rFonts w:ascii="宋体" w:hAnsi="宋体" w:hint="eastAsia"/>
                <w:color w:val="0D0D0D" w:themeColor="text1" w:themeTint="F2"/>
                <w:sz w:val="21"/>
                <w:szCs w:val="21"/>
              </w:rPr>
              <w:t>玉米、大豆</w:t>
            </w:r>
          </w:p>
        </w:tc>
      </w:tr>
    </w:tbl>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4.5.5</w:t>
      </w:r>
      <w:r w:rsidRPr="00A32192">
        <w:rPr>
          <w:rFonts w:eastAsia="黑体" w:hAnsi="宋体" w:hint="eastAsia"/>
          <w:color w:val="0D0D0D" w:themeColor="text1" w:themeTint="F2"/>
          <w:kern w:val="0"/>
        </w:rPr>
        <w:t>植被现状</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t>评价区域内的有林地主要树种为蒙古矮栎，蒙古栎，樟子松，多分布在丘陵地带，长势一般，主要为野生次生林物种</w:t>
      </w:r>
    </w:p>
    <w:p w:rsidR="00964C06" w:rsidRPr="00A32192" w:rsidRDefault="00964C06" w:rsidP="00964C06">
      <w:pPr>
        <w:widowControl/>
        <w:adjustRightInd w:val="0"/>
        <w:snapToGrid w:val="0"/>
        <w:ind w:firstLine="480"/>
        <w:jc w:val="left"/>
        <w:rPr>
          <w:color w:val="0D0D0D" w:themeColor="text1" w:themeTint="F2"/>
          <w:kern w:val="0"/>
        </w:rPr>
      </w:pPr>
      <w:r w:rsidRPr="00A32192">
        <w:rPr>
          <w:rFonts w:hint="eastAsia"/>
          <w:color w:val="0D0D0D" w:themeColor="text1" w:themeTint="F2"/>
          <w:kern w:val="0"/>
        </w:rPr>
        <w:t>根据许中旗、李文华、刘文忠、武穴宾编写的《我国东北地区蒙古栎树生物量及生产力的研究》一文中蒙古栎林平均生物量为</w:t>
      </w:r>
      <w:r w:rsidRPr="00A32192">
        <w:rPr>
          <w:rFonts w:hint="eastAsia"/>
          <w:color w:val="0D0D0D" w:themeColor="text1" w:themeTint="F2"/>
          <w:kern w:val="0"/>
        </w:rPr>
        <w:t>16.755</w:t>
      </w:r>
      <w:r w:rsidRPr="00A32192">
        <w:rPr>
          <w:color w:val="0D0D0D" w:themeColor="text1" w:themeTint="F2"/>
          <w:kern w:val="0"/>
        </w:rPr>
        <w:t>kg/m</w:t>
      </w:r>
      <w:r w:rsidRPr="00A32192">
        <w:rPr>
          <w:color w:val="0D0D0D" w:themeColor="text1" w:themeTint="F2"/>
          <w:kern w:val="0"/>
          <w:vertAlign w:val="superscript"/>
        </w:rPr>
        <w:t>2</w:t>
      </w:r>
      <w:r w:rsidRPr="00A32192">
        <w:rPr>
          <w:rFonts w:hint="eastAsia"/>
          <w:color w:val="0D0D0D" w:themeColor="text1" w:themeTint="F2"/>
          <w:kern w:val="0"/>
        </w:rPr>
        <w:t>，本项目占用蒙古栎林</w:t>
      </w:r>
      <w:r w:rsidRPr="00A32192">
        <w:rPr>
          <w:rFonts w:hint="eastAsia"/>
          <w:color w:val="0D0D0D" w:themeColor="text1" w:themeTint="F2"/>
          <w:kern w:val="0"/>
        </w:rPr>
        <w:t>310</w:t>
      </w:r>
      <w:r w:rsidRPr="00A32192">
        <w:rPr>
          <w:color w:val="0D0D0D" w:themeColor="text1" w:themeTint="F2"/>
          <w:kern w:val="0"/>
        </w:rPr>
        <w:t>m</w:t>
      </w:r>
      <w:r w:rsidRPr="00A32192">
        <w:rPr>
          <w:color w:val="0D0D0D" w:themeColor="text1" w:themeTint="F2"/>
          <w:kern w:val="0"/>
          <w:vertAlign w:val="superscript"/>
        </w:rPr>
        <w:t>2</w:t>
      </w:r>
      <w:r w:rsidRPr="00A32192">
        <w:rPr>
          <w:rFonts w:hint="eastAsia"/>
          <w:color w:val="0D0D0D" w:themeColor="text1" w:themeTint="F2"/>
          <w:kern w:val="0"/>
        </w:rPr>
        <w:t>，生物量为</w:t>
      </w:r>
      <w:r w:rsidRPr="00A32192">
        <w:rPr>
          <w:rFonts w:hint="eastAsia"/>
          <w:color w:val="0D0D0D" w:themeColor="text1" w:themeTint="F2"/>
          <w:kern w:val="0"/>
        </w:rPr>
        <w:t>5.194</w:t>
      </w:r>
      <w:r w:rsidRPr="00A32192">
        <w:rPr>
          <w:color w:val="0D0D0D" w:themeColor="text1" w:themeTint="F2"/>
          <w:kern w:val="0"/>
        </w:rPr>
        <w:t>t</w:t>
      </w:r>
      <w:r w:rsidRPr="00A32192">
        <w:rPr>
          <w:rFonts w:hint="eastAsia"/>
          <w:color w:val="0D0D0D" w:themeColor="text1" w:themeTint="F2"/>
          <w:kern w:val="0"/>
        </w:rPr>
        <w:t>。矮栎林生物量为</w:t>
      </w:r>
      <w:r w:rsidRPr="00A32192">
        <w:rPr>
          <w:rFonts w:hint="eastAsia"/>
          <w:color w:val="0D0D0D" w:themeColor="text1" w:themeTint="F2"/>
          <w:kern w:val="0"/>
        </w:rPr>
        <w:t>4.297</w:t>
      </w:r>
      <w:r w:rsidRPr="00A32192">
        <w:rPr>
          <w:color w:val="0D0D0D" w:themeColor="text1" w:themeTint="F2"/>
          <w:kern w:val="0"/>
        </w:rPr>
        <w:t>kg/m</w:t>
      </w:r>
      <w:r w:rsidRPr="00A32192">
        <w:rPr>
          <w:color w:val="0D0D0D" w:themeColor="text1" w:themeTint="F2"/>
          <w:kern w:val="0"/>
          <w:vertAlign w:val="superscript"/>
        </w:rPr>
        <w:t>2</w:t>
      </w:r>
      <w:r w:rsidRPr="00A32192">
        <w:rPr>
          <w:color w:val="0D0D0D" w:themeColor="text1" w:themeTint="F2"/>
          <w:kern w:val="0"/>
        </w:rPr>
        <w:t>，</w:t>
      </w:r>
      <w:r w:rsidRPr="00A32192">
        <w:rPr>
          <w:rFonts w:hint="eastAsia"/>
          <w:color w:val="0D0D0D" w:themeColor="text1" w:themeTint="F2"/>
          <w:kern w:val="0"/>
        </w:rPr>
        <w:t>本项目占用有林地</w:t>
      </w:r>
      <w:r w:rsidRPr="00A32192">
        <w:rPr>
          <w:rFonts w:hint="eastAsia"/>
          <w:color w:val="0D0D0D" w:themeColor="text1" w:themeTint="F2"/>
          <w:kern w:val="0"/>
        </w:rPr>
        <w:t>1740</w:t>
      </w:r>
      <w:r w:rsidRPr="00A32192">
        <w:rPr>
          <w:color w:val="0D0D0D" w:themeColor="text1" w:themeTint="F2"/>
          <w:kern w:val="0"/>
        </w:rPr>
        <w:t>m</w:t>
      </w:r>
      <w:r w:rsidRPr="00A32192">
        <w:rPr>
          <w:color w:val="0D0D0D" w:themeColor="text1" w:themeTint="F2"/>
          <w:kern w:val="0"/>
          <w:vertAlign w:val="superscript"/>
        </w:rPr>
        <w:t>2</w:t>
      </w:r>
      <w:r w:rsidRPr="00A32192">
        <w:rPr>
          <w:rFonts w:hint="eastAsia"/>
          <w:color w:val="0D0D0D" w:themeColor="text1" w:themeTint="F2"/>
          <w:kern w:val="0"/>
        </w:rPr>
        <w:t>，生物量为</w:t>
      </w:r>
      <w:r w:rsidRPr="00A32192">
        <w:rPr>
          <w:rFonts w:hint="eastAsia"/>
          <w:color w:val="0D0D0D" w:themeColor="text1" w:themeTint="F2"/>
          <w:kern w:val="0"/>
        </w:rPr>
        <w:t>7.477</w:t>
      </w:r>
      <w:r w:rsidRPr="00A32192">
        <w:rPr>
          <w:color w:val="0D0D0D" w:themeColor="text1" w:themeTint="F2"/>
          <w:kern w:val="0"/>
        </w:rPr>
        <w:t>t</w:t>
      </w:r>
      <w:r w:rsidRPr="00A32192">
        <w:rPr>
          <w:color w:val="0D0D0D" w:themeColor="text1" w:themeTint="F2"/>
          <w:kern w:val="0"/>
        </w:rPr>
        <w:t>。根据韩国君、丛国禄、沈海龙《</w:t>
      </w:r>
      <w:r w:rsidRPr="00A32192">
        <w:rPr>
          <w:rFonts w:hint="eastAsia"/>
          <w:color w:val="0D0D0D" w:themeColor="text1" w:themeTint="F2"/>
          <w:kern w:val="0"/>
        </w:rPr>
        <w:t>樟子松人工林热值与能量结构分析</w:t>
      </w:r>
      <w:r w:rsidRPr="00A32192">
        <w:rPr>
          <w:rFonts w:hint="eastAsia"/>
          <w:color w:val="0D0D0D" w:themeColor="text1" w:themeTint="F2"/>
          <w:kern w:val="0"/>
        </w:rPr>
        <w:t>(</w:t>
      </w:r>
      <w:r w:rsidRPr="00A32192">
        <w:rPr>
          <w:rFonts w:hint="eastAsia"/>
          <w:color w:val="0D0D0D" w:themeColor="text1" w:themeTint="F2"/>
          <w:kern w:val="0"/>
        </w:rPr>
        <w:t>Ⅰ</w:t>
      </w:r>
      <w:r w:rsidRPr="00A32192">
        <w:rPr>
          <w:rFonts w:hint="eastAsia"/>
          <w:color w:val="0D0D0D" w:themeColor="text1" w:themeTint="F2"/>
          <w:kern w:val="0"/>
        </w:rPr>
        <w:t>)</w:t>
      </w:r>
      <w:r w:rsidRPr="00A32192">
        <w:rPr>
          <w:rFonts w:hint="eastAsia"/>
          <w:color w:val="0D0D0D" w:themeColor="text1" w:themeTint="F2"/>
          <w:kern w:val="0"/>
        </w:rPr>
        <w:t>——林木及林下植被生物量、热值和能量的结构与分布</w:t>
      </w:r>
      <w:r w:rsidRPr="00A32192">
        <w:rPr>
          <w:color w:val="0D0D0D" w:themeColor="text1" w:themeTint="F2"/>
          <w:kern w:val="0"/>
        </w:rPr>
        <w:t>》一文中樟子松林生物量为</w:t>
      </w:r>
      <w:r w:rsidRPr="00A32192">
        <w:rPr>
          <w:rFonts w:hint="eastAsia"/>
          <w:color w:val="0D0D0D" w:themeColor="text1" w:themeTint="F2"/>
          <w:kern w:val="0"/>
        </w:rPr>
        <w:t>12.471</w:t>
      </w:r>
      <w:r w:rsidRPr="00A32192">
        <w:rPr>
          <w:color w:val="0D0D0D" w:themeColor="text1" w:themeTint="F2"/>
          <w:kern w:val="0"/>
        </w:rPr>
        <w:t xml:space="preserve"> kg/m</w:t>
      </w:r>
      <w:r w:rsidRPr="00A32192">
        <w:rPr>
          <w:color w:val="0D0D0D" w:themeColor="text1" w:themeTint="F2"/>
          <w:kern w:val="0"/>
          <w:vertAlign w:val="superscript"/>
        </w:rPr>
        <w:t>2</w:t>
      </w:r>
      <w:r w:rsidRPr="00A32192">
        <w:rPr>
          <w:color w:val="0D0D0D" w:themeColor="text1" w:themeTint="F2"/>
          <w:kern w:val="0"/>
        </w:rPr>
        <w:t>，</w:t>
      </w:r>
      <w:r w:rsidRPr="00A32192">
        <w:rPr>
          <w:rFonts w:hint="eastAsia"/>
          <w:color w:val="0D0D0D" w:themeColor="text1" w:themeTint="F2"/>
          <w:kern w:val="0"/>
        </w:rPr>
        <w:t>本项目占用樟子松林</w:t>
      </w:r>
      <w:r w:rsidRPr="00A32192">
        <w:rPr>
          <w:rFonts w:hint="eastAsia"/>
          <w:color w:val="0D0D0D" w:themeColor="text1" w:themeTint="F2"/>
          <w:kern w:val="0"/>
        </w:rPr>
        <w:t>650</w:t>
      </w:r>
      <w:r w:rsidRPr="00A32192">
        <w:rPr>
          <w:color w:val="0D0D0D" w:themeColor="text1" w:themeTint="F2"/>
          <w:kern w:val="0"/>
        </w:rPr>
        <w:t>m</w:t>
      </w:r>
      <w:r w:rsidRPr="00A32192">
        <w:rPr>
          <w:color w:val="0D0D0D" w:themeColor="text1" w:themeTint="F2"/>
          <w:kern w:val="0"/>
          <w:vertAlign w:val="superscript"/>
        </w:rPr>
        <w:t>2</w:t>
      </w:r>
      <w:r w:rsidRPr="00A32192">
        <w:rPr>
          <w:rFonts w:hint="eastAsia"/>
          <w:color w:val="0D0D0D" w:themeColor="text1" w:themeTint="F2"/>
          <w:kern w:val="0"/>
        </w:rPr>
        <w:t>，生物量为</w:t>
      </w:r>
      <w:r w:rsidRPr="00A32192">
        <w:rPr>
          <w:rFonts w:hint="eastAsia"/>
          <w:color w:val="0D0D0D" w:themeColor="text1" w:themeTint="F2"/>
          <w:kern w:val="0"/>
        </w:rPr>
        <w:t>8.106</w:t>
      </w:r>
      <w:r w:rsidRPr="00A32192">
        <w:rPr>
          <w:color w:val="0D0D0D" w:themeColor="text1" w:themeTint="F2"/>
          <w:kern w:val="0"/>
        </w:rPr>
        <w:t>t</w:t>
      </w:r>
      <w:r w:rsidRPr="00A32192">
        <w:rPr>
          <w:rFonts w:hint="eastAsia"/>
          <w:color w:val="0D0D0D" w:themeColor="text1" w:themeTint="F2"/>
          <w:kern w:val="0"/>
        </w:rPr>
        <w:t>。总生物量为</w:t>
      </w:r>
      <w:r w:rsidRPr="00A32192">
        <w:rPr>
          <w:rFonts w:hint="eastAsia"/>
          <w:color w:val="0D0D0D" w:themeColor="text1" w:themeTint="F2"/>
          <w:kern w:val="0"/>
        </w:rPr>
        <w:t>20.777t</w:t>
      </w:r>
      <w:r w:rsidRPr="00A32192">
        <w:rPr>
          <w:rFonts w:hint="eastAsia"/>
          <w:color w:val="0D0D0D" w:themeColor="text1" w:themeTint="F2"/>
          <w:kern w:val="0"/>
        </w:rPr>
        <w:t>。植被类型见图</w:t>
      </w:r>
      <w:r w:rsidRPr="00A32192">
        <w:rPr>
          <w:color w:val="0D0D0D" w:themeColor="text1" w:themeTint="F2"/>
          <w:kern w:val="0"/>
        </w:rPr>
        <w:t>4-5-</w:t>
      </w:r>
      <w:r w:rsidRPr="00A32192">
        <w:rPr>
          <w:rFonts w:hint="eastAsia"/>
          <w:color w:val="0D0D0D" w:themeColor="text1" w:themeTint="F2"/>
          <w:kern w:val="0"/>
        </w:rPr>
        <w:t>2</w:t>
      </w:r>
      <w:r w:rsidRPr="00A32192">
        <w:rPr>
          <w:rFonts w:hint="eastAsia"/>
          <w:color w:val="0D0D0D" w:themeColor="text1" w:themeTint="F2"/>
          <w:kern w:val="0"/>
        </w:rPr>
        <w:t>。</w:t>
      </w:r>
    </w:p>
    <w:p w:rsidR="00964C06" w:rsidRPr="00A32192" w:rsidRDefault="00964C06" w:rsidP="00964C06">
      <w:pPr>
        <w:widowControl/>
        <w:adjustRightInd w:val="0"/>
        <w:snapToGrid w:val="0"/>
        <w:spacing w:line="360" w:lineRule="auto"/>
        <w:ind w:firstLine="480"/>
        <w:jc w:val="left"/>
        <w:rPr>
          <w:color w:val="0D0D0D" w:themeColor="text1" w:themeTint="F2"/>
          <w:kern w:val="0"/>
        </w:rPr>
      </w:pPr>
    </w:p>
    <w:p w:rsidR="00964C06" w:rsidRPr="00A32192" w:rsidRDefault="00964C06" w:rsidP="00964C06">
      <w:pPr>
        <w:spacing w:line="460" w:lineRule="exact"/>
        <w:ind w:firstLine="482"/>
        <w:jc w:val="center"/>
        <w:rPr>
          <w:rFonts w:eastAsia="Times New Roman"/>
          <w:b/>
          <w:color w:val="0D0D0D" w:themeColor="text1" w:themeTint="F2"/>
          <w:kern w:val="0"/>
        </w:rPr>
      </w:pPr>
      <w:r w:rsidRPr="00A32192">
        <w:rPr>
          <w:rFonts w:ascii="宋体" w:hAnsi="宋体" w:cs="宋体" w:hint="eastAsia"/>
          <w:b/>
          <w:color w:val="0D0D0D" w:themeColor="text1" w:themeTint="F2"/>
          <w:kern w:val="0"/>
        </w:rPr>
        <w:t>图</w:t>
      </w:r>
      <w:r w:rsidRPr="00A32192">
        <w:rPr>
          <w:rFonts w:ascii="Calibri" w:eastAsia="Times New Roman" w:hAnsi="Calibri" w:cs="Calibri"/>
          <w:b/>
          <w:color w:val="0D0D0D" w:themeColor="text1" w:themeTint="F2"/>
          <w:kern w:val="0"/>
        </w:rPr>
        <w:t>4-</w:t>
      </w:r>
      <w:r w:rsidRPr="00A32192">
        <w:rPr>
          <w:b/>
          <w:color w:val="0D0D0D" w:themeColor="text1" w:themeTint="F2"/>
          <w:kern w:val="0"/>
        </w:rPr>
        <w:t>5</w:t>
      </w:r>
      <w:r w:rsidRPr="00A32192">
        <w:rPr>
          <w:rFonts w:eastAsia="Times New Roman"/>
          <w:b/>
          <w:color w:val="0D0D0D" w:themeColor="text1" w:themeTint="F2"/>
          <w:kern w:val="0"/>
        </w:rPr>
        <w:t>-</w:t>
      </w:r>
      <w:r w:rsidRPr="00A32192">
        <w:rPr>
          <w:rFonts w:hint="eastAsia"/>
          <w:b/>
          <w:color w:val="0D0D0D" w:themeColor="text1" w:themeTint="F2"/>
          <w:kern w:val="0"/>
        </w:rPr>
        <w:t>2</w:t>
      </w:r>
      <w:r w:rsidRPr="00A32192">
        <w:rPr>
          <w:rFonts w:eastAsia="Times New Roman"/>
          <w:b/>
          <w:color w:val="0D0D0D" w:themeColor="text1" w:themeTint="F2"/>
          <w:kern w:val="0"/>
        </w:rPr>
        <w:t xml:space="preserve"> </w:t>
      </w:r>
      <w:r w:rsidRPr="00A32192">
        <w:rPr>
          <w:rFonts w:ascii="宋体" w:hAnsi="宋体" w:cs="宋体" w:hint="eastAsia"/>
          <w:b/>
          <w:color w:val="0D0D0D" w:themeColor="text1" w:themeTint="F2"/>
          <w:kern w:val="0"/>
        </w:rPr>
        <w:t>植被分布图</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4.5.6</w:t>
      </w:r>
      <w:r w:rsidRPr="00A32192">
        <w:rPr>
          <w:rFonts w:eastAsia="黑体" w:hAnsi="宋体" w:hint="eastAsia"/>
          <w:color w:val="0D0D0D" w:themeColor="text1" w:themeTint="F2"/>
          <w:kern w:val="0"/>
        </w:rPr>
        <w:t>野生动植物资源</w:t>
      </w:r>
    </w:p>
    <w:p w:rsidR="00964C06" w:rsidRPr="00A32192" w:rsidRDefault="00964C06" w:rsidP="00964C06">
      <w:pPr>
        <w:widowControl/>
        <w:adjustRightInd w:val="0"/>
        <w:snapToGrid w:val="0"/>
        <w:spacing w:after="200" w:line="460" w:lineRule="exact"/>
        <w:ind w:firstLine="480"/>
        <w:jc w:val="left"/>
        <w:rPr>
          <w:rFonts w:ascii="Tahoma" w:hAnsi="Tahoma"/>
          <w:color w:val="0D0D0D" w:themeColor="text1" w:themeTint="F2"/>
          <w:kern w:val="0"/>
        </w:rPr>
      </w:pPr>
      <w:r w:rsidRPr="00A32192">
        <w:rPr>
          <w:rFonts w:ascii="Tahoma" w:hAnsi="Tahoma" w:hint="eastAsia"/>
          <w:color w:val="0D0D0D" w:themeColor="text1" w:themeTint="F2"/>
          <w:kern w:val="0"/>
        </w:rPr>
        <w:t>本项目周围无生态环境敏感点，项目所在区域无珍稀野生动植物资源。野生动物一般多为常见的</w:t>
      </w:r>
      <w:r w:rsidRPr="00A32192">
        <w:rPr>
          <w:rFonts w:hint="eastAsia"/>
          <w:color w:val="0D0D0D" w:themeColor="text1" w:themeTint="F2"/>
          <w:kern w:val="0"/>
          <w:szCs w:val="20"/>
        </w:rPr>
        <w:t>麻雀、乌鸦、喜鹊等鸟类、</w:t>
      </w:r>
      <w:r w:rsidRPr="00A32192">
        <w:rPr>
          <w:rFonts w:ascii="Tahoma" w:hAnsi="Tahoma" w:hint="eastAsia"/>
          <w:color w:val="0D0D0D" w:themeColor="text1" w:themeTint="F2"/>
          <w:kern w:val="0"/>
        </w:rPr>
        <w:t>鼠类，此外还有一些常见昆虫。由于气候极其寒冷，植物生长期很短，项目所在区域农田内种植的农作物以玉米、大豆为主。</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4.5.7</w:t>
      </w:r>
      <w:r w:rsidRPr="00A32192">
        <w:rPr>
          <w:rFonts w:eastAsia="黑体" w:hAnsi="宋体" w:hint="eastAsia"/>
          <w:color w:val="0D0D0D" w:themeColor="text1" w:themeTint="F2"/>
          <w:kern w:val="0"/>
        </w:rPr>
        <w:t>水土流失</w:t>
      </w:r>
    </w:p>
    <w:p w:rsidR="00964C06" w:rsidRPr="00A32192" w:rsidRDefault="00964C06" w:rsidP="00964C06">
      <w:pPr>
        <w:ind w:firstLine="480"/>
        <w:rPr>
          <w:color w:val="0D0D0D" w:themeColor="text1" w:themeTint="F2"/>
          <w:kern w:val="0"/>
        </w:rPr>
      </w:pPr>
      <w:r w:rsidRPr="00A32192">
        <w:rPr>
          <w:rFonts w:hint="eastAsia"/>
          <w:color w:val="0D0D0D" w:themeColor="text1" w:themeTint="F2"/>
          <w:kern w:val="0"/>
        </w:rPr>
        <w:t>项目区处于中部</w:t>
      </w:r>
      <w:r w:rsidRPr="00A32192">
        <w:rPr>
          <w:rFonts w:hAnsi="宋体" w:hint="eastAsia"/>
          <w:bCs/>
          <w:color w:val="0D0D0D" w:themeColor="text1" w:themeTint="F2"/>
          <w:kern w:val="0"/>
        </w:rPr>
        <w:t>漫川漫岗</w:t>
      </w:r>
      <w:r w:rsidRPr="00A32192">
        <w:rPr>
          <w:rFonts w:hint="eastAsia"/>
          <w:color w:val="0D0D0D" w:themeColor="text1" w:themeTint="F2"/>
          <w:kern w:val="0"/>
        </w:rPr>
        <w:t>土壤保持区，是</w:t>
      </w:r>
      <w:r w:rsidRPr="00A32192">
        <w:rPr>
          <w:rFonts w:ascii="FPEF" w:hAnsi="FPEF" w:hint="eastAsia"/>
          <w:color w:val="0D0D0D" w:themeColor="text1" w:themeTint="F2"/>
          <w:kern w:val="0"/>
        </w:rPr>
        <w:t>黑龙江省大小兴安岭向松嫩平原过渡地带、典型黑土核心区，主要土壤有黑土、黑钙土等。水土流失类型为水力侵</w:t>
      </w:r>
      <w:r w:rsidRPr="00A32192">
        <w:rPr>
          <w:rFonts w:ascii="FPEF" w:hAnsi="FPEF" w:hint="eastAsia"/>
          <w:color w:val="0D0D0D" w:themeColor="text1" w:themeTint="F2"/>
          <w:kern w:val="0"/>
        </w:rPr>
        <w:lastRenderedPageBreak/>
        <w:t>蚀，</w:t>
      </w:r>
      <w:r w:rsidRPr="00A32192">
        <w:rPr>
          <w:rFonts w:hint="eastAsia"/>
          <w:color w:val="0D0D0D" w:themeColor="text1" w:themeTint="F2"/>
          <w:kern w:val="0"/>
        </w:rPr>
        <w:t>侵蚀等级为轻度。项目区属于中温带大陆性季风气候，受内陆海洋高、低气压及季风的影响，气候有明显的季节变化。年降水量在</w:t>
      </w:r>
      <w:r w:rsidRPr="00A32192">
        <w:rPr>
          <w:rFonts w:hint="eastAsia"/>
          <w:color w:val="0D0D0D" w:themeColor="text1" w:themeTint="F2"/>
          <w:kern w:val="0"/>
        </w:rPr>
        <w:t>555.3</w:t>
      </w:r>
      <w:r w:rsidRPr="00A32192">
        <w:rPr>
          <w:color w:val="0D0D0D" w:themeColor="text1" w:themeTint="F2"/>
          <w:kern w:val="0"/>
        </w:rPr>
        <w:t>mm</w:t>
      </w:r>
      <w:r w:rsidRPr="00A32192">
        <w:rPr>
          <w:rFonts w:hint="eastAsia"/>
          <w:color w:val="0D0D0D" w:themeColor="text1" w:themeTint="F2"/>
          <w:kern w:val="0"/>
        </w:rPr>
        <w:t>，降雨集中在</w:t>
      </w:r>
      <w:r w:rsidRPr="00A32192">
        <w:rPr>
          <w:color w:val="0D0D0D" w:themeColor="text1" w:themeTint="F2"/>
          <w:kern w:val="0"/>
        </w:rPr>
        <w:t>6-9</w:t>
      </w:r>
      <w:r w:rsidRPr="00A32192">
        <w:rPr>
          <w:rFonts w:hint="eastAsia"/>
          <w:color w:val="0D0D0D" w:themeColor="text1" w:themeTint="F2"/>
          <w:kern w:val="0"/>
        </w:rPr>
        <w:t>月份，夏季雨量较大，历史短、强度大的雨量是项目区产生水蚀的主要外营力，同时项目区为山岭重丘区，坡陡、坡长也是致使水蚀强度增加的主要因素。春季融雪水形成大量的地表径流，已引起严重的土壤侵蚀现象发生，侵蚀类型以层状面蚀、细沟状面蚀为主。由于扩储区域大部分表土已经剥离，项目区土壤侵蚀以中度为主，项目区土壤侵蚀现状见图</w:t>
      </w:r>
      <w:r w:rsidRPr="00A32192">
        <w:rPr>
          <w:color w:val="0D0D0D" w:themeColor="text1" w:themeTint="F2"/>
          <w:kern w:val="0"/>
        </w:rPr>
        <w:t>4-5-</w:t>
      </w:r>
      <w:r w:rsidRPr="00A32192">
        <w:rPr>
          <w:rFonts w:hint="eastAsia"/>
          <w:color w:val="0D0D0D" w:themeColor="text1" w:themeTint="F2"/>
          <w:kern w:val="0"/>
        </w:rPr>
        <w:t>3</w:t>
      </w:r>
      <w:r w:rsidRPr="00A32192">
        <w:rPr>
          <w:color w:val="0D0D0D" w:themeColor="text1" w:themeTint="F2"/>
          <w:kern w:val="0"/>
        </w:rPr>
        <w:t>.</w:t>
      </w:r>
    </w:p>
    <w:p w:rsidR="00964C06" w:rsidRPr="00A32192" w:rsidRDefault="00964C06" w:rsidP="00964C06">
      <w:pPr>
        <w:spacing w:line="240" w:lineRule="auto"/>
        <w:ind w:firstLine="480"/>
        <w:rPr>
          <w:color w:val="0D0D0D" w:themeColor="text1" w:themeTint="F2"/>
          <w:kern w:val="0"/>
        </w:rPr>
      </w:pPr>
    </w:p>
    <w:p w:rsidR="00964C06" w:rsidRPr="00A32192" w:rsidRDefault="00964C06" w:rsidP="00964C06">
      <w:pPr>
        <w:spacing w:line="240" w:lineRule="auto"/>
        <w:ind w:firstLine="480"/>
        <w:jc w:val="center"/>
        <w:rPr>
          <w:color w:val="0D0D0D" w:themeColor="text1" w:themeTint="F2"/>
          <w:kern w:val="0"/>
        </w:rPr>
      </w:pPr>
      <w:r w:rsidRPr="00A32192">
        <w:rPr>
          <w:rFonts w:hint="eastAsia"/>
          <w:color w:val="0D0D0D" w:themeColor="text1" w:themeTint="F2"/>
          <w:kern w:val="0"/>
        </w:rPr>
        <w:t>图</w:t>
      </w:r>
      <w:r w:rsidRPr="00A32192">
        <w:rPr>
          <w:color w:val="0D0D0D" w:themeColor="text1" w:themeTint="F2"/>
          <w:kern w:val="0"/>
        </w:rPr>
        <w:t>4-5-</w:t>
      </w:r>
      <w:r w:rsidRPr="00A32192">
        <w:rPr>
          <w:rFonts w:hint="eastAsia"/>
          <w:color w:val="0D0D0D" w:themeColor="text1" w:themeTint="F2"/>
          <w:kern w:val="0"/>
        </w:rPr>
        <w:t>3</w:t>
      </w:r>
      <w:r w:rsidRPr="00A32192">
        <w:rPr>
          <w:color w:val="0D0D0D" w:themeColor="text1" w:themeTint="F2"/>
          <w:kern w:val="0"/>
        </w:rPr>
        <w:t xml:space="preserve"> </w:t>
      </w:r>
      <w:r w:rsidRPr="00A32192">
        <w:rPr>
          <w:rFonts w:hint="eastAsia"/>
          <w:color w:val="0D0D0D" w:themeColor="text1" w:themeTint="F2"/>
          <w:kern w:val="0"/>
        </w:rPr>
        <w:t>项目区土壤侵蚀现状图</w:t>
      </w:r>
    </w:p>
    <w:p w:rsidR="00964C06" w:rsidRPr="00A32192" w:rsidRDefault="00964C06" w:rsidP="00964C06">
      <w:pPr>
        <w:spacing w:before="160" w:after="160" w:line="360" w:lineRule="auto"/>
        <w:ind w:firstLine="480"/>
        <w:outlineLvl w:val="2"/>
        <w:rPr>
          <w:rFonts w:eastAsia="黑体" w:hAnsi="宋体"/>
          <w:color w:val="0D0D0D" w:themeColor="text1" w:themeTint="F2"/>
          <w:kern w:val="0"/>
        </w:rPr>
      </w:pPr>
      <w:r w:rsidRPr="00A32192">
        <w:rPr>
          <w:rFonts w:eastAsia="黑体" w:hAnsi="宋体"/>
          <w:color w:val="0D0D0D" w:themeColor="text1" w:themeTint="F2"/>
          <w:kern w:val="0"/>
        </w:rPr>
        <w:t>4.5.8</w:t>
      </w:r>
      <w:r w:rsidRPr="00A32192">
        <w:rPr>
          <w:rFonts w:eastAsia="黑体" w:hAnsi="宋体" w:hint="eastAsia"/>
          <w:color w:val="0D0D0D" w:themeColor="text1" w:themeTint="F2"/>
          <w:kern w:val="0"/>
        </w:rPr>
        <w:t>生态评价结论</w:t>
      </w:r>
    </w:p>
    <w:bookmarkEnd w:id="154"/>
    <w:bookmarkEnd w:id="155"/>
    <w:bookmarkEnd w:id="156"/>
    <w:bookmarkEnd w:id="157"/>
    <w:bookmarkEnd w:id="158"/>
    <w:bookmarkEnd w:id="159"/>
    <w:p w:rsidR="00964C06" w:rsidRPr="00A32192" w:rsidRDefault="00964C06" w:rsidP="00964C06">
      <w:pPr>
        <w:pStyle w:val="af7"/>
        <w:jc w:val="both"/>
        <w:rPr>
          <w:color w:val="0D0D0D" w:themeColor="text1" w:themeTint="F2"/>
        </w:rPr>
      </w:pPr>
      <w:r w:rsidRPr="00A32192">
        <w:rPr>
          <w:rFonts w:hint="eastAsia"/>
          <w:color w:val="0D0D0D" w:themeColor="text1" w:themeTint="F2"/>
        </w:rPr>
        <w:t>根据实地调查，结合土地利用现状图，项目占地范围内主要用地类型包括林地、旱地和采矿用地，总用地面积</w:t>
      </w:r>
      <w:r w:rsidRPr="00A32192">
        <w:rPr>
          <w:rFonts w:hint="eastAsia"/>
          <w:color w:val="0D0D0D" w:themeColor="text1" w:themeTint="F2"/>
        </w:rPr>
        <w:t>0.1217</w:t>
      </w:r>
      <w:r w:rsidRPr="00A32192">
        <w:rPr>
          <w:color w:val="0D0D0D" w:themeColor="text1" w:themeTint="F2"/>
        </w:rPr>
        <w:t>km</w:t>
      </w:r>
      <w:r w:rsidRPr="00A32192">
        <w:rPr>
          <w:color w:val="0D0D0D" w:themeColor="text1" w:themeTint="F2"/>
          <w:vertAlign w:val="superscript"/>
        </w:rPr>
        <w:t>2</w:t>
      </w:r>
      <w:r w:rsidRPr="00A32192">
        <w:rPr>
          <w:rFonts w:hint="eastAsia"/>
          <w:color w:val="0D0D0D" w:themeColor="text1" w:themeTint="F2"/>
        </w:rPr>
        <w:t>，其中采矿用地占</w:t>
      </w:r>
      <w:r w:rsidRPr="00A32192">
        <w:rPr>
          <w:rFonts w:hint="eastAsia"/>
          <w:color w:val="0D0D0D" w:themeColor="text1" w:themeTint="F2"/>
        </w:rPr>
        <w:t>78.64</w:t>
      </w:r>
      <w:r w:rsidRPr="00A32192">
        <w:rPr>
          <w:color w:val="0D0D0D" w:themeColor="text1" w:themeTint="F2"/>
        </w:rPr>
        <w:t>%</w:t>
      </w:r>
      <w:r w:rsidRPr="00A32192">
        <w:rPr>
          <w:rFonts w:hint="eastAsia"/>
          <w:color w:val="0D0D0D" w:themeColor="text1" w:themeTint="F2"/>
        </w:rPr>
        <w:t>，林地占</w:t>
      </w:r>
      <w:r w:rsidRPr="00A32192">
        <w:rPr>
          <w:rFonts w:hint="eastAsia"/>
          <w:color w:val="0D0D0D" w:themeColor="text1" w:themeTint="F2"/>
        </w:rPr>
        <w:t>20.44</w:t>
      </w:r>
      <w:r w:rsidRPr="00A32192">
        <w:rPr>
          <w:color w:val="0D0D0D" w:themeColor="text1" w:themeTint="F2"/>
        </w:rPr>
        <w:t>%</w:t>
      </w:r>
      <w:r w:rsidRPr="00A32192">
        <w:rPr>
          <w:color w:val="0D0D0D" w:themeColor="text1" w:themeTint="F2"/>
        </w:rPr>
        <w:t>，荒地</w:t>
      </w:r>
      <w:r w:rsidRPr="00A32192">
        <w:rPr>
          <w:rFonts w:hint="eastAsia"/>
          <w:color w:val="0D0D0D" w:themeColor="text1" w:themeTint="F2"/>
        </w:rPr>
        <w:t>19.15</w:t>
      </w:r>
      <w:r w:rsidRPr="00A32192">
        <w:rPr>
          <w:color w:val="0D0D0D" w:themeColor="text1" w:themeTint="F2"/>
        </w:rPr>
        <w:t>%</w:t>
      </w:r>
      <w:r w:rsidRPr="00A32192">
        <w:rPr>
          <w:rFonts w:hint="eastAsia"/>
          <w:color w:val="0D0D0D" w:themeColor="text1" w:themeTint="F2"/>
        </w:rPr>
        <w:t>。本项目周围无生态环境敏感点，</w:t>
      </w:r>
      <w:r w:rsidRPr="00A32192">
        <w:rPr>
          <w:color w:val="0D0D0D" w:themeColor="text1" w:themeTint="F2"/>
        </w:rPr>
        <w:t>评价区域内无国家级重点保护</w:t>
      </w:r>
      <w:r w:rsidRPr="00A32192">
        <w:rPr>
          <w:rFonts w:hint="eastAsia"/>
          <w:color w:val="0D0D0D" w:themeColor="text1" w:themeTint="F2"/>
        </w:rPr>
        <w:t>珍稀或濒危</w:t>
      </w:r>
      <w:r w:rsidRPr="00A32192">
        <w:rPr>
          <w:color w:val="0D0D0D" w:themeColor="text1" w:themeTint="F2"/>
        </w:rPr>
        <w:t>物种、黑龙江省重点保护物种和古树名木。</w:t>
      </w:r>
      <w:r w:rsidRPr="00A32192">
        <w:rPr>
          <w:rFonts w:hint="eastAsia"/>
          <w:color w:val="0D0D0D" w:themeColor="text1" w:themeTint="F2"/>
        </w:rPr>
        <w:t>野生动物一般多为常见的鸟类、鼠类，此外还有一些常见昆虫。林地主要树种为蒙古矮栎，蒙古栎，雪松。</w:t>
      </w:r>
      <w:r w:rsidRPr="00A32192">
        <w:rPr>
          <w:rFonts w:ascii="FPEF" w:hAnsi="FPEF" w:hint="eastAsia"/>
          <w:color w:val="0D0D0D" w:themeColor="text1" w:themeTint="F2"/>
        </w:rPr>
        <w:t>水土流失类型为水力侵蚀，</w:t>
      </w:r>
      <w:r w:rsidRPr="00A32192">
        <w:rPr>
          <w:rFonts w:hint="eastAsia"/>
          <w:color w:val="0D0D0D" w:themeColor="text1" w:themeTint="F2"/>
        </w:rPr>
        <w:t>侵蚀等级为中度。</w:t>
      </w:r>
    </w:p>
    <w:p w:rsidR="00964C06" w:rsidRPr="00A32192" w:rsidRDefault="00964C06" w:rsidP="00964C06">
      <w:pPr>
        <w:pStyle w:val="af7"/>
        <w:jc w:val="both"/>
        <w:rPr>
          <w:color w:val="0D0D0D" w:themeColor="text1" w:themeTint="F2"/>
        </w:rPr>
      </w:pPr>
      <w:r w:rsidRPr="00A32192">
        <w:rPr>
          <w:color w:val="0D0D0D" w:themeColor="text1" w:themeTint="F2"/>
        </w:rPr>
        <w:t>综合上述分析，本评价区内主要</w:t>
      </w:r>
      <w:r w:rsidRPr="00A32192">
        <w:rPr>
          <w:rFonts w:hint="eastAsia"/>
          <w:color w:val="0D0D0D" w:themeColor="text1" w:themeTint="F2"/>
        </w:rPr>
        <w:t>生态系统为森林生态系统和农田生态系统</w:t>
      </w:r>
      <w:r w:rsidRPr="00A32192">
        <w:rPr>
          <w:color w:val="0D0D0D" w:themeColor="text1" w:themeTint="F2"/>
        </w:rPr>
        <w:t>。本项目占地类型为采矿用地，项目周边为林地及耕地，</w:t>
      </w:r>
      <w:r w:rsidRPr="00A32192">
        <w:rPr>
          <w:rFonts w:hint="eastAsia"/>
          <w:color w:val="0D0D0D" w:themeColor="text1" w:themeTint="F2"/>
        </w:rPr>
        <w:t>林地主要分布于矿区西侧和南侧山丘，耕地主要分布于矿区北侧和东侧平坦地带</w:t>
      </w:r>
      <w:r w:rsidRPr="00A32192">
        <w:rPr>
          <w:color w:val="0D0D0D" w:themeColor="text1" w:themeTint="F2"/>
        </w:rPr>
        <w:t>。</w:t>
      </w:r>
      <w:r w:rsidRPr="00A32192">
        <w:rPr>
          <w:rFonts w:hint="eastAsia"/>
          <w:color w:val="0D0D0D" w:themeColor="text1" w:themeTint="F2"/>
        </w:rPr>
        <w:t>本项目周边林地主要为次生林</w:t>
      </w:r>
      <w:r w:rsidRPr="00A32192">
        <w:rPr>
          <w:color w:val="0D0D0D" w:themeColor="text1" w:themeTint="F2"/>
        </w:rPr>
        <w:t>，主要树种为杨树</w:t>
      </w:r>
      <w:r w:rsidRPr="00A32192">
        <w:rPr>
          <w:rFonts w:hint="eastAsia"/>
          <w:color w:val="0D0D0D" w:themeColor="text1" w:themeTint="F2"/>
        </w:rPr>
        <w:t>、柞树</w:t>
      </w:r>
      <w:r w:rsidRPr="00A32192">
        <w:rPr>
          <w:color w:val="0D0D0D" w:themeColor="text1" w:themeTint="F2"/>
        </w:rPr>
        <w:t>，其它植被包括山丁子、黄蒿及万年蒿，项目评价区域内无国家级重点保护</w:t>
      </w:r>
      <w:r w:rsidRPr="00A32192">
        <w:rPr>
          <w:rFonts w:hint="eastAsia"/>
          <w:color w:val="0D0D0D" w:themeColor="text1" w:themeTint="F2"/>
        </w:rPr>
        <w:t>珍稀或濒危</w:t>
      </w:r>
      <w:r w:rsidRPr="00A32192">
        <w:rPr>
          <w:color w:val="0D0D0D" w:themeColor="text1" w:themeTint="F2"/>
        </w:rPr>
        <w:t>物种、黑龙江省重点保护物种和古树名木。经现场调查，</w:t>
      </w:r>
      <w:r w:rsidRPr="00A32192">
        <w:rPr>
          <w:rFonts w:hint="eastAsia"/>
          <w:color w:val="0D0D0D" w:themeColor="text1" w:themeTint="F2"/>
        </w:rPr>
        <w:t>在采区范围内原有森林生态系统已经退化，现在已经形成了人工干扰强烈的斑块。</w:t>
      </w:r>
    </w:p>
    <w:p w:rsidR="00964C06" w:rsidRPr="00A32192" w:rsidRDefault="00964C06" w:rsidP="00964C06">
      <w:pPr>
        <w:pStyle w:val="af7"/>
        <w:jc w:val="both"/>
        <w:rPr>
          <w:color w:val="0D0D0D" w:themeColor="text1" w:themeTint="F2"/>
        </w:rPr>
      </w:pPr>
      <w:r w:rsidRPr="00A32192">
        <w:rPr>
          <w:rFonts w:hint="eastAsia"/>
          <w:color w:val="0D0D0D" w:themeColor="text1" w:themeTint="F2"/>
        </w:rPr>
        <w:t>周边森林生态系统生物多样性水平较低，植被类型相对单一，无野生珍稀或濒危动植物分布，因此虽然造成了生物量损失，改变了开采斑块内生态系统的结构和服务功能，但没有造成植被种类的消失。多年来，评价区对动物产生的趋避作用，使得评价区附近无大型兽类出没，小型兽类、鸟类在采矿活动和农业垦殖、区域车辆来往的共同影响下，向周边森林生态系统寻找新的生境。就评价区整体</w:t>
      </w:r>
      <w:r w:rsidRPr="00A32192">
        <w:rPr>
          <w:rFonts w:hint="eastAsia"/>
          <w:color w:val="0D0D0D" w:themeColor="text1" w:themeTint="F2"/>
        </w:rPr>
        <w:lastRenderedPageBreak/>
        <w:t>而言，采矿活动斑块分布较集中，占地面积较小但已经形成了强烈的人为干扰，森林这一原有本底呈现不断被侵蚀吞并的趋势。由于近年来的人类活动，评价范围内大型兽类罕见，皆为常见鸟类和小型兽类。评价范围内无野生珍稀或濒危动植物，植被类型较为简单，植物群落的物种组成及结构较为单一，均为该地区的广布种、常见种</w:t>
      </w:r>
    </w:p>
    <w:p w:rsidR="007E309A" w:rsidRPr="00A32192" w:rsidRDefault="00CA5F90">
      <w:pPr>
        <w:pStyle w:val="20"/>
        <w:spacing w:before="120" w:after="120"/>
        <w:ind w:firstLineChars="0" w:firstLine="0"/>
        <w:rPr>
          <w:color w:val="0D0D0D" w:themeColor="text1" w:themeTint="F2"/>
          <w:lang w:val="zh-CN"/>
        </w:rPr>
      </w:pPr>
      <w:bookmarkStart w:id="160" w:name="_Toc523919297"/>
      <w:bookmarkStart w:id="161" w:name="_Toc18587135"/>
      <w:bookmarkEnd w:id="111"/>
      <w:bookmarkEnd w:id="112"/>
      <w:bookmarkEnd w:id="113"/>
      <w:bookmarkEnd w:id="114"/>
      <w:bookmarkEnd w:id="115"/>
      <w:bookmarkEnd w:id="122"/>
      <w:bookmarkEnd w:id="123"/>
      <w:r w:rsidRPr="00A32192">
        <w:rPr>
          <w:color w:val="0D0D0D" w:themeColor="text1" w:themeTint="F2"/>
          <w:lang w:val="zh-CN"/>
        </w:rPr>
        <w:t>4.</w:t>
      </w:r>
      <w:r w:rsidRPr="00A32192">
        <w:rPr>
          <w:color w:val="0D0D0D" w:themeColor="text1" w:themeTint="F2"/>
        </w:rPr>
        <w:t>3</w:t>
      </w:r>
      <w:r w:rsidRPr="00A32192">
        <w:rPr>
          <w:color w:val="0D0D0D" w:themeColor="text1" w:themeTint="F2"/>
          <w:lang w:val="zh-CN"/>
        </w:rPr>
        <w:t xml:space="preserve"> </w:t>
      </w:r>
      <w:r w:rsidRPr="00A32192">
        <w:rPr>
          <w:color w:val="0D0D0D" w:themeColor="text1" w:themeTint="F2"/>
          <w:lang w:val="zh-CN"/>
        </w:rPr>
        <w:t>环境保护目标调查</w:t>
      </w:r>
      <w:bookmarkEnd w:id="160"/>
      <w:bookmarkEnd w:id="161"/>
    </w:p>
    <w:p w:rsidR="007E309A" w:rsidRPr="00A32192" w:rsidRDefault="00CA5F90">
      <w:pPr>
        <w:pStyle w:val="3"/>
        <w:ind w:firstLineChars="0" w:firstLine="0"/>
        <w:rPr>
          <w:color w:val="0D0D0D" w:themeColor="text1" w:themeTint="F2"/>
          <w:lang w:val="zh-CN"/>
        </w:rPr>
      </w:pPr>
      <w:r w:rsidRPr="00A32192">
        <w:rPr>
          <w:color w:val="0D0D0D" w:themeColor="text1" w:themeTint="F2"/>
          <w:lang w:val="zh-CN"/>
        </w:rPr>
        <w:t>4.3.1</w:t>
      </w:r>
      <w:r w:rsidRPr="00A32192">
        <w:rPr>
          <w:color w:val="0D0D0D" w:themeColor="text1" w:themeTint="F2"/>
          <w:szCs w:val="21"/>
        </w:rPr>
        <w:t>水土流失重点预防区</w:t>
      </w:r>
    </w:p>
    <w:p w:rsidR="007E309A" w:rsidRPr="00A32192" w:rsidRDefault="00CA5F90" w:rsidP="00207E81">
      <w:pPr>
        <w:ind w:firstLine="480"/>
        <w:rPr>
          <w:color w:val="0D0D0D" w:themeColor="text1" w:themeTint="F2"/>
        </w:rPr>
      </w:pPr>
      <w:r w:rsidRPr="00A32192">
        <w:rPr>
          <w:color w:val="0D0D0D" w:themeColor="text1" w:themeTint="F2"/>
        </w:rPr>
        <w:t>本项目选址在</w:t>
      </w:r>
      <w:r w:rsidR="00207E81" w:rsidRPr="00A32192">
        <w:rPr>
          <w:rFonts w:hint="eastAsia"/>
          <w:color w:val="0D0D0D" w:themeColor="text1" w:themeTint="F2"/>
        </w:rPr>
        <w:t>佳木斯</w:t>
      </w:r>
      <w:r w:rsidRPr="00A32192">
        <w:rPr>
          <w:color w:val="0D0D0D" w:themeColor="text1" w:themeTint="F2"/>
        </w:rPr>
        <w:t>市</w:t>
      </w:r>
      <w:r w:rsidR="00207E81" w:rsidRPr="00A32192">
        <w:rPr>
          <w:rFonts w:hint="eastAsia"/>
          <w:color w:val="0D0D0D" w:themeColor="text1" w:themeTint="F2"/>
        </w:rPr>
        <w:t>郊区</w:t>
      </w:r>
      <w:r w:rsidRPr="00A32192">
        <w:rPr>
          <w:color w:val="0D0D0D" w:themeColor="text1" w:themeTint="F2"/>
        </w:rPr>
        <w:t>，属于黑龙江省水土流失重点治理区，</w:t>
      </w:r>
      <w:r w:rsidR="00207E81" w:rsidRPr="00A32192">
        <w:rPr>
          <w:rFonts w:ascii="宋体" w:hAnsi="宋体" w:cs="宋体" w:hint="eastAsia"/>
          <w:color w:val="0D0D0D" w:themeColor="text1" w:themeTint="F2"/>
          <w:kern w:val="0"/>
        </w:rPr>
        <w:t>黑龙江省水土保持区划中</w:t>
      </w:r>
      <w:r w:rsidRPr="00A32192">
        <w:rPr>
          <w:color w:val="0D0D0D" w:themeColor="text1" w:themeTint="F2"/>
        </w:rPr>
        <w:t>属于</w:t>
      </w:r>
      <w:r w:rsidR="00207E81" w:rsidRPr="00A32192">
        <w:rPr>
          <w:color w:val="0D0D0D" w:themeColor="text1" w:themeTint="F2"/>
        </w:rPr>
        <w:t>I-2-3st</w:t>
      </w:r>
      <w:r w:rsidR="00207E81" w:rsidRPr="00A32192">
        <w:rPr>
          <w:rFonts w:hint="eastAsia"/>
          <w:color w:val="0D0D0D" w:themeColor="text1" w:themeTint="F2"/>
        </w:rPr>
        <w:t>长白山山地丘陵水质维护保土区——东南部山地丘陵水质维护保土区</w:t>
      </w:r>
      <w:r w:rsidRPr="00A32192">
        <w:rPr>
          <w:color w:val="0D0D0D" w:themeColor="text1" w:themeTint="F2"/>
        </w:rPr>
        <w:t>，该区包</w:t>
      </w:r>
      <w:r w:rsidR="00207E81" w:rsidRPr="00A32192">
        <w:rPr>
          <w:rFonts w:hint="eastAsia"/>
          <w:color w:val="0D0D0D" w:themeColor="text1" w:themeTint="F2"/>
        </w:rPr>
        <w:t>佳木斯市辖区、依兰县、方正县、延寿县、尚志市、五常市、双鸭山市辖区、桦南县</w:t>
      </w:r>
      <w:r w:rsidRPr="00A32192">
        <w:rPr>
          <w:color w:val="0D0D0D" w:themeColor="text1" w:themeTint="F2"/>
        </w:rPr>
        <w:t>。</w:t>
      </w:r>
    </w:p>
    <w:p w:rsidR="007E309A" w:rsidRPr="00A32192" w:rsidRDefault="00CA5F90">
      <w:pPr>
        <w:ind w:firstLine="480"/>
        <w:rPr>
          <w:rFonts w:hint="eastAsia"/>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）水土流失现状</w:t>
      </w:r>
    </w:p>
    <w:p w:rsidR="007E309A" w:rsidRPr="00A32192" w:rsidRDefault="00CA5F90">
      <w:pPr>
        <w:ind w:firstLine="480"/>
        <w:rPr>
          <w:color w:val="0D0D0D" w:themeColor="text1" w:themeTint="F2"/>
        </w:rPr>
      </w:pPr>
      <w:r w:rsidRPr="00A32192">
        <w:rPr>
          <w:color w:val="0D0D0D" w:themeColor="text1" w:themeTint="F2"/>
        </w:rPr>
        <w:t>该区水土流失现状见表。</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4-3-1 </w:t>
      </w:r>
      <w:r w:rsidRPr="00A32192">
        <w:rPr>
          <w:color w:val="0D0D0D" w:themeColor="text1" w:themeTint="F2"/>
        </w:rPr>
        <w:t>水土流失现状表</w:t>
      </w:r>
      <w:r w:rsidR="003B0312" w:rsidRPr="00A32192">
        <w:rPr>
          <w:rFonts w:hint="eastAsia"/>
          <w:color w:val="0D0D0D" w:themeColor="text1" w:themeTint="F2"/>
        </w:rPr>
        <w:t xml:space="preserve">  </w:t>
      </w:r>
      <w:r w:rsidR="003B0312" w:rsidRPr="00A32192">
        <w:rPr>
          <w:rFonts w:hint="eastAsia"/>
          <w:color w:val="0D0D0D" w:themeColor="text1" w:themeTint="F2"/>
        </w:rPr>
        <w:t>（单位：</w:t>
      </w:r>
      <w:r w:rsidR="003B0312" w:rsidRPr="00A32192">
        <w:rPr>
          <w:rStyle w:val="Char6"/>
          <w:color w:val="0D0D0D" w:themeColor="text1" w:themeTint="F2"/>
          <w:sz w:val="21"/>
          <w:szCs w:val="21"/>
        </w:rPr>
        <w:t>km</w:t>
      </w:r>
      <w:r w:rsidR="003B0312" w:rsidRPr="00A32192">
        <w:rPr>
          <w:rStyle w:val="Char6"/>
          <w:color w:val="0D0D0D" w:themeColor="text1" w:themeTint="F2"/>
          <w:sz w:val="21"/>
          <w:szCs w:val="21"/>
          <w:vertAlign w:val="superscript"/>
        </w:rPr>
        <w:t>2</w:t>
      </w:r>
      <w:r w:rsidR="003B0312" w:rsidRPr="00A32192">
        <w:rPr>
          <w:rFonts w:hint="eastAsia"/>
          <w:color w:val="0D0D0D" w:themeColor="text1" w:themeTint="F2"/>
        </w:rPr>
        <w:t>）</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992"/>
        <w:gridCol w:w="1276"/>
        <w:gridCol w:w="992"/>
        <w:gridCol w:w="992"/>
        <w:gridCol w:w="907"/>
      </w:tblGrid>
      <w:tr w:rsidR="00A32192" w:rsidRPr="00A32192" w:rsidTr="003B0312">
        <w:trPr>
          <w:trHeight w:val="810"/>
        </w:trPr>
        <w:tc>
          <w:tcPr>
            <w:tcW w:w="1951" w:type="dxa"/>
            <w:shd w:val="clear" w:color="auto" w:fill="auto"/>
            <w:noWrap/>
            <w:vAlign w:val="center"/>
          </w:tcPr>
          <w:p w:rsidR="007E309A" w:rsidRPr="00A32192" w:rsidRDefault="00CA5F90">
            <w:pPr>
              <w:pStyle w:val="a8"/>
              <w:rPr>
                <w:rStyle w:val="Char6"/>
                <w:color w:val="0D0D0D" w:themeColor="text1" w:themeTint="F2"/>
                <w:szCs w:val="21"/>
              </w:rPr>
            </w:pPr>
            <w:r w:rsidRPr="00A32192">
              <w:rPr>
                <w:rStyle w:val="Char6"/>
                <w:color w:val="0D0D0D" w:themeColor="text1" w:themeTint="F2"/>
                <w:szCs w:val="21"/>
              </w:rPr>
              <w:t>类型区</w:t>
            </w:r>
          </w:p>
        </w:tc>
        <w:tc>
          <w:tcPr>
            <w:tcW w:w="2410" w:type="dxa"/>
            <w:gridSpan w:val="2"/>
            <w:shd w:val="clear" w:color="auto" w:fill="auto"/>
            <w:vAlign w:val="center"/>
          </w:tcPr>
          <w:p w:rsidR="007E309A" w:rsidRPr="00A32192" w:rsidRDefault="00CA5F90">
            <w:pPr>
              <w:pStyle w:val="a8"/>
              <w:rPr>
                <w:rStyle w:val="Char6"/>
                <w:color w:val="0D0D0D" w:themeColor="text1" w:themeTint="F2"/>
                <w:szCs w:val="21"/>
              </w:rPr>
            </w:pPr>
            <w:r w:rsidRPr="00A32192">
              <w:rPr>
                <w:rStyle w:val="Char6"/>
                <w:color w:val="0D0D0D" w:themeColor="text1" w:themeTint="F2"/>
                <w:szCs w:val="21"/>
              </w:rPr>
              <w:t>土地总面积</w:t>
            </w:r>
            <w:r w:rsidRPr="00A32192">
              <w:rPr>
                <w:rStyle w:val="Char6"/>
                <w:color w:val="0D0D0D" w:themeColor="text1" w:themeTint="F2"/>
                <w:szCs w:val="21"/>
              </w:rPr>
              <w:t>km</w:t>
            </w:r>
            <w:r w:rsidRPr="00A32192">
              <w:rPr>
                <w:rStyle w:val="Char6"/>
                <w:color w:val="0D0D0D" w:themeColor="text1" w:themeTint="F2"/>
                <w:szCs w:val="21"/>
                <w:vertAlign w:val="superscript"/>
              </w:rPr>
              <w:t>2</w:t>
            </w:r>
          </w:p>
        </w:tc>
        <w:tc>
          <w:tcPr>
            <w:tcW w:w="2268" w:type="dxa"/>
            <w:gridSpan w:val="2"/>
            <w:shd w:val="clear" w:color="auto" w:fill="auto"/>
            <w:vAlign w:val="center"/>
          </w:tcPr>
          <w:p w:rsidR="007E309A" w:rsidRPr="00A32192" w:rsidRDefault="00CA5F90">
            <w:pPr>
              <w:pStyle w:val="a8"/>
              <w:rPr>
                <w:rStyle w:val="Char6"/>
                <w:color w:val="0D0D0D" w:themeColor="text1" w:themeTint="F2"/>
                <w:szCs w:val="21"/>
              </w:rPr>
            </w:pPr>
            <w:r w:rsidRPr="00A32192">
              <w:rPr>
                <w:rStyle w:val="Char6"/>
                <w:color w:val="0D0D0D" w:themeColor="text1" w:themeTint="F2"/>
                <w:szCs w:val="21"/>
              </w:rPr>
              <w:t>水土流失总面积</w:t>
            </w:r>
            <w:r w:rsidRPr="00A32192">
              <w:rPr>
                <w:rStyle w:val="Char6"/>
                <w:color w:val="0D0D0D" w:themeColor="text1" w:themeTint="F2"/>
                <w:szCs w:val="21"/>
              </w:rPr>
              <w:t>km</w:t>
            </w:r>
            <w:r w:rsidRPr="00A32192">
              <w:rPr>
                <w:rStyle w:val="Char6"/>
                <w:color w:val="0D0D0D" w:themeColor="text1" w:themeTint="F2"/>
                <w:szCs w:val="21"/>
                <w:vertAlign w:val="superscript"/>
              </w:rPr>
              <w:t>2</w:t>
            </w:r>
          </w:p>
        </w:tc>
        <w:tc>
          <w:tcPr>
            <w:tcW w:w="1899" w:type="dxa"/>
            <w:gridSpan w:val="2"/>
            <w:shd w:val="clear" w:color="auto" w:fill="auto"/>
            <w:vAlign w:val="center"/>
          </w:tcPr>
          <w:p w:rsidR="007E309A" w:rsidRPr="00A32192" w:rsidRDefault="00CA5F90">
            <w:pPr>
              <w:pStyle w:val="a8"/>
              <w:rPr>
                <w:rStyle w:val="Char6"/>
                <w:color w:val="0D0D0D" w:themeColor="text1" w:themeTint="F2"/>
                <w:szCs w:val="21"/>
              </w:rPr>
            </w:pPr>
            <w:r w:rsidRPr="00A32192">
              <w:rPr>
                <w:rStyle w:val="Char6"/>
                <w:color w:val="0D0D0D" w:themeColor="text1" w:themeTint="F2"/>
                <w:szCs w:val="21"/>
              </w:rPr>
              <w:t>流失面积占总面积比例</w:t>
            </w:r>
          </w:p>
        </w:tc>
      </w:tr>
      <w:tr w:rsidR="00A32192" w:rsidRPr="00A32192" w:rsidTr="003B0312">
        <w:trPr>
          <w:trHeight w:val="270"/>
        </w:trPr>
        <w:tc>
          <w:tcPr>
            <w:tcW w:w="1951" w:type="dxa"/>
            <w:vMerge w:val="restart"/>
            <w:shd w:val="clear" w:color="auto" w:fill="auto"/>
            <w:noWrap/>
            <w:vAlign w:val="center"/>
          </w:tcPr>
          <w:p w:rsidR="003B0312" w:rsidRPr="00A32192" w:rsidRDefault="003B0312" w:rsidP="003B0312">
            <w:pPr>
              <w:pStyle w:val="a8"/>
              <w:rPr>
                <w:rStyle w:val="Char6"/>
                <w:color w:val="0D0D0D" w:themeColor="text1" w:themeTint="F2"/>
                <w:szCs w:val="21"/>
              </w:rPr>
            </w:pPr>
            <w:r w:rsidRPr="00A32192">
              <w:rPr>
                <w:rFonts w:hint="eastAsia"/>
                <w:color w:val="0D0D0D" w:themeColor="text1" w:themeTint="F2"/>
                <w:kern w:val="2"/>
                <w:szCs w:val="21"/>
              </w:rPr>
              <w:t>东南部山地丘陵水质维护保</w:t>
            </w:r>
            <w:r w:rsidRPr="00A32192">
              <w:rPr>
                <w:rFonts w:hint="eastAsia"/>
                <w:color w:val="0D0D0D" w:themeColor="text1" w:themeTint="F2"/>
                <w:kern w:val="2"/>
                <w:szCs w:val="21"/>
              </w:rPr>
              <w:t>土区</w:t>
            </w:r>
          </w:p>
        </w:tc>
        <w:tc>
          <w:tcPr>
            <w:tcW w:w="2410" w:type="dxa"/>
            <w:gridSpan w:val="2"/>
            <w:tcBorders>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34448.13</w:t>
            </w:r>
          </w:p>
        </w:tc>
        <w:tc>
          <w:tcPr>
            <w:tcW w:w="2268" w:type="dxa"/>
            <w:gridSpan w:val="2"/>
            <w:tcBorders>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8832.82</w:t>
            </w:r>
          </w:p>
        </w:tc>
        <w:tc>
          <w:tcPr>
            <w:tcW w:w="1899" w:type="dxa"/>
            <w:gridSpan w:val="2"/>
            <w:tcBorders>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25.64</w:t>
            </w:r>
            <w:r w:rsidRPr="00A32192">
              <w:rPr>
                <w:rStyle w:val="Char6"/>
                <w:color w:val="0D0D0D" w:themeColor="text1" w:themeTint="F2"/>
                <w:szCs w:val="21"/>
              </w:rPr>
              <w:t>%</w:t>
            </w:r>
          </w:p>
        </w:tc>
      </w:tr>
      <w:tr w:rsidR="00A32192" w:rsidRPr="00A32192" w:rsidTr="003B0312">
        <w:trPr>
          <w:trHeight w:val="636"/>
        </w:trPr>
        <w:tc>
          <w:tcPr>
            <w:tcW w:w="1951" w:type="dxa"/>
            <w:vMerge/>
            <w:shd w:val="clear" w:color="auto" w:fill="auto"/>
            <w:vAlign w:val="center"/>
          </w:tcPr>
          <w:p w:rsidR="003B0312" w:rsidRPr="00A32192" w:rsidRDefault="003B0312" w:rsidP="003B0312">
            <w:pPr>
              <w:pStyle w:val="a8"/>
              <w:rPr>
                <w:rStyle w:val="Char6"/>
                <w:color w:val="0D0D0D" w:themeColor="text1" w:themeTint="F2"/>
                <w:szCs w:val="21"/>
              </w:rPr>
            </w:pPr>
          </w:p>
        </w:tc>
        <w:tc>
          <w:tcPr>
            <w:tcW w:w="1418"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合计</w:t>
            </w:r>
          </w:p>
        </w:tc>
        <w:tc>
          <w:tcPr>
            <w:tcW w:w="992"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color w:val="0D0D0D" w:themeColor="text1" w:themeTint="F2"/>
                <w:szCs w:val="21"/>
              </w:rPr>
              <w:t>轻度</w:t>
            </w:r>
          </w:p>
        </w:tc>
        <w:tc>
          <w:tcPr>
            <w:tcW w:w="1276"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color w:val="0D0D0D" w:themeColor="text1" w:themeTint="F2"/>
                <w:szCs w:val="21"/>
              </w:rPr>
              <w:t>中度</w:t>
            </w:r>
          </w:p>
        </w:tc>
        <w:tc>
          <w:tcPr>
            <w:tcW w:w="992"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color w:val="0D0D0D" w:themeColor="text1" w:themeTint="F2"/>
                <w:szCs w:val="21"/>
              </w:rPr>
              <w:t>强烈</w:t>
            </w:r>
          </w:p>
        </w:tc>
        <w:tc>
          <w:tcPr>
            <w:tcW w:w="992"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color w:val="0D0D0D" w:themeColor="text1" w:themeTint="F2"/>
                <w:szCs w:val="21"/>
              </w:rPr>
              <w:t>极强烈</w:t>
            </w:r>
          </w:p>
        </w:tc>
        <w:tc>
          <w:tcPr>
            <w:tcW w:w="907" w:type="dxa"/>
            <w:tcBorders>
              <w:top w:val="single" w:sz="4" w:space="0" w:color="auto"/>
              <w:bottom w:val="single" w:sz="4"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color w:val="0D0D0D" w:themeColor="text1" w:themeTint="F2"/>
                <w:szCs w:val="21"/>
              </w:rPr>
              <w:t>剧烈</w:t>
            </w:r>
          </w:p>
        </w:tc>
      </w:tr>
      <w:tr w:rsidR="00A32192" w:rsidRPr="00A32192" w:rsidTr="003B0312">
        <w:trPr>
          <w:trHeight w:val="270"/>
        </w:trPr>
        <w:tc>
          <w:tcPr>
            <w:tcW w:w="1951" w:type="dxa"/>
            <w:vMerge/>
            <w:tcBorders>
              <w:bottom w:val="single" w:sz="12" w:space="0" w:color="auto"/>
            </w:tcBorders>
            <w:shd w:val="clear" w:color="auto" w:fill="auto"/>
            <w:vAlign w:val="center"/>
          </w:tcPr>
          <w:p w:rsidR="003B0312" w:rsidRPr="00A32192" w:rsidRDefault="003B0312">
            <w:pPr>
              <w:pStyle w:val="a8"/>
              <w:rPr>
                <w:rStyle w:val="Char6"/>
                <w:color w:val="0D0D0D" w:themeColor="text1" w:themeTint="F2"/>
                <w:szCs w:val="21"/>
              </w:rPr>
            </w:pPr>
          </w:p>
        </w:tc>
        <w:tc>
          <w:tcPr>
            <w:tcW w:w="1418" w:type="dxa"/>
            <w:tcBorders>
              <w:top w:val="single" w:sz="4" w:space="0" w:color="auto"/>
              <w:bottom w:val="single" w:sz="12" w:space="0" w:color="auto"/>
            </w:tcBorders>
            <w:shd w:val="clear" w:color="auto" w:fill="auto"/>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8832.82</w:t>
            </w:r>
          </w:p>
        </w:tc>
        <w:tc>
          <w:tcPr>
            <w:tcW w:w="992" w:type="dxa"/>
            <w:tcBorders>
              <w:top w:val="single" w:sz="4" w:space="0" w:color="auto"/>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3452.42</w:t>
            </w:r>
          </w:p>
        </w:tc>
        <w:tc>
          <w:tcPr>
            <w:tcW w:w="1276" w:type="dxa"/>
            <w:tcBorders>
              <w:top w:val="single" w:sz="4" w:space="0" w:color="auto"/>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2669.66</w:t>
            </w:r>
          </w:p>
        </w:tc>
        <w:tc>
          <w:tcPr>
            <w:tcW w:w="992" w:type="dxa"/>
            <w:tcBorders>
              <w:top w:val="single" w:sz="4" w:space="0" w:color="auto"/>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1532.68</w:t>
            </w:r>
          </w:p>
        </w:tc>
        <w:tc>
          <w:tcPr>
            <w:tcW w:w="992" w:type="dxa"/>
            <w:tcBorders>
              <w:top w:val="single" w:sz="4" w:space="0" w:color="auto"/>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859.85</w:t>
            </w:r>
          </w:p>
        </w:tc>
        <w:tc>
          <w:tcPr>
            <w:tcW w:w="907" w:type="dxa"/>
            <w:tcBorders>
              <w:top w:val="single" w:sz="4" w:space="0" w:color="auto"/>
              <w:bottom w:val="single" w:sz="12" w:space="0" w:color="auto"/>
            </w:tcBorders>
            <w:shd w:val="clear" w:color="auto" w:fill="auto"/>
            <w:noWrap/>
            <w:vAlign w:val="center"/>
          </w:tcPr>
          <w:p w:rsidR="003B0312" w:rsidRPr="00A32192" w:rsidRDefault="003B0312">
            <w:pPr>
              <w:pStyle w:val="a8"/>
              <w:rPr>
                <w:rStyle w:val="Char6"/>
                <w:color w:val="0D0D0D" w:themeColor="text1" w:themeTint="F2"/>
                <w:szCs w:val="21"/>
              </w:rPr>
            </w:pPr>
            <w:r w:rsidRPr="00A32192">
              <w:rPr>
                <w:rStyle w:val="Char6"/>
                <w:rFonts w:hint="eastAsia"/>
                <w:color w:val="0D0D0D" w:themeColor="text1" w:themeTint="F2"/>
                <w:szCs w:val="21"/>
              </w:rPr>
              <w:t>318.21</w:t>
            </w:r>
          </w:p>
        </w:tc>
      </w:tr>
    </w:tbl>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）水土流失治理方向</w:t>
      </w:r>
    </w:p>
    <w:p w:rsidR="003B0312" w:rsidRPr="00A32192" w:rsidRDefault="003B0312" w:rsidP="003B0312">
      <w:pPr>
        <w:ind w:firstLine="480"/>
        <w:rPr>
          <w:color w:val="0D0D0D" w:themeColor="text1" w:themeTint="F2"/>
        </w:rPr>
      </w:pPr>
      <w:r w:rsidRPr="00A32192">
        <w:rPr>
          <w:rFonts w:hint="eastAsia"/>
          <w:color w:val="0D0D0D" w:themeColor="text1" w:themeTint="F2"/>
        </w:rPr>
        <w:t>本区属黑龙江省重点治理区，为农林交错区，植被面积大，土层深厚，林缘与农田接壤地带陡坡</w:t>
      </w:r>
      <w:proofErr w:type="gramStart"/>
      <w:r w:rsidRPr="00A32192">
        <w:rPr>
          <w:rFonts w:hint="eastAsia"/>
          <w:color w:val="0D0D0D" w:themeColor="text1" w:themeTint="F2"/>
        </w:rPr>
        <w:t>开荒较</w:t>
      </w:r>
      <w:proofErr w:type="gramEnd"/>
      <w:r w:rsidRPr="00A32192">
        <w:rPr>
          <w:rFonts w:hint="eastAsia"/>
          <w:color w:val="0D0D0D" w:themeColor="text1" w:themeTint="F2"/>
        </w:rPr>
        <w:t>严重，受地形地势影响，侵蚀</w:t>
      </w:r>
      <w:proofErr w:type="gramStart"/>
      <w:r w:rsidRPr="00A32192">
        <w:rPr>
          <w:rFonts w:hint="eastAsia"/>
          <w:color w:val="0D0D0D" w:themeColor="text1" w:themeTint="F2"/>
        </w:rPr>
        <w:t>沟较为</w:t>
      </w:r>
      <w:proofErr w:type="gramEnd"/>
      <w:r w:rsidRPr="00A32192">
        <w:rPr>
          <w:rFonts w:hint="eastAsia"/>
          <w:color w:val="0D0D0D" w:themeColor="text1" w:themeTint="F2"/>
        </w:rPr>
        <w:t>发育。水土流失主要发生在疏幼林地、坡耕地</w:t>
      </w:r>
      <w:proofErr w:type="gramStart"/>
      <w:r w:rsidRPr="00A32192">
        <w:rPr>
          <w:rFonts w:hint="eastAsia"/>
          <w:color w:val="0D0D0D" w:themeColor="text1" w:themeTint="F2"/>
        </w:rPr>
        <w:t>或农道周边</w:t>
      </w:r>
      <w:proofErr w:type="gramEnd"/>
      <w:r w:rsidRPr="00A32192">
        <w:rPr>
          <w:rFonts w:hint="eastAsia"/>
          <w:color w:val="0D0D0D" w:themeColor="text1" w:themeTint="F2"/>
        </w:rPr>
        <w:t>等部位。本区宜加强森林植被保护和建设，提高水源涵养能力，推动城市周边地区清洁小流域建设。大力推行以小流域为单元的水土流失综合治理、坡耕地治理专项工程、侵蚀沟治理专项工程、清洁小流域建设工程等，缓坡耕地采取梯田、地埂、等高垄作等治理措施，大于</w:t>
      </w:r>
      <w:r w:rsidRPr="00A32192">
        <w:rPr>
          <w:color w:val="0D0D0D" w:themeColor="text1" w:themeTint="F2"/>
        </w:rPr>
        <w:t xml:space="preserve">15 </w:t>
      </w:r>
      <w:proofErr w:type="gramStart"/>
      <w:r w:rsidRPr="00A32192">
        <w:rPr>
          <w:rFonts w:hint="eastAsia"/>
          <w:color w:val="0D0D0D" w:themeColor="text1" w:themeTint="F2"/>
        </w:rPr>
        <w:t>度坡耕地</w:t>
      </w:r>
      <w:proofErr w:type="gramEnd"/>
      <w:r w:rsidRPr="00A32192">
        <w:rPr>
          <w:rFonts w:hint="eastAsia"/>
          <w:color w:val="0D0D0D" w:themeColor="text1" w:themeTint="F2"/>
        </w:rPr>
        <w:t>逐步退耕还林还果，发展特色产业，控制水土流</w:t>
      </w:r>
      <w:r w:rsidRPr="00A32192">
        <w:rPr>
          <w:rFonts w:hint="eastAsia"/>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lastRenderedPageBreak/>
        <w:t>（</w:t>
      </w:r>
      <w:r w:rsidRPr="00A32192">
        <w:rPr>
          <w:color w:val="0D0D0D" w:themeColor="text1" w:themeTint="F2"/>
        </w:rPr>
        <w:t>3</w:t>
      </w:r>
      <w:r w:rsidRPr="00A32192">
        <w:rPr>
          <w:color w:val="0D0D0D" w:themeColor="text1" w:themeTint="F2"/>
        </w:rPr>
        <w:t>）主导基础功能及社会经济功能</w:t>
      </w:r>
    </w:p>
    <w:p w:rsidR="003B0312" w:rsidRPr="00A32192" w:rsidRDefault="003B0312" w:rsidP="003B0312">
      <w:pPr>
        <w:ind w:firstLine="480"/>
        <w:rPr>
          <w:rFonts w:hint="eastAsia"/>
          <w:color w:val="0D0D0D" w:themeColor="text1" w:themeTint="F2"/>
        </w:rPr>
      </w:pPr>
      <w:r w:rsidRPr="00A32192">
        <w:rPr>
          <w:rFonts w:hint="eastAsia"/>
          <w:color w:val="0D0D0D" w:themeColor="text1" w:themeTint="F2"/>
        </w:rPr>
        <w:t>本区水土保持主导基础功能为水质维护、水源涵养、农田防护、拦沙减沙；社会经济功能为农业林业生产、粮食生产、水源地保护、土地生产力保护、饮水安全保护。</w:t>
      </w:r>
    </w:p>
    <w:p w:rsidR="007E309A" w:rsidRPr="00A32192" w:rsidRDefault="00AD6765">
      <w:pPr>
        <w:spacing w:line="240" w:lineRule="auto"/>
        <w:ind w:firstLineChars="0" w:firstLine="0"/>
        <w:jc w:val="center"/>
        <w:rPr>
          <w:color w:val="0D0D0D" w:themeColor="text1" w:themeTint="F2"/>
        </w:rPr>
      </w:pPr>
      <w:r w:rsidRPr="00A32192">
        <w:rPr>
          <w:rFonts w:eastAsia="黑体"/>
          <w:noProof/>
          <w:color w:val="0D0D0D" w:themeColor="text1" w:themeTint="F2"/>
        </w:rPr>
        <w:drawing>
          <wp:inline distT="0" distB="0" distL="0" distR="0" wp14:anchorId="0C569B0B" wp14:editId="7186ABB1">
            <wp:extent cx="5278120" cy="7038932"/>
            <wp:effectExtent l="0" t="0" r="0" b="0"/>
            <wp:docPr id="3" name="图片 3" descr="D:\9佳木斯二个采石场\图件\黑龙江省水土保持重点预防区和重点治理区划分图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9佳木斯二个采石场\图件\黑龙江省水土保持重点预防区和重点治理区划分图2副本.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7038932"/>
                    </a:xfrm>
                    <a:prstGeom prst="rect">
                      <a:avLst/>
                    </a:prstGeom>
                    <a:noFill/>
                    <a:ln>
                      <a:noFill/>
                    </a:ln>
                  </pic:spPr>
                </pic:pic>
              </a:graphicData>
            </a:graphic>
          </wp:inline>
        </w:drawing>
      </w:r>
      <w:r w:rsidR="00CA5F90" w:rsidRPr="00A32192">
        <w:rPr>
          <w:rFonts w:eastAsia="黑体"/>
          <w:color w:val="0D0D0D" w:themeColor="text1" w:themeTint="F2"/>
        </w:rPr>
        <w:t>图</w:t>
      </w:r>
      <w:r w:rsidR="00CA5F90" w:rsidRPr="00A32192">
        <w:rPr>
          <w:rFonts w:eastAsia="黑体"/>
          <w:color w:val="0D0D0D" w:themeColor="text1" w:themeTint="F2"/>
        </w:rPr>
        <w:t>4-3-1</w:t>
      </w:r>
      <w:r w:rsidRPr="00A32192">
        <w:rPr>
          <w:rFonts w:eastAsia="黑体" w:hint="eastAsia"/>
          <w:color w:val="0D0D0D" w:themeColor="text1" w:themeTint="F2"/>
        </w:rPr>
        <w:t xml:space="preserve"> </w:t>
      </w:r>
      <w:r w:rsidRPr="00A32192">
        <w:rPr>
          <w:rFonts w:eastAsia="黑体" w:hint="eastAsia"/>
          <w:color w:val="0D0D0D" w:themeColor="text1" w:themeTint="F2"/>
        </w:rPr>
        <w:t>黑龙江省水土保持重点</w:t>
      </w:r>
      <w:proofErr w:type="gramStart"/>
      <w:r w:rsidRPr="00A32192">
        <w:rPr>
          <w:rFonts w:eastAsia="黑体" w:hint="eastAsia"/>
          <w:color w:val="0D0D0D" w:themeColor="text1" w:themeTint="F2"/>
        </w:rPr>
        <w:t>预防区</w:t>
      </w:r>
      <w:proofErr w:type="gramEnd"/>
      <w:r w:rsidRPr="00A32192">
        <w:rPr>
          <w:rFonts w:eastAsia="黑体" w:hint="eastAsia"/>
          <w:color w:val="0D0D0D" w:themeColor="text1" w:themeTint="F2"/>
        </w:rPr>
        <w:t>和重点治理区划分图</w:t>
      </w:r>
    </w:p>
    <w:p w:rsidR="007E309A" w:rsidRPr="00A32192" w:rsidRDefault="007E309A">
      <w:pPr>
        <w:ind w:firstLine="480"/>
        <w:rPr>
          <w:color w:val="0D0D0D" w:themeColor="text1" w:themeTint="F2"/>
        </w:rPr>
      </w:pPr>
    </w:p>
    <w:p w:rsidR="007E309A" w:rsidRPr="00A32192" w:rsidRDefault="00CA5F90">
      <w:pPr>
        <w:pStyle w:val="1"/>
        <w:rPr>
          <w:color w:val="0D0D0D" w:themeColor="text1" w:themeTint="F2"/>
        </w:rPr>
      </w:pPr>
      <w:bookmarkStart w:id="162" w:name="_Toc18587136"/>
      <w:r w:rsidRPr="00A32192">
        <w:rPr>
          <w:color w:val="0D0D0D" w:themeColor="text1" w:themeTint="F2"/>
        </w:rPr>
        <w:lastRenderedPageBreak/>
        <w:t xml:space="preserve">5 </w:t>
      </w:r>
      <w:r w:rsidRPr="00A32192">
        <w:rPr>
          <w:color w:val="0D0D0D" w:themeColor="text1" w:themeTint="F2"/>
        </w:rPr>
        <w:t>环境影响预测与评价</w:t>
      </w:r>
      <w:bookmarkEnd w:id="162"/>
    </w:p>
    <w:p w:rsidR="007E309A" w:rsidRPr="00A32192" w:rsidRDefault="00CA5F90">
      <w:pPr>
        <w:pStyle w:val="20"/>
        <w:spacing w:before="120" w:after="120"/>
        <w:ind w:firstLineChars="0" w:firstLine="0"/>
        <w:rPr>
          <w:color w:val="0D0D0D" w:themeColor="text1" w:themeTint="F2"/>
          <w:lang w:val="zh-CN"/>
        </w:rPr>
      </w:pPr>
      <w:bookmarkStart w:id="163" w:name="_Toc525579225"/>
      <w:bookmarkStart w:id="164" w:name="_Toc479252818"/>
      <w:bookmarkStart w:id="165" w:name="_Toc489952491"/>
      <w:bookmarkStart w:id="166" w:name="_Toc15917"/>
      <w:bookmarkStart w:id="167" w:name="_Toc18587137"/>
      <w:r w:rsidRPr="00A32192">
        <w:rPr>
          <w:color w:val="0D0D0D" w:themeColor="text1" w:themeTint="F2"/>
          <w:lang w:val="zh-CN"/>
        </w:rPr>
        <w:t>5.1</w:t>
      </w:r>
      <w:r w:rsidRPr="00A32192">
        <w:rPr>
          <w:color w:val="0D0D0D" w:themeColor="text1" w:themeTint="F2"/>
          <w:lang w:val="zh-CN"/>
        </w:rPr>
        <w:t>施工期</w:t>
      </w:r>
      <w:bookmarkEnd w:id="163"/>
      <w:bookmarkEnd w:id="164"/>
      <w:bookmarkEnd w:id="165"/>
      <w:r w:rsidRPr="00A32192">
        <w:rPr>
          <w:color w:val="0D0D0D" w:themeColor="text1" w:themeTint="F2"/>
        </w:rPr>
        <w:t>环境影响预测</w:t>
      </w:r>
      <w:bookmarkEnd w:id="166"/>
      <w:bookmarkEnd w:id="167"/>
    </w:p>
    <w:p w:rsidR="007E309A" w:rsidRPr="00A32192" w:rsidRDefault="00CA5F90">
      <w:pPr>
        <w:ind w:firstLine="480"/>
        <w:rPr>
          <w:color w:val="0D0D0D" w:themeColor="text1" w:themeTint="F2"/>
          <w:szCs w:val="32"/>
        </w:rPr>
      </w:pPr>
      <w:bookmarkStart w:id="168" w:name="_Toc3185"/>
      <w:bookmarkStart w:id="169" w:name="_Toc370673536"/>
      <w:bookmarkStart w:id="170" w:name="_Toc14862"/>
      <w:bookmarkStart w:id="171" w:name="_Toc27211"/>
      <w:bookmarkStart w:id="172" w:name="_Toc22330"/>
      <w:bookmarkStart w:id="173" w:name="_Toc459900819"/>
      <w:bookmarkStart w:id="174" w:name="_Toc15093"/>
      <w:bookmarkStart w:id="175" w:name="_Toc31703"/>
      <w:bookmarkStart w:id="176" w:name="_Toc23547"/>
      <w:bookmarkStart w:id="177" w:name="_Toc5644"/>
      <w:bookmarkStart w:id="178" w:name="_Toc19696"/>
      <w:r w:rsidRPr="00A32192">
        <w:rPr>
          <w:color w:val="0D0D0D" w:themeColor="text1" w:themeTint="F2"/>
        </w:rPr>
        <w:t>本项目施工期建设内容主要为工业场地排水沟和沉淀池的建设，施</w:t>
      </w:r>
      <w:r w:rsidRPr="00A32192">
        <w:rPr>
          <w:color w:val="0D0D0D" w:themeColor="text1" w:themeTint="F2"/>
          <w:szCs w:val="32"/>
        </w:rPr>
        <w:t>工期为</w:t>
      </w:r>
      <w:r w:rsidR="00550EA1" w:rsidRPr="00A32192">
        <w:rPr>
          <w:rFonts w:hint="eastAsia"/>
          <w:color w:val="0D0D0D" w:themeColor="text1" w:themeTint="F2"/>
          <w:szCs w:val="32"/>
        </w:rPr>
        <w:t>30</w:t>
      </w:r>
      <w:r w:rsidRPr="00A32192">
        <w:rPr>
          <w:color w:val="0D0D0D" w:themeColor="text1" w:themeTint="F2"/>
          <w:szCs w:val="32"/>
        </w:rPr>
        <w:t>d</w:t>
      </w:r>
      <w:r w:rsidRPr="00A32192">
        <w:rPr>
          <w:color w:val="0D0D0D" w:themeColor="text1" w:themeTint="F2"/>
          <w:szCs w:val="32"/>
        </w:rPr>
        <w:t>，施工人员按</w:t>
      </w:r>
      <w:r w:rsidR="00550EA1" w:rsidRPr="00A32192">
        <w:rPr>
          <w:rFonts w:hint="eastAsia"/>
          <w:color w:val="0D0D0D" w:themeColor="text1" w:themeTint="F2"/>
          <w:szCs w:val="32"/>
        </w:rPr>
        <w:t>5</w:t>
      </w:r>
      <w:r w:rsidRPr="00A32192">
        <w:rPr>
          <w:color w:val="0D0D0D" w:themeColor="text1" w:themeTint="F2"/>
          <w:szCs w:val="32"/>
        </w:rPr>
        <w:t>人。施工期间的环境污染因素主要为废气、废水、噪声、固废等。</w:t>
      </w:r>
    </w:p>
    <w:p w:rsidR="007E309A" w:rsidRPr="00A32192" w:rsidRDefault="00CA5F90">
      <w:pPr>
        <w:pStyle w:val="3"/>
        <w:ind w:firstLineChars="0" w:firstLine="0"/>
        <w:rPr>
          <w:b/>
          <w:color w:val="0D0D0D" w:themeColor="text1" w:themeTint="F2"/>
        </w:rPr>
      </w:pPr>
      <w:r w:rsidRPr="00A32192">
        <w:rPr>
          <w:color w:val="0D0D0D" w:themeColor="text1" w:themeTint="F2"/>
        </w:rPr>
        <w:t>5.1.1</w:t>
      </w:r>
      <w:r w:rsidRPr="00A32192">
        <w:rPr>
          <w:color w:val="0D0D0D" w:themeColor="text1" w:themeTint="F2"/>
        </w:rPr>
        <w:t>施工期大气环境影响分析</w:t>
      </w:r>
      <w:bookmarkEnd w:id="168"/>
      <w:bookmarkEnd w:id="169"/>
      <w:bookmarkEnd w:id="170"/>
      <w:bookmarkEnd w:id="171"/>
      <w:bookmarkEnd w:id="172"/>
      <w:bookmarkEnd w:id="173"/>
      <w:bookmarkEnd w:id="174"/>
      <w:bookmarkEnd w:id="175"/>
      <w:bookmarkEnd w:id="176"/>
      <w:bookmarkEnd w:id="177"/>
      <w:bookmarkEnd w:id="178"/>
    </w:p>
    <w:p w:rsidR="007E309A" w:rsidRPr="00A32192" w:rsidRDefault="00CA5F90">
      <w:pPr>
        <w:ind w:firstLine="480"/>
        <w:rPr>
          <w:color w:val="0D0D0D" w:themeColor="text1" w:themeTint="F2"/>
        </w:rPr>
      </w:pPr>
      <w:r w:rsidRPr="00A32192">
        <w:rPr>
          <w:color w:val="0D0D0D" w:themeColor="text1" w:themeTint="F2"/>
        </w:rPr>
        <w:t>本项目施工期对环境空气的主要影响为工业场地建设过程中产生的扬尘、以及建筑材料运输车辆行驶产生的扬尘等。</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工业场地施工扬尘</w:t>
      </w:r>
    </w:p>
    <w:p w:rsidR="007E309A" w:rsidRPr="00A32192" w:rsidRDefault="00CA5F90">
      <w:pPr>
        <w:ind w:firstLine="480"/>
        <w:rPr>
          <w:color w:val="0D0D0D" w:themeColor="text1" w:themeTint="F2"/>
        </w:rPr>
      </w:pPr>
      <w:r w:rsidRPr="00A32192">
        <w:rPr>
          <w:color w:val="0D0D0D" w:themeColor="text1" w:themeTint="F2"/>
        </w:rPr>
        <w:t>工业场地扬尘污染主要为建筑材料的现场搬运及堆放和施工垃圾的清理及堆放，易产生扬尘污染，扬尘影响范围主要在施工场地外</w:t>
      </w:r>
      <w:r w:rsidRPr="00A32192">
        <w:rPr>
          <w:color w:val="0D0D0D" w:themeColor="text1" w:themeTint="F2"/>
        </w:rPr>
        <w:t>100m</w:t>
      </w:r>
      <w:r w:rsidRPr="00A32192">
        <w:rPr>
          <w:color w:val="0D0D0D" w:themeColor="text1" w:themeTint="F2"/>
        </w:rPr>
        <w:t>以内。</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运输扬尘</w:t>
      </w:r>
    </w:p>
    <w:p w:rsidR="007E309A" w:rsidRPr="00A32192" w:rsidRDefault="00CA5F90">
      <w:pPr>
        <w:ind w:firstLine="480"/>
        <w:rPr>
          <w:color w:val="0D0D0D" w:themeColor="text1" w:themeTint="F2"/>
        </w:rPr>
      </w:pPr>
      <w:r w:rsidRPr="00A32192">
        <w:rPr>
          <w:color w:val="0D0D0D" w:themeColor="text1" w:themeTint="F2"/>
        </w:rPr>
        <w:t>本项目施工期运输建筑材料和少量设备，运输车辆来往会产生少量扬尘。根据类比相关资料，行车道路两侧扬尘浓度可达</w:t>
      </w:r>
      <w:r w:rsidRPr="00A32192">
        <w:rPr>
          <w:color w:val="0D0D0D" w:themeColor="text1" w:themeTint="F2"/>
        </w:rPr>
        <w:t>8</w:t>
      </w:r>
      <w:r w:rsidRPr="00A32192">
        <w:rPr>
          <w:color w:val="0D0D0D" w:themeColor="text1" w:themeTint="F2"/>
        </w:rPr>
        <w:t>～</w:t>
      </w:r>
      <w:r w:rsidRPr="00A32192">
        <w:rPr>
          <w:color w:val="0D0D0D" w:themeColor="text1" w:themeTint="F2"/>
        </w:rPr>
        <w:t>10mg/m</w:t>
      </w:r>
      <w:r w:rsidRPr="00A32192">
        <w:rPr>
          <w:color w:val="0D0D0D" w:themeColor="text1" w:themeTint="F2"/>
          <w:vertAlign w:val="superscript"/>
        </w:rPr>
        <w:t>3</w:t>
      </w:r>
      <w:r w:rsidRPr="00A32192">
        <w:rPr>
          <w:color w:val="0D0D0D" w:themeColor="text1" w:themeTint="F2"/>
        </w:rPr>
        <w:t>，扬尘浓度随距离增加而迅速下降，影响范围一般为道路两侧各约</w:t>
      </w:r>
      <w:r w:rsidRPr="00A32192">
        <w:rPr>
          <w:color w:val="0D0D0D" w:themeColor="text1" w:themeTint="F2"/>
        </w:rPr>
        <w:t>50m</w:t>
      </w:r>
      <w:r w:rsidRPr="00A32192">
        <w:rPr>
          <w:color w:val="0D0D0D" w:themeColor="text1" w:themeTint="F2"/>
        </w:rPr>
        <w:t>内，对环境空气的影响范围相对较小。</w:t>
      </w:r>
    </w:p>
    <w:p w:rsidR="007E309A" w:rsidRPr="00A32192" w:rsidRDefault="00CA5F90">
      <w:pPr>
        <w:ind w:firstLine="480"/>
        <w:rPr>
          <w:color w:val="0D0D0D" w:themeColor="text1" w:themeTint="F2"/>
        </w:rPr>
      </w:pPr>
      <w:r w:rsidRPr="00A32192">
        <w:rPr>
          <w:color w:val="0D0D0D" w:themeColor="text1" w:themeTint="F2"/>
        </w:rPr>
        <w:t>通过采取上述措施后本项目施工期扬尘对周围环境的影响会大大降低，施工期对大气环境的影响暂时的，随着施工活动结束，影响消除，不会遗留环境问题。施工期间应严格落实上述环保措施，减少施工行为对大气环境的影响。</w:t>
      </w:r>
    </w:p>
    <w:p w:rsidR="007E309A" w:rsidRPr="00A32192" w:rsidRDefault="00CA5F90">
      <w:pPr>
        <w:pStyle w:val="3"/>
        <w:ind w:firstLineChars="0" w:firstLine="0"/>
        <w:rPr>
          <w:b/>
          <w:color w:val="0D0D0D" w:themeColor="text1" w:themeTint="F2"/>
        </w:rPr>
      </w:pPr>
      <w:r w:rsidRPr="00A32192">
        <w:rPr>
          <w:color w:val="0D0D0D" w:themeColor="text1" w:themeTint="F2"/>
        </w:rPr>
        <w:t>5.1.2</w:t>
      </w:r>
      <w:r w:rsidRPr="00A32192">
        <w:rPr>
          <w:color w:val="0D0D0D" w:themeColor="text1" w:themeTint="F2"/>
        </w:rPr>
        <w:t>施工期水环境影响分析</w:t>
      </w:r>
    </w:p>
    <w:p w:rsidR="007E309A" w:rsidRPr="00A32192" w:rsidRDefault="00CA5F90">
      <w:pPr>
        <w:ind w:firstLine="480"/>
        <w:rPr>
          <w:color w:val="0D0D0D" w:themeColor="text1" w:themeTint="F2"/>
        </w:rPr>
      </w:pPr>
      <w:bookmarkStart w:id="179" w:name="_Toc29562"/>
      <w:bookmarkStart w:id="180" w:name="_Toc27075"/>
      <w:bookmarkStart w:id="181" w:name="_Toc3841"/>
      <w:bookmarkStart w:id="182" w:name="_Toc28739"/>
      <w:bookmarkStart w:id="183" w:name="_Toc28073"/>
      <w:bookmarkStart w:id="184" w:name="_Toc7008"/>
      <w:bookmarkStart w:id="185" w:name="_Toc370673537"/>
      <w:bookmarkStart w:id="186" w:name="_Toc459900820"/>
      <w:bookmarkStart w:id="187" w:name="_Toc31317"/>
      <w:bookmarkStart w:id="188" w:name="_Toc13116"/>
      <w:bookmarkStart w:id="189" w:name="_Toc11320"/>
      <w:r w:rsidRPr="00A32192">
        <w:rPr>
          <w:color w:val="0D0D0D" w:themeColor="text1" w:themeTint="F2"/>
        </w:rPr>
        <w:t>本项目施工期废水主要为施工生产废水和施工人员生活污水。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）生产废水</w:t>
      </w:r>
    </w:p>
    <w:p w:rsidR="007E309A" w:rsidRPr="00A32192" w:rsidRDefault="00CA5F90">
      <w:pPr>
        <w:ind w:firstLine="480"/>
        <w:rPr>
          <w:color w:val="0D0D0D" w:themeColor="text1" w:themeTint="F2"/>
        </w:rPr>
      </w:pPr>
      <w:r w:rsidRPr="00A32192">
        <w:rPr>
          <w:color w:val="0D0D0D" w:themeColor="text1" w:themeTint="F2"/>
        </w:rPr>
        <w:t>施工生产废水包括场地冲洗水等，可设置临时沉沙池处理后回用于场地降尘，不会对周围环境产生影响。</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）生活污水</w:t>
      </w:r>
    </w:p>
    <w:p w:rsidR="007E309A" w:rsidRPr="00A32192" w:rsidRDefault="00CA5F90">
      <w:pPr>
        <w:ind w:firstLine="480"/>
        <w:rPr>
          <w:color w:val="0D0D0D" w:themeColor="text1" w:themeTint="F2"/>
        </w:rPr>
      </w:pPr>
      <w:r w:rsidRPr="00A32192">
        <w:rPr>
          <w:color w:val="0D0D0D" w:themeColor="text1" w:themeTint="F2"/>
        </w:rPr>
        <w:t>本项目施工人员共</w:t>
      </w:r>
      <w:r w:rsidR="00550EA1" w:rsidRPr="00A32192">
        <w:rPr>
          <w:rFonts w:hint="eastAsia"/>
          <w:color w:val="0D0D0D" w:themeColor="text1" w:themeTint="F2"/>
        </w:rPr>
        <w:t>5</w:t>
      </w:r>
      <w:r w:rsidRPr="00A32192">
        <w:rPr>
          <w:color w:val="0D0D0D" w:themeColor="text1" w:themeTint="F2"/>
        </w:rPr>
        <w:t>人，生活用水按</w:t>
      </w:r>
      <w:r w:rsidRPr="00A32192">
        <w:rPr>
          <w:color w:val="0D0D0D" w:themeColor="text1" w:themeTint="F2"/>
        </w:rPr>
        <w:t>25L/d</w:t>
      </w:r>
      <w:r w:rsidRPr="00A32192">
        <w:rPr>
          <w:color w:val="0D0D0D" w:themeColor="text1" w:themeTint="F2"/>
        </w:rPr>
        <w:t>人、废水排放系数按</w:t>
      </w:r>
      <w:r w:rsidRPr="00A32192">
        <w:rPr>
          <w:color w:val="0D0D0D" w:themeColor="text1" w:themeTint="F2"/>
        </w:rPr>
        <w:t xml:space="preserve">0.8 </w:t>
      </w:r>
      <w:r w:rsidRPr="00A32192">
        <w:rPr>
          <w:color w:val="0D0D0D" w:themeColor="text1" w:themeTint="F2"/>
        </w:rPr>
        <w:t>计，则</w:t>
      </w:r>
      <w:r w:rsidRPr="00A32192">
        <w:rPr>
          <w:color w:val="0D0D0D" w:themeColor="text1" w:themeTint="F2"/>
        </w:rPr>
        <w:lastRenderedPageBreak/>
        <w:t>施工生活污水共计</w:t>
      </w:r>
      <w:r w:rsidR="00550EA1" w:rsidRPr="00A32192">
        <w:rPr>
          <w:color w:val="0D0D0D" w:themeColor="text1" w:themeTint="F2"/>
        </w:rPr>
        <w:t>0.1</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，拟建项目施工期约</w:t>
      </w:r>
      <w:r w:rsidR="00550EA1" w:rsidRPr="00A32192">
        <w:rPr>
          <w:rFonts w:hint="eastAsia"/>
          <w:color w:val="0D0D0D" w:themeColor="text1" w:themeTint="F2"/>
        </w:rPr>
        <w:t>3</w:t>
      </w:r>
      <w:r w:rsidRPr="00A32192">
        <w:rPr>
          <w:color w:val="0D0D0D" w:themeColor="text1" w:themeTint="F2"/>
        </w:rPr>
        <w:t>0</w:t>
      </w:r>
      <w:r w:rsidRPr="00A32192">
        <w:rPr>
          <w:color w:val="0D0D0D" w:themeColor="text1" w:themeTint="F2"/>
        </w:rPr>
        <w:t>天，施工期共产生生活污水</w:t>
      </w:r>
      <w:r w:rsidR="00550EA1" w:rsidRPr="00A32192">
        <w:rPr>
          <w:rFonts w:hint="eastAsia"/>
          <w:color w:val="0D0D0D" w:themeColor="text1" w:themeTint="F2"/>
        </w:rPr>
        <w:t>3</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，生活污水排入防渗旱厕，定期清掏。</w:t>
      </w:r>
    </w:p>
    <w:p w:rsidR="007E309A" w:rsidRPr="00A32192" w:rsidRDefault="00CA5F90">
      <w:pPr>
        <w:ind w:firstLine="480"/>
        <w:rPr>
          <w:color w:val="0D0D0D" w:themeColor="text1" w:themeTint="F2"/>
        </w:rPr>
      </w:pPr>
      <w:r w:rsidRPr="00A32192">
        <w:rPr>
          <w:color w:val="0D0D0D" w:themeColor="text1" w:themeTint="F2"/>
        </w:rPr>
        <w:t>本项目施工期废水不外排，不会对水环境产生影响。</w:t>
      </w:r>
    </w:p>
    <w:p w:rsidR="007E309A" w:rsidRPr="00A32192" w:rsidRDefault="00CA5F90">
      <w:pPr>
        <w:pStyle w:val="3"/>
        <w:ind w:firstLineChars="0" w:firstLine="0"/>
        <w:rPr>
          <w:b/>
          <w:color w:val="0D0D0D" w:themeColor="text1" w:themeTint="F2"/>
        </w:rPr>
      </w:pPr>
      <w:r w:rsidRPr="00A32192">
        <w:rPr>
          <w:color w:val="0D0D0D" w:themeColor="text1" w:themeTint="F2"/>
        </w:rPr>
        <w:t>5.1.3</w:t>
      </w:r>
      <w:r w:rsidRPr="00A32192">
        <w:rPr>
          <w:color w:val="0D0D0D" w:themeColor="text1" w:themeTint="F2"/>
        </w:rPr>
        <w:t>施工期声环境影响分析</w:t>
      </w:r>
      <w:bookmarkEnd w:id="179"/>
      <w:bookmarkEnd w:id="180"/>
      <w:bookmarkEnd w:id="181"/>
      <w:bookmarkEnd w:id="182"/>
      <w:bookmarkEnd w:id="183"/>
      <w:bookmarkEnd w:id="184"/>
      <w:bookmarkEnd w:id="185"/>
      <w:bookmarkEnd w:id="186"/>
      <w:bookmarkEnd w:id="187"/>
      <w:bookmarkEnd w:id="188"/>
      <w:bookmarkEnd w:id="189"/>
    </w:p>
    <w:p w:rsidR="007E309A" w:rsidRPr="00A32192" w:rsidRDefault="00CA5F90">
      <w:pPr>
        <w:ind w:firstLine="480"/>
        <w:rPr>
          <w:color w:val="0D0D0D" w:themeColor="text1" w:themeTint="F2"/>
        </w:rPr>
      </w:pPr>
      <w:bookmarkStart w:id="190" w:name="_Toc14655"/>
      <w:bookmarkStart w:id="191" w:name="_Toc459900821"/>
      <w:bookmarkStart w:id="192" w:name="_Toc5091"/>
      <w:bookmarkStart w:id="193" w:name="_Toc752"/>
      <w:bookmarkStart w:id="194" w:name="_Toc25234"/>
      <w:bookmarkStart w:id="195" w:name="_Toc370673538"/>
      <w:bookmarkStart w:id="196" w:name="_Toc17260"/>
      <w:bookmarkStart w:id="197" w:name="_Toc16117"/>
      <w:bookmarkStart w:id="198" w:name="_Toc5803"/>
      <w:bookmarkStart w:id="199" w:name="_Toc22582"/>
      <w:bookmarkStart w:id="200" w:name="_Toc1490"/>
      <w:r w:rsidRPr="00A32192">
        <w:rPr>
          <w:color w:val="0D0D0D" w:themeColor="text1" w:themeTint="F2"/>
        </w:rPr>
        <w:t>施工期噪声主要来源于工业场地建设过程施工设备运转噪声。噪声源主要有挖掘机、装载机、推土机、自卸车等设备产生的噪声。由于施工机械多在露天作业，噪声传播远，影响范围大但有时段性；施工结束后，其噪声影响也将随之消失。噪声源强见表</w:t>
      </w:r>
      <w:r w:rsidRPr="00A32192">
        <w:rPr>
          <w:color w:val="0D0D0D" w:themeColor="text1" w:themeTint="F2"/>
        </w:rPr>
        <w:t>5-1-1</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）预测模式</w:t>
      </w:r>
    </w:p>
    <w:p w:rsidR="007E309A" w:rsidRPr="00A32192" w:rsidRDefault="00CA5F90">
      <w:pPr>
        <w:ind w:firstLine="480"/>
        <w:rPr>
          <w:color w:val="0D0D0D" w:themeColor="text1" w:themeTint="F2"/>
        </w:rPr>
      </w:pPr>
      <w:r w:rsidRPr="00A32192">
        <w:rPr>
          <w:color w:val="0D0D0D" w:themeColor="text1" w:themeTint="F2"/>
        </w:rPr>
        <w:t>通过公式计算噪声的影响，本项目仅考虑噪声随距离衰减，无指向性点声源几何发散衰减的基本公式是：</w:t>
      </w:r>
    </w:p>
    <w:p w:rsidR="007E309A" w:rsidRPr="00A32192" w:rsidRDefault="00CA5F90">
      <w:pPr>
        <w:ind w:firstLineChars="500" w:firstLine="1200"/>
        <w:rPr>
          <w:color w:val="0D0D0D" w:themeColor="text1" w:themeTint="F2"/>
        </w:rPr>
      </w:pPr>
      <w:r w:rsidRPr="00A32192">
        <w:rPr>
          <w:color w:val="0D0D0D" w:themeColor="text1" w:themeTint="F2"/>
          <w:position w:val="-10"/>
          <w:szCs w:val="22"/>
        </w:rPr>
        <w:object w:dxaOrig="2581" w:dyaOrig="374">
          <v:shape id="_x0000_i1028" type="#_x0000_t75" style="width:130.05pt;height:19.35pt" o:ole="">
            <v:imagedata r:id="rId43" o:title=""/>
          </v:shape>
          <o:OLEObject Type="Embed" ProgID="Equation.DSMT4" ShapeID="_x0000_i1028" DrawAspect="Content" ObjectID="_1643653795" r:id="rId44"/>
        </w:object>
      </w:r>
    </w:p>
    <w:p w:rsidR="007E309A" w:rsidRPr="00A32192" w:rsidRDefault="00CA5F90">
      <w:pPr>
        <w:ind w:firstLine="480"/>
        <w:rPr>
          <w:color w:val="0D0D0D" w:themeColor="text1" w:themeTint="F2"/>
        </w:rPr>
      </w:pPr>
      <w:r w:rsidRPr="00A32192">
        <w:rPr>
          <w:color w:val="0D0D0D" w:themeColor="text1" w:themeTint="F2"/>
        </w:rPr>
        <w:t>式中：</w:t>
      </w:r>
      <w:r w:rsidRPr="00A32192">
        <w:rPr>
          <w:color w:val="0D0D0D" w:themeColor="text1" w:themeTint="F2"/>
        </w:rPr>
        <w:t>Lp(r)—</w:t>
      </w:r>
      <w:r w:rsidRPr="00A32192">
        <w:rPr>
          <w:color w:val="0D0D0D" w:themeColor="text1" w:themeTint="F2"/>
        </w:rPr>
        <w:t>距离声源</w:t>
      </w:r>
      <w:r w:rsidRPr="00A32192">
        <w:rPr>
          <w:color w:val="0D0D0D" w:themeColor="text1" w:themeTint="F2"/>
        </w:rPr>
        <w:t>r</w:t>
      </w:r>
      <w:r w:rsidRPr="00A32192">
        <w:rPr>
          <w:color w:val="0D0D0D" w:themeColor="text1" w:themeTint="F2"/>
        </w:rPr>
        <w:t>处的倍频带声压级，</w:t>
      </w:r>
      <w:r w:rsidRPr="00A32192">
        <w:rPr>
          <w:color w:val="0D0D0D" w:themeColor="text1" w:themeTint="F2"/>
        </w:rPr>
        <w:t>dB(A)</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Lp(r0)—</w:t>
      </w:r>
      <w:r w:rsidRPr="00A32192">
        <w:rPr>
          <w:color w:val="0D0D0D" w:themeColor="text1" w:themeTint="F2"/>
        </w:rPr>
        <w:t>参考位置</w:t>
      </w:r>
      <w:r w:rsidRPr="00A32192">
        <w:rPr>
          <w:color w:val="0D0D0D" w:themeColor="text1" w:themeTint="F2"/>
        </w:rPr>
        <w:t>r0</w:t>
      </w:r>
      <w:r w:rsidRPr="00A32192">
        <w:rPr>
          <w:color w:val="0D0D0D" w:themeColor="text1" w:themeTint="F2"/>
        </w:rPr>
        <w:t>处的倍频带声压级，</w:t>
      </w:r>
      <w:r w:rsidRPr="00A32192">
        <w:rPr>
          <w:color w:val="0D0D0D" w:themeColor="text1" w:themeTint="F2"/>
        </w:rPr>
        <w:t>dB(A)</w:t>
      </w:r>
      <w:r w:rsidRPr="00A32192">
        <w:rPr>
          <w:color w:val="0D0D0D" w:themeColor="text1" w:themeTint="F2"/>
        </w:rPr>
        <w:t>；</w:t>
      </w:r>
    </w:p>
    <w:p w:rsidR="007E309A" w:rsidRPr="00A32192" w:rsidRDefault="00CA5F90">
      <w:pPr>
        <w:ind w:firstLineChars="500" w:firstLine="1200"/>
        <w:rPr>
          <w:color w:val="0D0D0D" w:themeColor="text1" w:themeTint="F2"/>
        </w:rPr>
      </w:pPr>
      <w:r w:rsidRPr="00A32192">
        <w:rPr>
          <w:color w:val="0D0D0D" w:themeColor="text1" w:themeTint="F2"/>
        </w:rPr>
        <w:t>r—</w:t>
      </w:r>
      <w:r w:rsidRPr="00A32192">
        <w:rPr>
          <w:color w:val="0D0D0D" w:themeColor="text1" w:themeTint="F2"/>
        </w:rPr>
        <w:t>预测点距离声源的距离，</w:t>
      </w:r>
      <w:r w:rsidRPr="00A32192">
        <w:rPr>
          <w:color w:val="0D0D0D" w:themeColor="text1" w:themeTint="F2"/>
        </w:rPr>
        <w:t>m</w:t>
      </w:r>
      <w:r w:rsidRPr="00A32192">
        <w:rPr>
          <w:color w:val="0D0D0D" w:themeColor="text1" w:themeTint="F2"/>
        </w:rPr>
        <w:t>。</w:t>
      </w:r>
    </w:p>
    <w:p w:rsidR="007E309A" w:rsidRPr="00A32192" w:rsidRDefault="00CA5F90">
      <w:pPr>
        <w:ind w:firstLineChars="500" w:firstLine="1200"/>
        <w:rPr>
          <w:color w:val="0D0D0D" w:themeColor="text1" w:themeTint="F2"/>
        </w:rPr>
      </w:pPr>
      <w:r w:rsidRPr="00A32192">
        <w:rPr>
          <w:color w:val="0D0D0D" w:themeColor="text1" w:themeTint="F2"/>
        </w:rPr>
        <w:t>r0—</w:t>
      </w:r>
      <w:r w:rsidRPr="00A32192">
        <w:rPr>
          <w:color w:val="0D0D0D" w:themeColor="text1" w:themeTint="F2"/>
        </w:rPr>
        <w:t>参考位置距离声源的距离，</w:t>
      </w:r>
      <w:r w:rsidRPr="00A32192">
        <w:rPr>
          <w:color w:val="0D0D0D" w:themeColor="text1" w:themeTint="F2"/>
        </w:rPr>
        <w:t>m</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）计算结果</w:t>
      </w:r>
    </w:p>
    <w:p w:rsidR="007E309A" w:rsidRPr="00A32192" w:rsidRDefault="00CA5F90">
      <w:pPr>
        <w:ind w:firstLine="480"/>
        <w:rPr>
          <w:color w:val="0D0D0D" w:themeColor="text1" w:themeTint="F2"/>
        </w:rPr>
      </w:pPr>
      <w:r w:rsidRPr="00A32192">
        <w:rPr>
          <w:color w:val="0D0D0D" w:themeColor="text1" w:themeTint="F2"/>
        </w:rPr>
        <w:t>根据前述预测方法和预测模式，主要高噪声施工设备声源在不同距离的衰减计算结果见表</w:t>
      </w:r>
      <w:r w:rsidRPr="00A32192">
        <w:rPr>
          <w:color w:val="0D0D0D" w:themeColor="text1" w:themeTint="F2"/>
        </w:rPr>
        <w:t>5-1-1</w:t>
      </w:r>
      <w:r w:rsidRPr="00A32192">
        <w:rPr>
          <w:color w:val="0D0D0D" w:themeColor="text1" w:themeTint="F2"/>
        </w:rPr>
        <w:t>。</w:t>
      </w:r>
    </w:p>
    <w:p w:rsidR="007E309A" w:rsidRPr="00A32192" w:rsidRDefault="00CA5F90" w:rsidP="00CC66A5">
      <w:pPr>
        <w:pStyle w:val="aa"/>
        <w:rPr>
          <w:color w:val="0D0D0D" w:themeColor="text1" w:themeTint="F2"/>
        </w:rPr>
      </w:pPr>
      <w:r w:rsidRPr="00A32192">
        <w:rPr>
          <w:color w:val="0D0D0D" w:themeColor="text1" w:themeTint="F2"/>
        </w:rPr>
        <w:t>表</w:t>
      </w:r>
      <w:r w:rsidRPr="00A32192">
        <w:rPr>
          <w:color w:val="0D0D0D" w:themeColor="text1" w:themeTint="F2"/>
        </w:rPr>
        <w:t xml:space="preserve">5-1-1  </w:t>
      </w:r>
      <w:r w:rsidRPr="00A32192">
        <w:rPr>
          <w:color w:val="0D0D0D" w:themeColor="text1" w:themeTint="F2"/>
        </w:rPr>
        <w:t>施工期环境噪声预测结果</w:t>
      </w:r>
      <w:r w:rsidRPr="00A32192">
        <w:rPr>
          <w:color w:val="0D0D0D" w:themeColor="text1" w:themeTint="F2"/>
        </w:rPr>
        <w:t xml:space="preserve">  </w:t>
      </w:r>
      <w:r w:rsidRPr="00A32192">
        <w:rPr>
          <w:color w:val="0D0D0D" w:themeColor="text1" w:themeTint="F2"/>
        </w:rPr>
        <w:t>（单位：</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2"/>
        <w:gridCol w:w="980"/>
        <w:gridCol w:w="839"/>
        <w:gridCol w:w="840"/>
        <w:gridCol w:w="838"/>
        <w:gridCol w:w="722"/>
        <w:gridCol w:w="817"/>
        <w:gridCol w:w="817"/>
        <w:gridCol w:w="698"/>
        <w:gridCol w:w="839"/>
      </w:tblGrid>
      <w:tr w:rsidR="007E309A" w:rsidRPr="00A32192">
        <w:trPr>
          <w:trHeight w:val="332"/>
          <w:jc w:val="center"/>
        </w:trPr>
        <w:tc>
          <w:tcPr>
            <w:tcW w:w="1132" w:type="dxa"/>
            <w:vMerge w:val="restart"/>
            <w:tcBorders>
              <w:top w:val="single" w:sz="12"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噪声源</w:t>
            </w:r>
          </w:p>
        </w:tc>
        <w:tc>
          <w:tcPr>
            <w:tcW w:w="980" w:type="dxa"/>
            <w:vMerge w:val="restart"/>
            <w:tcBorders>
              <w:top w:val="single" w:sz="12"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噪声级（</w:t>
            </w:r>
            <w:r w:rsidRPr="00A32192">
              <w:rPr>
                <w:color w:val="0D0D0D" w:themeColor="text1" w:themeTint="F2"/>
              </w:rPr>
              <w:t>1m</w:t>
            </w:r>
            <w:r w:rsidRPr="00A32192">
              <w:rPr>
                <w:color w:val="0D0D0D" w:themeColor="text1" w:themeTint="F2"/>
              </w:rPr>
              <w:t>）</w:t>
            </w:r>
          </w:p>
        </w:tc>
        <w:tc>
          <w:tcPr>
            <w:tcW w:w="6410" w:type="dxa"/>
            <w:gridSpan w:val="8"/>
            <w:tcBorders>
              <w:top w:val="single" w:sz="12" w:space="0" w:color="auto"/>
              <w:left w:val="single" w:sz="4" w:space="0" w:color="auto"/>
              <w:bottom w:val="single" w:sz="4" w:space="0" w:color="auto"/>
              <w:right w:val="nil"/>
            </w:tcBorders>
          </w:tcPr>
          <w:p w:rsidR="007E309A" w:rsidRPr="00A32192" w:rsidRDefault="00CA5F90">
            <w:pPr>
              <w:pStyle w:val="ab"/>
              <w:rPr>
                <w:color w:val="0D0D0D" w:themeColor="text1" w:themeTint="F2"/>
              </w:rPr>
            </w:pPr>
            <w:r w:rsidRPr="00A32192">
              <w:rPr>
                <w:color w:val="0D0D0D" w:themeColor="text1" w:themeTint="F2"/>
              </w:rPr>
              <w:t>预测噪声级</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r>
      <w:tr w:rsidR="007E309A" w:rsidRPr="00A32192">
        <w:trPr>
          <w:trHeight w:val="90"/>
          <w:jc w:val="center"/>
        </w:trPr>
        <w:tc>
          <w:tcPr>
            <w:tcW w:w="1132" w:type="dxa"/>
            <w:vMerge/>
            <w:tcBorders>
              <w:top w:val="single" w:sz="12" w:space="0" w:color="auto"/>
              <w:left w:val="nil"/>
              <w:bottom w:val="single" w:sz="4" w:space="0" w:color="auto"/>
              <w:right w:val="single" w:sz="4" w:space="0" w:color="auto"/>
            </w:tcBorders>
            <w:vAlign w:val="center"/>
          </w:tcPr>
          <w:p w:rsidR="007E309A" w:rsidRPr="00A32192" w:rsidRDefault="007E309A">
            <w:pPr>
              <w:pStyle w:val="ab"/>
              <w:rPr>
                <w:color w:val="0D0D0D" w:themeColor="text1" w:themeTint="F2"/>
              </w:rPr>
            </w:pPr>
            <w:bookmarkStart w:id="201" w:name="_Hlk290042061" w:colFirst="2" w:colLast="9"/>
          </w:p>
        </w:tc>
        <w:tc>
          <w:tcPr>
            <w:tcW w:w="980" w:type="dxa"/>
            <w:vMerge/>
            <w:tcBorders>
              <w:top w:val="single" w:sz="12" w:space="0" w:color="auto"/>
              <w:left w:val="single" w:sz="4" w:space="0" w:color="auto"/>
              <w:bottom w:val="single" w:sz="4" w:space="0" w:color="auto"/>
              <w:right w:val="single" w:sz="4" w:space="0" w:color="auto"/>
            </w:tcBorders>
            <w:vAlign w:val="center"/>
          </w:tcPr>
          <w:p w:rsidR="007E309A" w:rsidRPr="00A32192" w:rsidRDefault="007E309A">
            <w:pPr>
              <w:pStyle w:val="ab"/>
              <w:rPr>
                <w:color w:val="0D0D0D" w:themeColor="text1" w:themeTint="F2"/>
              </w:rPr>
            </w:pPr>
          </w:p>
        </w:tc>
        <w:tc>
          <w:tcPr>
            <w:tcW w:w="839" w:type="dxa"/>
            <w:tcBorders>
              <w:top w:val="single" w:sz="4" w:space="0" w:color="auto"/>
              <w:left w:val="single" w:sz="4" w:space="0" w:color="auto"/>
              <w:bottom w:val="single" w:sz="4" w:space="0" w:color="auto"/>
              <w:right w:val="single" w:sz="2" w:space="0" w:color="auto"/>
            </w:tcBorders>
            <w:vAlign w:val="center"/>
          </w:tcPr>
          <w:p w:rsidR="007E309A" w:rsidRPr="00A32192" w:rsidRDefault="00CA5F90">
            <w:pPr>
              <w:pStyle w:val="ab"/>
              <w:rPr>
                <w:color w:val="0D0D0D" w:themeColor="text1" w:themeTint="F2"/>
              </w:rPr>
            </w:pPr>
            <w:r w:rsidRPr="00A32192">
              <w:rPr>
                <w:color w:val="0D0D0D" w:themeColor="text1" w:themeTint="F2"/>
              </w:rPr>
              <w:t>5m</w:t>
            </w:r>
          </w:p>
        </w:tc>
        <w:tc>
          <w:tcPr>
            <w:tcW w:w="840" w:type="dxa"/>
            <w:tcBorders>
              <w:top w:val="single" w:sz="4" w:space="0" w:color="auto"/>
              <w:left w:val="single" w:sz="2"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10m</w:t>
            </w:r>
          </w:p>
        </w:tc>
        <w:tc>
          <w:tcPr>
            <w:tcW w:w="83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20m</w:t>
            </w:r>
          </w:p>
        </w:tc>
        <w:tc>
          <w:tcPr>
            <w:tcW w:w="722"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40m</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50m</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80m</w:t>
            </w:r>
          </w:p>
        </w:tc>
        <w:tc>
          <w:tcPr>
            <w:tcW w:w="69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100m</w:t>
            </w:r>
          </w:p>
        </w:tc>
        <w:tc>
          <w:tcPr>
            <w:tcW w:w="839"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200m</w:t>
            </w:r>
          </w:p>
        </w:tc>
      </w:tr>
      <w:bookmarkEnd w:id="201"/>
      <w:tr w:rsidR="007E309A" w:rsidRPr="00A32192">
        <w:trPr>
          <w:trHeight w:val="139"/>
          <w:jc w:val="center"/>
        </w:trPr>
        <w:tc>
          <w:tcPr>
            <w:tcW w:w="1132"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挖掘机</w:t>
            </w:r>
          </w:p>
        </w:tc>
        <w:tc>
          <w:tcPr>
            <w:tcW w:w="980"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96</w:t>
            </w:r>
          </w:p>
        </w:tc>
        <w:tc>
          <w:tcPr>
            <w:tcW w:w="839" w:type="dxa"/>
            <w:tcBorders>
              <w:top w:val="single" w:sz="4" w:space="0" w:color="auto"/>
              <w:left w:val="single" w:sz="4" w:space="0" w:color="auto"/>
              <w:bottom w:val="single" w:sz="4" w:space="0" w:color="auto"/>
              <w:right w:val="single" w:sz="2" w:space="0" w:color="auto"/>
            </w:tcBorders>
            <w:vAlign w:val="center"/>
          </w:tcPr>
          <w:p w:rsidR="007E309A" w:rsidRPr="00A32192" w:rsidRDefault="00CA5F90">
            <w:pPr>
              <w:pStyle w:val="ab"/>
              <w:rPr>
                <w:color w:val="0D0D0D" w:themeColor="text1" w:themeTint="F2"/>
              </w:rPr>
            </w:pPr>
            <w:r w:rsidRPr="00A32192">
              <w:rPr>
                <w:color w:val="0D0D0D" w:themeColor="text1" w:themeTint="F2"/>
              </w:rPr>
              <w:t>82.02</w:t>
            </w:r>
          </w:p>
        </w:tc>
        <w:tc>
          <w:tcPr>
            <w:tcW w:w="840" w:type="dxa"/>
            <w:tcBorders>
              <w:top w:val="single" w:sz="4" w:space="0" w:color="auto"/>
              <w:left w:val="single" w:sz="2"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76.00</w:t>
            </w:r>
          </w:p>
        </w:tc>
        <w:tc>
          <w:tcPr>
            <w:tcW w:w="83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69.98</w:t>
            </w:r>
          </w:p>
        </w:tc>
        <w:tc>
          <w:tcPr>
            <w:tcW w:w="722"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63.96</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62.02</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57.94</w:t>
            </w:r>
          </w:p>
        </w:tc>
        <w:tc>
          <w:tcPr>
            <w:tcW w:w="69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56.00</w:t>
            </w:r>
          </w:p>
        </w:tc>
        <w:tc>
          <w:tcPr>
            <w:tcW w:w="839"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49.98</w:t>
            </w:r>
          </w:p>
        </w:tc>
      </w:tr>
      <w:tr w:rsidR="007E309A" w:rsidRPr="00A32192">
        <w:trPr>
          <w:trHeight w:val="139"/>
          <w:jc w:val="center"/>
        </w:trPr>
        <w:tc>
          <w:tcPr>
            <w:tcW w:w="1132"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装载机</w:t>
            </w:r>
          </w:p>
        </w:tc>
        <w:tc>
          <w:tcPr>
            <w:tcW w:w="980"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84</w:t>
            </w:r>
          </w:p>
        </w:tc>
        <w:tc>
          <w:tcPr>
            <w:tcW w:w="839" w:type="dxa"/>
            <w:tcBorders>
              <w:top w:val="single" w:sz="4" w:space="0" w:color="auto"/>
              <w:left w:val="single" w:sz="4" w:space="0" w:color="auto"/>
              <w:bottom w:val="single" w:sz="4" w:space="0" w:color="auto"/>
              <w:right w:val="single" w:sz="2" w:space="0" w:color="auto"/>
            </w:tcBorders>
            <w:vAlign w:val="center"/>
          </w:tcPr>
          <w:p w:rsidR="007E309A" w:rsidRPr="00A32192" w:rsidRDefault="00CA5F90">
            <w:pPr>
              <w:pStyle w:val="ab"/>
              <w:rPr>
                <w:color w:val="0D0D0D" w:themeColor="text1" w:themeTint="F2"/>
              </w:rPr>
            </w:pPr>
            <w:r w:rsidRPr="00A32192">
              <w:rPr>
                <w:color w:val="0D0D0D" w:themeColor="text1" w:themeTint="F2"/>
              </w:rPr>
              <w:t>70.02</w:t>
            </w:r>
          </w:p>
        </w:tc>
        <w:tc>
          <w:tcPr>
            <w:tcW w:w="840" w:type="dxa"/>
            <w:tcBorders>
              <w:top w:val="single" w:sz="4" w:space="0" w:color="auto"/>
              <w:left w:val="single" w:sz="2"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64.00</w:t>
            </w:r>
          </w:p>
        </w:tc>
        <w:tc>
          <w:tcPr>
            <w:tcW w:w="83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57.98</w:t>
            </w:r>
          </w:p>
        </w:tc>
        <w:tc>
          <w:tcPr>
            <w:tcW w:w="722"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51.96</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50.02</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45.94</w:t>
            </w:r>
          </w:p>
        </w:tc>
        <w:tc>
          <w:tcPr>
            <w:tcW w:w="69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44.00</w:t>
            </w:r>
          </w:p>
        </w:tc>
        <w:tc>
          <w:tcPr>
            <w:tcW w:w="839"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37.98</w:t>
            </w:r>
          </w:p>
        </w:tc>
      </w:tr>
      <w:tr w:rsidR="007E309A" w:rsidRPr="00A32192">
        <w:trPr>
          <w:trHeight w:val="243"/>
          <w:jc w:val="center"/>
        </w:trPr>
        <w:tc>
          <w:tcPr>
            <w:tcW w:w="1132" w:type="dxa"/>
            <w:tcBorders>
              <w:top w:val="single" w:sz="4" w:space="0" w:color="auto"/>
              <w:left w:val="nil"/>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自卸车</w:t>
            </w:r>
          </w:p>
        </w:tc>
        <w:tc>
          <w:tcPr>
            <w:tcW w:w="980"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95</w:t>
            </w:r>
          </w:p>
        </w:tc>
        <w:tc>
          <w:tcPr>
            <w:tcW w:w="839" w:type="dxa"/>
            <w:tcBorders>
              <w:top w:val="single" w:sz="4" w:space="0" w:color="auto"/>
              <w:left w:val="single" w:sz="4" w:space="0" w:color="auto"/>
              <w:bottom w:val="single" w:sz="4" w:space="0" w:color="auto"/>
              <w:right w:val="single" w:sz="2" w:space="0" w:color="auto"/>
            </w:tcBorders>
            <w:vAlign w:val="center"/>
          </w:tcPr>
          <w:p w:rsidR="007E309A" w:rsidRPr="00A32192" w:rsidRDefault="00CA5F90">
            <w:pPr>
              <w:pStyle w:val="ab"/>
              <w:rPr>
                <w:color w:val="0D0D0D" w:themeColor="text1" w:themeTint="F2"/>
              </w:rPr>
            </w:pPr>
            <w:r w:rsidRPr="00A32192">
              <w:rPr>
                <w:color w:val="0D0D0D" w:themeColor="text1" w:themeTint="F2"/>
              </w:rPr>
              <w:t>81.02</w:t>
            </w:r>
          </w:p>
        </w:tc>
        <w:tc>
          <w:tcPr>
            <w:tcW w:w="840" w:type="dxa"/>
            <w:tcBorders>
              <w:top w:val="single" w:sz="4" w:space="0" w:color="auto"/>
              <w:left w:val="single" w:sz="2"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75.00</w:t>
            </w:r>
          </w:p>
        </w:tc>
        <w:tc>
          <w:tcPr>
            <w:tcW w:w="83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68.98</w:t>
            </w:r>
          </w:p>
        </w:tc>
        <w:tc>
          <w:tcPr>
            <w:tcW w:w="722"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62.96</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61.02</w:t>
            </w:r>
          </w:p>
        </w:tc>
        <w:tc>
          <w:tcPr>
            <w:tcW w:w="817"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56.94</w:t>
            </w:r>
          </w:p>
        </w:tc>
        <w:tc>
          <w:tcPr>
            <w:tcW w:w="698" w:type="dxa"/>
            <w:tcBorders>
              <w:top w:val="single" w:sz="4" w:space="0" w:color="auto"/>
              <w:left w:val="single" w:sz="4" w:space="0" w:color="auto"/>
              <w:bottom w:val="single" w:sz="4"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55.00</w:t>
            </w:r>
          </w:p>
        </w:tc>
        <w:tc>
          <w:tcPr>
            <w:tcW w:w="839" w:type="dxa"/>
            <w:tcBorders>
              <w:top w:val="single" w:sz="4" w:space="0" w:color="auto"/>
              <w:left w:val="single" w:sz="4" w:space="0" w:color="auto"/>
              <w:bottom w:val="single" w:sz="4"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48.98</w:t>
            </w:r>
          </w:p>
        </w:tc>
      </w:tr>
      <w:tr w:rsidR="007E309A" w:rsidRPr="00A32192">
        <w:trPr>
          <w:trHeight w:val="389"/>
          <w:jc w:val="center"/>
        </w:trPr>
        <w:tc>
          <w:tcPr>
            <w:tcW w:w="1132" w:type="dxa"/>
            <w:tcBorders>
              <w:top w:val="single" w:sz="4" w:space="0" w:color="auto"/>
              <w:left w:val="nil"/>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推土机</w:t>
            </w:r>
          </w:p>
        </w:tc>
        <w:tc>
          <w:tcPr>
            <w:tcW w:w="980"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86</w:t>
            </w:r>
          </w:p>
        </w:tc>
        <w:tc>
          <w:tcPr>
            <w:tcW w:w="839" w:type="dxa"/>
            <w:tcBorders>
              <w:top w:val="single" w:sz="4" w:space="0" w:color="auto"/>
              <w:left w:val="single" w:sz="4" w:space="0" w:color="auto"/>
              <w:bottom w:val="single" w:sz="12" w:space="0" w:color="auto"/>
              <w:right w:val="single" w:sz="2" w:space="0" w:color="auto"/>
            </w:tcBorders>
            <w:vAlign w:val="center"/>
          </w:tcPr>
          <w:p w:rsidR="007E309A" w:rsidRPr="00A32192" w:rsidRDefault="00CA5F90">
            <w:pPr>
              <w:pStyle w:val="ab"/>
              <w:rPr>
                <w:color w:val="0D0D0D" w:themeColor="text1" w:themeTint="F2"/>
              </w:rPr>
            </w:pPr>
            <w:r w:rsidRPr="00A32192">
              <w:rPr>
                <w:color w:val="0D0D0D" w:themeColor="text1" w:themeTint="F2"/>
              </w:rPr>
              <w:t>72.02</w:t>
            </w:r>
          </w:p>
        </w:tc>
        <w:tc>
          <w:tcPr>
            <w:tcW w:w="840" w:type="dxa"/>
            <w:tcBorders>
              <w:top w:val="single" w:sz="4" w:space="0" w:color="auto"/>
              <w:left w:val="single" w:sz="2"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66.00</w:t>
            </w:r>
          </w:p>
        </w:tc>
        <w:tc>
          <w:tcPr>
            <w:tcW w:w="838"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59.98</w:t>
            </w:r>
          </w:p>
        </w:tc>
        <w:tc>
          <w:tcPr>
            <w:tcW w:w="722"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53.96</w:t>
            </w:r>
          </w:p>
        </w:tc>
        <w:tc>
          <w:tcPr>
            <w:tcW w:w="817"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52.02</w:t>
            </w:r>
          </w:p>
        </w:tc>
        <w:tc>
          <w:tcPr>
            <w:tcW w:w="817"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47.94</w:t>
            </w:r>
          </w:p>
        </w:tc>
        <w:tc>
          <w:tcPr>
            <w:tcW w:w="698" w:type="dxa"/>
            <w:tcBorders>
              <w:top w:val="single" w:sz="4" w:space="0" w:color="auto"/>
              <w:left w:val="single" w:sz="4" w:space="0" w:color="auto"/>
              <w:bottom w:val="single" w:sz="12" w:space="0" w:color="auto"/>
              <w:right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46.00</w:t>
            </w:r>
          </w:p>
        </w:tc>
        <w:tc>
          <w:tcPr>
            <w:tcW w:w="839" w:type="dxa"/>
            <w:tcBorders>
              <w:top w:val="single" w:sz="4" w:space="0" w:color="auto"/>
              <w:left w:val="single" w:sz="4" w:space="0" w:color="auto"/>
              <w:bottom w:val="single" w:sz="12" w:space="0" w:color="auto"/>
              <w:right w:val="nil"/>
            </w:tcBorders>
            <w:vAlign w:val="center"/>
          </w:tcPr>
          <w:p w:rsidR="007E309A" w:rsidRPr="00A32192" w:rsidRDefault="00CA5F90">
            <w:pPr>
              <w:pStyle w:val="ab"/>
              <w:rPr>
                <w:color w:val="0D0D0D" w:themeColor="text1" w:themeTint="F2"/>
              </w:rPr>
            </w:pPr>
            <w:r w:rsidRPr="00A32192">
              <w:rPr>
                <w:color w:val="0D0D0D" w:themeColor="text1" w:themeTint="F2"/>
              </w:rPr>
              <w:t>39.98</w:t>
            </w:r>
          </w:p>
        </w:tc>
      </w:tr>
    </w:tbl>
    <w:p w:rsidR="007E309A" w:rsidRPr="00A32192" w:rsidRDefault="00CA5F90">
      <w:pPr>
        <w:ind w:firstLine="480"/>
        <w:rPr>
          <w:color w:val="0D0D0D" w:themeColor="text1" w:themeTint="F2"/>
        </w:rPr>
      </w:pPr>
      <w:r w:rsidRPr="00A32192">
        <w:rPr>
          <w:color w:val="0D0D0D" w:themeColor="text1" w:themeTint="F2"/>
        </w:rPr>
        <w:t>根据表</w:t>
      </w:r>
      <w:r w:rsidRPr="00A32192">
        <w:rPr>
          <w:color w:val="0D0D0D" w:themeColor="text1" w:themeTint="F2"/>
        </w:rPr>
        <w:t>5-1-1</w:t>
      </w:r>
      <w:r w:rsidRPr="00A32192">
        <w:rPr>
          <w:color w:val="0D0D0D" w:themeColor="text1" w:themeTint="F2"/>
        </w:rPr>
        <w:t>预测结果，单台机械设备在</w:t>
      </w:r>
      <w:r w:rsidRPr="00A32192">
        <w:rPr>
          <w:color w:val="0D0D0D" w:themeColor="text1" w:themeTint="F2"/>
        </w:rPr>
        <w:t>20m</w:t>
      </w:r>
      <w:r w:rsidRPr="00A32192">
        <w:rPr>
          <w:color w:val="0D0D0D" w:themeColor="text1" w:themeTint="F2"/>
        </w:rPr>
        <w:t>处产生的声级值均能满足《建筑施工场界环境噪声排放标准》（</w:t>
      </w:r>
      <w:r w:rsidRPr="00A32192">
        <w:rPr>
          <w:color w:val="0D0D0D" w:themeColor="text1" w:themeTint="F2"/>
        </w:rPr>
        <w:t>GB12523-2011</w:t>
      </w:r>
      <w:r w:rsidRPr="00A32192">
        <w:rPr>
          <w:color w:val="0D0D0D" w:themeColor="text1" w:themeTint="F2"/>
        </w:rPr>
        <w:t>）昼间标准要求。随着距离加大，均有明显衰减，至</w:t>
      </w:r>
      <w:r w:rsidRPr="00A32192">
        <w:rPr>
          <w:color w:val="0D0D0D" w:themeColor="text1" w:themeTint="F2"/>
        </w:rPr>
        <w:t>200m</w:t>
      </w:r>
      <w:r w:rsidRPr="00A32192">
        <w:rPr>
          <w:color w:val="0D0D0D" w:themeColor="text1" w:themeTint="F2"/>
        </w:rPr>
        <w:t>处噪声贡献值一般均在</w:t>
      </w:r>
      <w:r w:rsidRPr="00A32192">
        <w:rPr>
          <w:color w:val="0D0D0D" w:themeColor="text1" w:themeTint="F2"/>
        </w:rPr>
        <w:t>50dB(A)</w:t>
      </w:r>
      <w:r w:rsidRPr="00A32192">
        <w:rPr>
          <w:color w:val="0D0D0D" w:themeColor="text1" w:themeTint="F2"/>
        </w:rPr>
        <w:t>以下。</w:t>
      </w:r>
    </w:p>
    <w:p w:rsidR="007E309A" w:rsidRPr="00A32192" w:rsidRDefault="00CA5F90">
      <w:pPr>
        <w:ind w:firstLine="480"/>
        <w:rPr>
          <w:color w:val="0D0D0D" w:themeColor="text1" w:themeTint="F2"/>
        </w:rPr>
      </w:pPr>
      <w:r w:rsidRPr="00A32192">
        <w:rPr>
          <w:color w:val="0D0D0D" w:themeColor="text1" w:themeTint="F2"/>
        </w:rPr>
        <w:lastRenderedPageBreak/>
        <w:t>由于厂区周围无村屯等居民区，因此本项目施工期基本不会对周边声环境产生影响。运输车辆在途径居民区时，减速慢行，并控制鸣笛，采取以上措施，施工期噪声对环境影响不大。</w:t>
      </w:r>
    </w:p>
    <w:p w:rsidR="007E309A" w:rsidRPr="00A32192" w:rsidRDefault="00CA5F90">
      <w:pPr>
        <w:pStyle w:val="3"/>
        <w:ind w:firstLineChars="0" w:firstLine="0"/>
        <w:rPr>
          <w:color w:val="0D0D0D" w:themeColor="text1" w:themeTint="F2"/>
        </w:rPr>
      </w:pPr>
      <w:r w:rsidRPr="00A32192">
        <w:rPr>
          <w:color w:val="0D0D0D" w:themeColor="text1" w:themeTint="F2"/>
        </w:rPr>
        <w:t>5.1.4</w:t>
      </w:r>
      <w:r w:rsidRPr="00A32192">
        <w:rPr>
          <w:color w:val="0D0D0D" w:themeColor="text1" w:themeTint="F2"/>
        </w:rPr>
        <w:t>施工期固体废物影响分析</w:t>
      </w:r>
      <w:bookmarkEnd w:id="190"/>
      <w:bookmarkEnd w:id="191"/>
      <w:bookmarkEnd w:id="192"/>
      <w:bookmarkEnd w:id="193"/>
      <w:bookmarkEnd w:id="194"/>
      <w:bookmarkEnd w:id="195"/>
      <w:bookmarkEnd w:id="196"/>
      <w:bookmarkEnd w:id="197"/>
      <w:bookmarkEnd w:id="198"/>
      <w:bookmarkEnd w:id="199"/>
      <w:bookmarkEnd w:id="200"/>
    </w:p>
    <w:p w:rsidR="007E309A" w:rsidRPr="00A32192" w:rsidRDefault="00CA5F90">
      <w:pPr>
        <w:ind w:firstLine="480"/>
        <w:rPr>
          <w:color w:val="0D0D0D" w:themeColor="text1" w:themeTint="F2"/>
        </w:rPr>
      </w:pPr>
      <w:bookmarkStart w:id="202" w:name="_Toc459900822"/>
      <w:bookmarkStart w:id="203" w:name="_Toc17218"/>
      <w:bookmarkStart w:id="204" w:name="_Toc25862"/>
      <w:bookmarkStart w:id="205" w:name="_Toc26153"/>
      <w:bookmarkStart w:id="206" w:name="_Toc23170"/>
      <w:bookmarkStart w:id="207" w:name="_Toc370673539"/>
      <w:bookmarkStart w:id="208" w:name="_Toc16250"/>
      <w:bookmarkStart w:id="209" w:name="_Toc6397"/>
      <w:bookmarkStart w:id="210" w:name="_Toc29899"/>
      <w:bookmarkStart w:id="211" w:name="_Toc24686"/>
      <w:bookmarkStart w:id="212" w:name="_Toc27424"/>
      <w:r w:rsidRPr="00A32192">
        <w:rPr>
          <w:color w:val="0D0D0D" w:themeColor="text1" w:themeTint="F2"/>
        </w:rPr>
        <w:t>施工期固体废物主要为施工人员产生的生活垃圾和建筑垃圾。</w:t>
      </w:r>
    </w:p>
    <w:p w:rsidR="007E309A" w:rsidRPr="00A32192" w:rsidRDefault="00CA5F90">
      <w:pPr>
        <w:ind w:firstLine="480"/>
        <w:rPr>
          <w:color w:val="0D0D0D" w:themeColor="text1" w:themeTint="F2"/>
        </w:rPr>
      </w:pPr>
      <w:r w:rsidRPr="00A32192">
        <w:rPr>
          <w:color w:val="0D0D0D" w:themeColor="text1" w:themeTint="F2"/>
        </w:rPr>
        <w:t>职工生活垃圾产生量为</w:t>
      </w:r>
      <w:r w:rsidR="00550EA1" w:rsidRPr="00A32192">
        <w:rPr>
          <w:rFonts w:hint="eastAsia"/>
          <w:color w:val="0D0D0D" w:themeColor="text1" w:themeTint="F2"/>
        </w:rPr>
        <w:t>每人</w:t>
      </w:r>
      <w:r w:rsidR="00550EA1" w:rsidRPr="00A32192">
        <w:rPr>
          <w:rFonts w:hint="eastAsia"/>
          <w:color w:val="0D0D0D" w:themeColor="text1" w:themeTint="F2"/>
        </w:rPr>
        <w:t>0.8kg</w:t>
      </w:r>
      <w:r w:rsidR="00550EA1" w:rsidRPr="00A32192">
        <w:rPr>
          <w:color w:val="0D0D0D" w:themeColor="text1" w:themeTint="F2"/>
        </w:rPr>
        <w:t>/d</w:t>
      </w:r>
      <w:r w:rsidR="00550EA1" w:rsidRPr="00A32192">
        <w:rPr>
          <w:rFonts w:hint="eastAsia"/>
          <w:color w:val="0D0D0D" w:themeColor="text1" w:themeTint="F2"/>
        </w:rPr>
        <w:t>，施工人员</w:t>
      </w:r>
      <w:r w:rsidR="00550EA1" w:rsidRPr="00A32192">
        <w:rPr>
          <w:rFonts w:hint="eastAsia"/>
          <w:color w:val="0D0D0D" w:themeColor="text1" w:themeTint="F2"/>
        </w:rPr>
        <w:t>5</w:t>
      </w:r>
      <w:r w:rsidR="00550EA1" w:rsidRPr="00A32192">
        <w:rPr>
          <w:rFonts w:hint="eastAsia"/>
          <w:color w:val="0D0D0D" w:themeColor="text1" w:themeTint="F2"/>
        </w:rPr>
        <w:t>人，</w:t>
      </w:r>
      <w:r w:rsidR="00550EA1" w:rsidRPr="00A32192">
        <w:rPr>
          <w:rFonts w:hint="eastAsia"/>
          <w:color w:val="0D0D0D" w:themeColor="text1" w:themeTint="F2"/>
        </w:rPr>
        <w:t>0.004</w:t>
      </w:r>
      <w:r w:rsidRPr="00A32192">
        <w:rPr>
          <w:color w:val="0D0D0D" w:themeColor="text1" w:themeTint="F2"/>
        </w:rPr>
        <w:t>t/d</w:t>
      </w:r>
      <w:r w:rsidRPr="00A32192">
        <w:rPr>
          <w:color w:val="0D0D0D" w:themeColor="text1" w:themeTint="F2"/>
        </w:rPr>
        <w:t>，施工期共产生</w:t>
      </w:r>
      <w:r w:rsidRPr="00A32192">
        <w:rPr>
          <w:color w:val="0D0D0D" w:themeColor="text1" w:themeTint="F2"/>
        </w:rPr>
        <w:t>0.</w:t>
      </w:r>
      <w:r w:rsidR="00550EA1" w:rsidRPr="00A32192">
        <w:rPr>
          <w:rFonts w:hint="eastAsia"/>
          <w:color w:val="0D0D0D" w:themeColor="text1" w:themeTint="F2"/>
        </w:rPr>
        <w:t>12</w:t>
      </w:r>
      <w:r w:rsidRPr="00A32192">
        <w:rPr>
          <w:color w:val="0D0D0D" w:themeColor="text1" w:themeTint="F2"/>
        </w:rPr>
        <w:t>t</w:t>
      </w:r>
      <w:r w:rsidRPr="00A32192">
        <w:rPr>
          <w:color w:val="0D0D0D" w:themeColor="text1" w:themeTint="F2"/>
        </w:rPr>
        <w:t>，经集中收集后运往垃圾中转站由当地环卫部门统一处理，不会对环境产生不利的影响。</w:t>
      </w:r>
    </w:p>
    <w:p w:rsidR="007E309A" w:rsidRPr="00A32192" w:rsidRDefault="00CA5F90">
      <w:pPr>
        <w:ind w:firstLine="480"/>
        <w:rPr>
          <w:color w:val="0D0D0D" w:themeColor="text1" w:themeTint="F2"/>
        </w:rPr>
      </w:pPr>
      <w:r w:rsidRPr="00A32192">
        <w:rPr>
          <w:color w:val="0D0D0D" w:themeColor="text1" w:themeTint="F2"/>
        </w:rPr>
        <w:t>施工过程中排水沟和沉淀池开挖产生少量的土石方，运送至市政指定地点堆放，对环境影响较小。</w:t>
      </w:r>
    </w:p>
    <w:p w:rsidR="007E309A" w:rsidRPr="00A32192" w:rsidRDefault="00CA5F90">
      <w:pPr>
        <w:pStyle w:val="3"/>
        <w:ind w:firstLineChars="0" w:firstLine="0"/>
        <w:rPr>
          <w:color w:val="0D0D0D" w:themeColor="text1" w:themeTint="F2"/>
        </w:rPr>
      </w:pPr>
      <w:r w:rsidRPr="00A32192">
        <w:rPr>
          <w:color w:val="0D0D0D" w:themeColor="text1" w:themeTint="F2"/>
        </w:rPr>
        <w:t>5.1.5</w:t>
      </w:r>
      <w:r w:rsidRPr="00A32192">
        <w:rPr>
          <w:color w:val="0D0D0D" w:themeColor="text1" w:themeTint="F2"/>
        </w:rPr>
        <w:t>施工期生态环境影响分析</w:t>
      </w:r>
      <w:bookmarkEnd w:id="202"/>
      <w:bookmarkEnd w:id="203"/>
      <w:bookmarkEnd w:id="204"/>
      <w:bookmarkEnd w:id="205"/>
      <w:bookmarkEnd w:id="206"/>
      <w:bookmarkEnd w:id="207"/>
      <w:bookmarkEnd w:id="208"/>
      <w:bookmarkEnd w:id="209"/>
      <w:bookmarkEnd w:id="210"/>
      <w:bookmarkEnd w:id="211"/>
      <w:bookmarkEnd w:id="212"/>
    </w:p>
    <w:p w:rsidR="00550EA1" w:rsidRPr="00A32192" w:rsidRDefault="00550EA1" w:rsidP="00550EA1">
      <w:pPr>
        <w:pStyle w:val="1111"/>
        <w:rPr>
          <w:rFonts w:ascii="Times New Roman" w:hAnsi="Times New Roman" w:cs="Times New Roman"/>
          <w:color w:val="0D0D0D" w:themeColor="text1" w:themeTint="F2"/>
        </w:rPr>
      </w:pPr>
      <w:bookmarkStart w:id="213" w:name="_Toc10629"/>
      <w:bookmarkStart w:id="214" w:name="_Toc18587138"/>
      <w:r w:rsidRPr="00A32192">
        <w:rPr>
          <w:rFonts w:ascii="Times New Roman" w:hAnsi="Times New Roman" w:cs="Times New Roman"/>
          <w:color w:val="0D0D0D" w:themeColor="text1" w:themeTint="F2"/>
        </w:rPr>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.1</w:t>
      </w:r>
      <w:r w:rsidRPr="00A32192">
        <w:rPr>
          <w:rFonts w:ascii="Times New Roman" w:hAnsi="Times New Roman" w:cs="Times New Roman"/>
          <w:color w:val="0D0D0D" w:themeColor="text1" w:themeTint="F2"/>
        </w:rPr>
        <w:t>对土地利用的影响</w:t>
      </w:r>
    </w:p>
    <w:p w:rsidR="00550EA1" w:rsidRPr="00A32192" w:rsidRDefault="00550EA1" w:rsidP="00550EA1">
      <w:pPr>
        <w:ind w:firstLine="480"/>
        <w:rPr>
          <w:color w:val="0D0D0D" w:themeColor="text1" w:themeTint="F2"/>
          <w:kern w:val="0"/>
          <w:szCs w:val="20"/>
        </w:rPr>
      </w:pPr>
      <w:r w:rsidRPr="00A32192">
        <w:rPr>
          <w:color w:val="0D0D0D" w:themeColor="text1" w:themeTint="F2"/>
        </w:rPr>
        <w:t>本项目占地面积为</w:t>
      </w:r>
      <w:r w:rsidRPr="00A32192">
        <w:rPr>
          <w:rFonts w:hint="eastAsia"/>
          <w:color w:val="0D0D0D" w:themeColor="text1" w:themeTint="F2"/>
        </w:rPr>
        <w:t>0.654</w:t>
      </w:r>
      <w:r w:rsidRPr="00A32192">
        <w:rPr>
          <w:color w:val="0D0D0D" w:themeColor="text1" w:themeTint="F2"/>
        </w:rPr>
        <w:t>hm</w:t>
      </w:r>
      <w:r w:rsidRPr="00A32192">
        <w:rPr>
          <w:color w:val="0D0D0D" w:themeColor="text1" w:themeTint="F2"/>
          <w:vertAlign w:val="superscript"/>
        </w:rPr>
        <w:t>2</w:t>
      </w:r>
      <w:r w:rsidRPr="00A32192">
        <w:rPr>
          <w:color w:val="0D0D0D" w:themeColor="text1" w:themeTint="F2"/>
        </w:rPr>
        <w:t>，</w:t>
      </w:r>
      <w:r w:rsidRPr="00A32192">
        <w:rPr>
          <w:rFonts w:hint="eastAsia"/>
          <w:color w:val="0D0D0D" w:themeColor="text1" w:themeTint="F2"/>
          <w:kern w:val="0"/>
          <w:szCs w:val="20"/>
        </w:rPr>
        <w:t>土地利用现状为荒地。项目施工期对周围生态环境影响主要表现为破坏地表植被、改变局部地形地貌、引发水土流失等生态环境问题。</w:t>
      </w:r>
    </w:p>
    <w:p w:rsidR="00550EA1" w:rsidRPr="00A32192" w:rsidRDefault="00550EA1" w:rsidP="00550EA1">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w:t>
      </w:r>
      <w:r w:rsidRPr="00A32192">
        <w:rPr>
          <w:rFonts w:ascii="Times New Roman" w:hAnsi="Times New Roman" w:cs="Times New Roman" w:hint="eastAsia"/>
          <w:color w:val="0D0D0D" w:themeColor="text1" w:themeTint="F2"/>
        </w:rPr>
        <w:t>2</w:t>
      </w:r>
      <w:r w:rsidRPr="00A32192">
        <w:rPr>
          <w:rFonts w:ascii="Times New Roman" w:hAnsi="Times New Roman" w:cs="Times New Roman"/>
          <w:color w:val="0D0D0D" w:themeColor="text1" w:themeTint="F2"/>
        </w:rPr>
        <w:t>对植物资源的影响</w:t>
      </w:r>
    </w:p>
    <w:p w:rsidR="00550EA1" w:rsidRPr="00A32192" w:rsidRDefault="00550EA1" w:rsidP="00550EA1">
      <w:pPr>
        <w:ind w:firstLine="480"/>
        <w:rPr>
          <w:color w:val="0D0D0D" w:themeColor="text1" w:themeTint="F2"/>
          <w:kern w:val="0"/>
          <w:szCs w:val="20"/>
        </w:rPr>
      </w:pPr>
      <w:r w:rsidRPr="00A32192">
        <w:rPr>
          <w:color w:val="0D0D0D" w:themeColor="text1" w:themeTint="F2"/>
        </w:rPr>
        <w:t>本</w:t>
      </w:r>
      <w:proofErr w:type="gramStart"/>
      <w:r w:rsidRPr="00A32192">
        <w:rPr>
          <w:color w:val="0D0D0D" w:themeColor="text1" w:themeTint="F2"/>
        </w:rPr>
        <w:t>项目占土</w:t>
      </w:r>
      <w:r w:rsidR="004D5405" w:rsidRPr="00A32192">
        <w:rPr>
          <w:rFonts w:hint="eastAsia"/>
          <w:color w:val="0D0D0D" w:themeColor="text1" w:themeTint="F2"/>
        </w:rPr>
        <w:t>现状</w:t>
      </w:r>
      <w:proofErr w:type="gramEnd"/>
      <w:r w:rsidR="004D5405" w:rsidRPr="00A32192">
        <w:rPr>
          <w:rFonts w:hint="eastAsia"/>
          <w:color w:val="0D0D0D" w:themeColor="text1" w:themeTint="F2"/>
        </w:rPr>
        <w:t>为草地，项目投产后</w:t>
      </w:r>
      <w:r w:rsidRPr="00A32192">
        <w:rPr>
          <w:color w:val="0D0D0D" w:themeColor="text1" w:themeTint="F2"/>
        </w:rPr>
        <w:t>会</w:t>
      </w:r>
      <w:r w:rsidR="004D5405" w:rsidRPr="00A32192">
        <w:rPr>
          <w:rFonts w:hint="eastAsia"/>
          <w:color w:val="0D0D0D" w:themeColor="text1" w:themeTint="F2"/>
        </w:rPr>
        <w:t>导致生物量</w:t>
      </w:r>
      <w:r w:rsidRPr="00A32192">
        <w:rPr>
          <w:color w:val="0D0D0D" w:themeColor="text1" w:themeTint="F2"/>
        </w:rPr>
        <w:t>源减少，</w:t>
      </w:r>
      <w:r w:rsidRPr="00A32192">
        <w:rPr>
          <w:rFonts w:hint="eastAsia"/>
          <w:color w:val="0D0D0D" w:themeColor="text1" w:themeTint="F2"/>
          <w:kern w:val="0"/>
          <w:szCs w:val="20"/>
        </w:rPr>
        <w:t>对陆生动物的栖息环境产生一定影响。</w:t>
      </w:r>
      <w:r w:rsidRPr="00A32192">
        <w:rPr>
          <w:rFonts w:hint="eastAsia"/>
          <w:color w:val="0D0D0D" w:themeColor="text1" w:themeTint="F2"/>
        </w:rPr>
        <w:t>采区周边</w:t>
      </w:r>
      <w:r w:rsidRPr="00A32192">
        <w:rPr>
          <w:color w:val="0D0D0D" w:themeColor="text1" w:themeTint="F2"/>
        </w:rPr>
        <w:t>无国家和地方保护的珍稀濒危植物种类，</w:t>
      </w:r>
      <w:r w:rsidRPr="00A32192">
        <w:rPr>
          <w:rFonts w:hint="eastAsia"/>
          <w:color w:val="0D0D0D" w:themeColor="text1" w:themeTint="F2"/>
        </w:rPr>
        <w:t>采石场</w:t>
      </w:r>
      <w:r w:rsidRPr="00A32192">
        <w:rPr>
          <w:color w:val="0D0D0D" w:themeColor="text1" w:themeTint="F2"/>
        </w:rPr>
        <w:t>及周边地表植被包括农作物（大田作物为主）、荒草（刺菜、黄蒿等）、林地（</w:t>
      </w:r>
      <w:r w:rsidRPr="00A32192">
        <w:rPr>
          <w:rFonts w:hint="eastAsia"/>
          <w:color w:val="0D0D0D" w:themeColor="text1" w:themeTint="F2"/>
          <w:kern w:val="0"/>
        </w:rPr>
        <w:t>蒙古栎，樟子松</w:t>
      </w:r>
      <w:r w:rsidRPr="00A32192">
        <w:rPr>
          <w:color w:val="0D0D0D" w:themeColor="text1" w:themeTint="F2"/>
        </w:rPr>
        <w:t>），均为本地常见物种，</w:t>
      </w:r>
      <w:r w:rsidRPr="00A32192">
        <w:rPr>
          <w:rFonts w:hint="eastAsia"/>
          <w:color w:val="0D0D0D" w:themeColor="text1" w:themeTint="F2"/>
        </w:rPr>
        <w:t>施工</w:t>
      </w:r>
      <w:proofErr w:type="gramStart"/>
      <w:r w:rsidRPr="00A32192">
        <w:rPr>
          <w:rFonts w:hint="eastAsia"/>
          <w:color w:val="0D0D0D" w:themeColor="text1" w:themeTint="F2"/>
        </w:rPr>
        <w:t>不</w:t>
      </w:r>
      <w:proofErr w:type="gramEnd"/>
      <w:r w:rsidRPr="00A32192">
        <w:rPr>
          <w:rFonts w:hint="eastAsia"/>
          <w:color w:val="0D0D0D" w:themeColor="text1" w:themeTint="F2"/>
        </w:rPr>
        <w:t>新增占地，不会进一步破坏周边的植物资源</w:t>
      </w:r>
      <w:r w:rsidRPr="00A32192">
        <w:rPr>
          <w:color w:val="0D0D0D" w:themeColor="text1" w:themeTint="F2"/>
        </w:rPr>
        <w:t>。</w:t>
      </w:r>
      <w:r w:rsidRPr="00A32192">
        <w:rPr>
          <w:rFonts w:hint="eastAsia"/>
          <w:color w:val="0D0D0D" w:themeColor="text1" w:themeTint="F2"/>
          <w:kern w:val="0"/>
          <w:szCs w:val="20"/>
        </w:rPr>
        <w:t>由于项目区域人工活动频繁，野生动物数量较少，影响不大。</w:t>
      </w:r>
    </w:p>
    <w:p w:rsidR="00550EA1" w:rsidRPr="00A32192" w:rsidRDefault="00550EA1" w:rsidP="00550EA1">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w:t>
      </w:r>
      <w:r w:rsidRPr="00A32192">
        <w:rPr>
          <w:rFonts w:ascii="Times New Roman" w:hAnsi="Times New Roman" w:cs="Times New Roman" w:hint="eastAsia"/>
          <w:color w:val="0D0D0D" w:themeColor="text1" w:themeTint="F2"/>
        </w:rPr>
        <w:t>3</w:t>
      </w:r>
      <w:r w:rsidRPr="00A32192">
        <w:rPr>
          <w:rFonts w:ascii="Times New Roman" w:hAnsi="Times New Roman" w:cs="Times New Roman"/>
          <w:color w:val="0D0D0D" w:themeColor="text1" w:themeTint="F2"/>
        </w:rPr>
        <w:t>对动物的影响</w:t>
      </w:r>
    </w:p>
    <w:p w:rsidR="00550EA1" w:rsidRPr="00A32192" w:rsidRDefault="00550EA1" w:rsidP="00550EA1">
      <w:pPr>
        <w:pStyle w:val="aff1"/>
        <w:spacing w:line="500" w:lineRule="exact"/>
        <w:ind w:firstLine="496"/>
        <w:rPr>
          <w:rFonts w:ascii="Times New Roman" w:hAnsi="Times New Roman"/>
          <w:color w:val="0D0D0D" w:themeColor="text1" w:themeTint="F2"/>
          <w:sz w:val="24"/>
        </w:rPr>
      </w:pPr>
      <w:r w:rsidRPr="00A32192">
        <w:rPr>
          <w:rFonts w:ascii="Times New Roman" w:hAnsi="Times New Roman" w:hint="eastAsia"/>
          <w:color w:val="0D0D0D" w:themeColor="text1" w:themeTint="F2"/>
          <w:sz w:val="24"/>
        </w:rPr>
        <w:t>根据生态现状调查，评价范围内没有野生珍稀或濒危保护兽类、鸟类动物栖息，由于农业垦殖</w:t>
      </w:r>
      <w:r w:rsidR="004D5405" w:rsidRPr="00A32192">
        <w:rPr>
          <w:rFonts w:ascii="Times New Roman" w:hAnsi="Times New Roman" w:hint="eastAsia"/>
          <w:color w:val="0D0D0D" w:themeColor="text1" w:themeTint="F2"/>
          <w:sz w:val="24"/>
        </w:rPr>
        <w:t>，道路运输</w:t>
      </w:r>
      <w:r w:rsidRPr="00A32192">
        <w:rPr>
          <w:rFonts w:ascii="Times New Roman" w:hAnsi="Times New Roman" w:hint="eastAsia"/>
          <w:color w:val="0D0D0D" w:themeColor="text1" w:themeTint="F2"/>
          <w:sz w:val="24"/>
        </w:rPr>
        <w:t>等人类活动较频繁，采石场周边</w:t>
      </w:r>
      <w:r w:rsidR="004D5405" w:rsidRPr="00A32192">
        <w:rPr>
          <w:rFonts w:ascii="Times New Roman" w:hAnsi="Times New Roman" w:hint="eastAsia"/>
          <w:color w:val="0D0D0D" w:themeColor="text1" w:themeTint="F2"/>
          <w:sz w:val="24"/>
        </w:rPr>
        <w:t>未见</w:t>
      </w:r>
      <w:r w:rsidRPr="00A32192">
        <w:rPr>
          <w:rFonts w:ascii="Times New Roman" w:hAnsi="Times New Roman" w:hint="eastAsia"/>
          <w:color w:val="0D0D0D" w:themeColor="text1" w:themeTint="F2"/>
          <w:sz w:val="24"/>
        </w:rPr>
        <w:t>大型兽类，主要野生动物为常见的小型兽类和鸟类。</w:t>
      </w:r>
    </w:p>
    <w:p w:rsidR="00550EA1" w:rsidRPr="00A32192" w:rsidRDefault="00550EA1" w:rsidP="00550EA1">
      <w:pPr>
        <w:pStyle w:val="aff1"/>
        <w:spacing w:line="500" w:lineRule="exact"/>
        <w:ind w:firstLine="496"/>
        <w:rPr>
          <w:rFonts w:ascii="Times New Roman" w:hAnsi="Times New Roman"/>
          <w:color w:val="0D0D0D" w:themeColor="text1" w:themeTint="F2"/>
          <w:sz w:val="24"/>
        </w:rPr>
      </w:pPr>
      <w:r w:rsidRPr="00A32192">
        <w:rPr>
          <w:rFonts w:ascii="Times New Roman" w:hAnsi="Times New Roman" w:hint="eastAsia"/>
          <w:color w:val="0D0D0D" w:themeColor="text1" w:themeTint="F2"/>
          <w:sz w:val="24"/>
        </w:rPr>
        <w:t>由于施工期间的机械噪声、车辆往来和人员的施工活动，将会对区域内的野生动物栖息环境产生一定的干扰，主要表现在对动物活动节律上的影响；这些噪</w:t>
      </w:r>
      <w:r w:rsidRPr="00A32192">
        <w:rPr>
          <w:rFonts w:ascii="Times New Roman" w:hAnsi="Times New Roman" w:hint="eastAsia"/>
          <w:color w:val="0D0D0D" w:themeColor="text1" w:themeTint="F2"/>
          <w:sz w:val="24"/>
        </w:rPr>
        <w:lastRenderedPageBreak/>
        <w:t>音也会惊扰周边的野生动物，使它们无法正常觅食、栖息，被迫逃离。周边仍分布森林生态系统，具有许多替代生境；且多数兽类、鸟类有较强转移能力和生存适应能力，可以比较容易的在评价区周围找到相似生境，在新的环境中继续存活繁衍，施工活动不会对其有大的影响。</w:t>
      </w:r>
    </w:p>
    <w:p w:rsidR="00550EA1" w:rsidRPr="00A32192" w:rsidRDefault="00550EA1" w:rsidP="00550EA1">
      <w:pPr>
        <w:pStyle w:val="aff1"/>
        <w:spacing w:line="500" w:lineRule="exact"/>
        <w:ind w:firstLine="496"/>
        <w:rPr>
          <w:rFonts w:ascii="Times New Roman" w:hAnsi="Times New Roman"/>
          <w:color w:val="0D0D0D" w:themeColor="text1" w:themeTint="F2"/>
          <w:sz w:val="24"/>
        </w:rPr>
      </w:pPr>
      <w:r w:rsidRPr="00A32192">
        <w:rPr>
          <w:rFonts w:ascii="Times New Roman" w:hAnsi="Times New Roman" w:hint="eastAsia"/>
          <w:color w:val="0D0D0D" w:themeColor="text1" w:themeTint="F2"/>
          <w:sz w:val="24"/>
        </w:rPr>
        <w:t>总之，本项目施工对周边动物的影响是暂时性的，且不会引发物种损失。</w:t>
      </w:r>
    </w:p>
    <w:p w:rsidR="00550EA1" w:rsidRPr="00A32192" w:rsidRDefault="00550EA1" w:rsidP="00550EA1">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w:t>
      </w:r>
      <w:r w:rsidRPr="00A32192">
        <w:rPr>
          <w:rFonts w:ascii="Times New Roman" w:hAnsi="Times New Roman" w:cs="Times New Roman" w:hint="eastAsia"/>
          <w:color w:val="0D0D0D" w:themeColor="text1" w:themeTint="F2"/>
        </w:rPr>
        <w:t>4</w:t>
      </w:r>
      <w:r w:rsidRPr="00A32192">
        <w:rPr>
          <w:rFonts w:ascii="Times New Roman" w:hAnsi="Times New Roman" w:cs="Times New Roman"/>
          <w:color w:val="0D0D0D" w:themeColor="text1" w:themeTint="F2"/>
        </w:rPr>
        <w:t>对生态系统的影响</w:t>
      </w:r>
    </w:p>
    <w:p w:rsidR="00550EA1" w:rsidRPr="00A32192" w:rsidRDefault="00550EA1" w:rsidP="00550EA1">
      <w:pPr>
        <w:pStyle w:val="aff1"/>
        <w:spacing w:line="500" w:lineRule="exact"/>
        <w:ind w:firstLine="496"/>
        <w:rPr>
          <w:rFonts w:ascii="Times New Roman" w:hAnsi="Times New Roman"/>
          <w:color w:val="0D0D0D" w:themeColor="text1" w:themeTint="F2"/>
          <w:sz w:val="24"/>
        </w:rPr>
      </w:pPr>
      <w:r w:rsidRPr="00A32192">
        <w:rPr>
          <w:rFonts w:ascii="Times New Roman" w:hAnsi="Times New Roman" w:hint="eastAsia"/>
          <w:color w:val="0D0D0D" w:themeColor="text1" w:themeTint="F2"/>
          <w:sz w:val="24"/>
        </w:rPr>
        <w:t>项目新建截流沟、贮水池的修建会扰动地表地貌，截流沟开挖使植被遭到破坏，极易产生水土流失，进而降低土壤肥力，影响陆生生态系统的稳定性。开采前，要将欲开挖石方上的植被、软土进行处理，清除剩余没有经济价值的低矮灌木和草本植被，去除石方上的软土、松土，这些都使得植被大量减少，使得土壤的水土保持能力降低。由于不断的</w:t>
      </w:r>
      <w:r w:rsidR="004D5405" w:rsidRPr="00A32192">
        <w:rPr>
          <w:rFonts w:ascii="Times New Roman" w:hAnsi="Times New Roman" w:hint="eastAsia"/>
          <w:color w:val="0D0D0D" w:themeColor="text1" w:themeTint="F2"/>
          <w:sz w:val="24"/>
        </w:rPr>
        <w:t>移除植被</w:t>
      </w:r>
      <w:r w:rsidRPr="00A32192">
        <w:rPr>
          <w:rFonts w:ascii="Times New Roman" w:hAnsi="Times New Roman" w:hint="eastAsia"/>
          <w:color w:val="0D0D0D" w:themeColor="text1" w:themeTint="F2"/>
          <w:sz w:val="24"/>
        </w:rPr>
        <w:t>，开挖土方，破坏土壤，生态系统间的联系被剪断，连通性已经变差，周边</w:t>
      </w:r>
      <w:r w:rsidR="004D5405" w:rsidRPr="00A32192">
        <w:rPr>
          <w:rFonts w:ascii="Times New Roman" w:hAnsi="Times New Roman" w:hint="eastAsia"/>
          <w:color w:val="0D0D0D" w:themeColor="text1" w:themeTint="F2"/>
          <w:sz w:val="24"/>
        </w:rPr>
        <w:t>土</w:t>
      </w:r>
      <w:r w:rsidRPr="00A32192">
        <w:rPr>
          <w:rFonts w:ascii="Times New Roman" w:hAnsi="Times New Roman" w:hint="eastAsia"/>
          <w:color w:val="0D0D0D" w:themeColor="text1" w:themeTint="F2"/>
          <w:sz w:val="24"/>
        </w:rPr>
        <w:t>地有进一步被采矿用地替代的趋势。经现场调查，拟新增占地的</w:t>
      </w:r>
      <w:r w:rsidR="00EB6540" w:rsidRPr="00A32192">
        <w:rPr>
          <w:rFonts w:ascii="Times New Roman" w:hAnsi="Times New Roman" w:hint="eastAsia"/>
          <w:color w:val="0D0D0D" w:themeColor="text1" w:themeTint="F2"/>
          <w:sz w:val="24"/>
        </w:rPr>
        <w:t>草地</w:t>
      </w:r>
      <w:r w:rsidRPr="00A32192">
        <w:rPr>
          <w:rFonts w:ascii="Times New Roman" w:hAnsi="Times New Roman" w:hint="eastAsia"/>
          <w:color w:val="0D0D0D" w:themeColor="text1" w:themeTint="F2"/>
          <w:sz w:val="24"/>
        </w:rPr>
        <w:t>生态系统生物多样性水平较低，植被类型相对单一，无野生珍稀或濒危动植物分布，因此虽然造成了生物量损失，改变了开采斑块内生态系统的结构和服务功能，但没有造成植被种类的消失，周边存在替代生境</w:t>
      </w:r>
      <w:proofErr w:type="gramStart"/>
      <w:r w:rsidRPr="00A32192">
        <w:rPr>
          <w:rFonts w:ascii="Times New Roman" w:hAnsi="Times New Roman" w:hint="eastAsia"/>
          <w:color w:val="0D0D0D" w:themeColor="text1" w:themeTint="F2"/>
          <w:sz w:val="24"/>
        </w:rPr>
        <w:t>供动物</w:t>
      </w:r>
      <w:proofErr w:type="gramEnd"/>
      <w:r w:rsidRPr="00A32192">
        <w:rPr>
          <w:rFonts w:ascii="Times New Roman" w:hAnsi="Times New Roman" w:hint="eastAsia"/>
          <w:color w:val="0D0D0D" w:themeColor="text1" w:themeTint="F2"/>
          <w:sz w:val="24"/>
        </w:rPr>
        <w:t>继续繁衍生存。</w:t>
      </w:r>
    </w:p>
    <w:p w:rsidR="00550EA1" w:rsidRPr="00A32192" w:rsidRDefault="00550EA1" w:rsidP="00550EA1">
      <w:pPr>
        <w:pStyle w:val="aff1"/>
        <w:spacing w:line="500" w:lineRule="exact"/>
        <w:ind w:firstLine="496"/>
        <w:rPr>
          <w:rFonts w:ascii="Times New Roman" w:hAnsi="Times New Roman"/>
          <w:color w:val="0D0D0D" w:themeColor="text1" w:themeTint="F2"/>
          <w:sz w:val="24"/>
        </w:rPr>
      </w:pPr>
      <w:r w:rsidRPr="00A32192">
        <w:rPr>
          <w:rFonts w:ascii="Times New Roman" w:hAnsi="Times New Roman"/>
          <w:color w:val="0D0D0D" w:themeColor="text1" w:themeTint="F2"/>
          <w:sz w:val="24"/>
        </w:rPr>
        <w:t>依据景观生态学中</w:t>
      </w:r>
      <w:r w:rsidRPr="00A32192">
        <w:rPr>
          <w:rFonts w:ascii="Times New Roman" w:hAnsi="Times New Roman"/>
          <w:color w:val="0D0D0D" w:themeColor="text1" w:themeTint="F2"/>
          <w:sz w:val="24"/>
        </w:rPr>
        <w:t>“</w:t>
      </w:r>
      <w:r w:rsidRPr="00A32192">
        <w:rPr>
          <w:rFonts w:ascii="Times New Roman" w:hAnsi="Times New Roman"/>
          <w:color w:val="0D0D0D" w:themeColor="text1" w:themeTint="F2"/>
          <w:sz w:val="24"/>
        </w:rPr>
        <w:t>结构与功能相互依赖和作用</w:t>
      </w:r>
      <w:r w:rsidRPr="00A32192">
        <w:rPr>
          <w:rFonts w:ascii="Times New Roman" w:hAnsi="Times New Roman"/>
          <w:color w:val="0D0D0D" w:themeColor="text1" w:themeTint="F2"/>
          <w:sz w:val="24"/>
        </w:rPr>
        <w:t>”</w:t>
      </w:r>
      <w:r w:rsidRPr="00A32192">
        <w:rPr>
          <w:rFonts w:ascii="Times New Roman" w:hAnsi="Times New Roman"/>
          <w:color w:val="0D0D0D" w:themeColor="text1" w:themeTint="F2"/>
          <w:sz w:val="24"/>
        </w:rPr>
        <w:t>的观点，评价区域生态系统的服务功能与其结构相匹配，结构在一定程度上决定功能</w:t>
      </w:r>
      <w:r w:rsidRPr="00A32192">
        <w:rPr>
          <w:rFonts w:ascii="Times New Roman" w:hAnsi="Times New Roman" w:hint="eastAsia"/>
          <w:color w:val="0D0D0D" w:themeColor="text1" w:themeTint="F2"/>
          <w:sz w:val="24"/>
        </w:rPr>
        <w:t>。就本项目而言，占地就所在区域生态系统而言，</w:t>
      </w:r>
      <w:proofErr w:type="gramStart"/>
      <w:r w:rsidRPr="00A32192">
        <w:rPr>
          <w:rFonts w:ascii="Times New Roman" w:hAnsi="Times New Roman" w:hint="eastAsia"/>
          <w:color w:val="0D0D0D" w:themeColor="text1" w:themeTint="F2"/>
          <w:sz w:val="24"/>
        </w:rPr>
        <w:t>相对占</w:t>
      </w:r>
      <w:proofErr w:type="gramEnd"/>
      <w:r w:rsidRPr="00A32192">
        <w:rPr>
          <w:rFonts w:ascii="Times New Roman" w:hAnsi="Times New Roman" w:hint="eastAsia"/>
          <w:color w:val="0D0D0D" w:themeColor="text1" w:themeTint="F2"/>
          <w:sz w:val="24"/>
        </w:rPr>
        <w:t>比很小，项目无临时占地，施工影响集中在工矿用地范围内，以人工斑块形式存在，但</w:t>
      </w:r>
      <w:r w:rsidR="00EB6540" w:rsidRPr="00A32192">
        <w:rPr>
          <w:rFonts w:ascii="Times New Roman" w:hAnsi="Times New Roman" w:hint="eastAsia"/>
          <w:color w:val="0D0D0D" w:themeColor="text1" w:themeTint="F2"/>
          <w:sz w:val="24"/>
        </w:rPr>
        <w:t>农田</w:t>
      </w:r>
      <w:r w:rsidRPr="00A32192">
        <w:rPr>
          <w:rFonts w:ascii="Times New Roman" w:hAnsi="Times New Roman" w:hint="eastAsia"/>
          <w:color w:val="0D0D0D" w:themeColor="text1" w:themeTint="F2"/>
          <w:sz w:val="24"/>
        </w:rPr>
        <w:t>仍是评价区域面积最大，连通性最好的景观要素，是</w:t>
      </w:r>
      <w:proofErr w:type="gramStart"/>
      <w:r w:rsidRPr="00A32192">
        <w:rPr>
          <w:rFonts w:ascii="Times New Roman" w:hAnsi="Times New Roman" w:hint="eastAsia"/>
          <w:color w:val="0D0D0D" w:themeColor="text1" w:themeTint="F2"/>
          <w:sz w:val="24"/>
        </w:rPr>
        <w:t>评价区</w:t>
      </w:r>
      <w:proofErr w:type="gramEnd"/>
      <w:r w:rsidRPr="00A32192">
        <w:rPr>
          <w:rFonts w:ascii="Times New Roman" w:hAnsi="Times New Roman" w:hint="eastAsia"/>
          <w:color w:val="0D0D0D" w:themeColor="text1" w:themeTint="F2"/>
          <w:sz w:val="24"/>
        </w:rPr>
        <w:t>的基质，项目施工期</w:t>
      </w:r>
      <w:r w:rsidRPr="00A32192">
        <w:rPr>
          <w:rFonts w:ascii="Times New Roman" w:hAnsi="Times New Roman"/>
          <w:color w:val="0D0D0D" w:themeColor="text1" w:themeTint="F2"/>
          <w:sz w:val="24"/>
        </w:rPr>
        <w:t>不会导致区域生态体系组成和服务功能发生明显变化</w:t>
      </w:r>
      <w:r w:rsidRPr="00A32192">
        <w:rPr>
          <w:rFonts w:ascii="Times New Roman" w:hAnsi="Times New Roman" w:hint="eastAsia"/>
          <w:color w:val="0D0D0D" w:themeColor="text1" w:themeTint="F2"/>
          <w:sz w:val="24"/>
        </w:rPr>
        <w:t>。</w:t>
      </w:r>
    </w:p>
    <w:p w:rsidR="00550EA1" w:rsidRPr="00A32192" w:rsidRDefault="00550EA1" w:rsidP="00550EA1">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.5</w:t>
      </w:r>
      <w:r w:rsidRPr="00A32192">
        <w:rPr>
          <w:rFonts w:ascii="Times New Roman" w:hAnsi="Times New Roman" w:cs="Times New Roman"/>
          <w:color w:val="0D0D0D" w:themeColor="text1" w:themeTint="F2"/>
        </w:rPr>
        <w:t>水土流失</w:t>
      </w:r>
    </w:p>
    <w:p w:rsidR="00550EA1" w:rsidRPr="00A32192" w:rsidRDefault="00550EA1" w:rsidP="00550EA1">
      <w:pPr>
        <w:pStyle w:val="af7"/>
        <w:rPr>
          <w:color w:val="0D0D0D" w:themeColor="text1" w:themeTint="F2"/>
        </w:rPr>
      </w:pPr>
      <w:r w:rsidRPr="00A32192">
        <w:rPr>
          <w:color w:val="0D0D0D" w:themeColor="text1" w:themeTint="F2"/>
        </w:rPr>
        <w:t>本项目建设过程中，表层土体被剥离、扰动，土壤可蚀性相应增加，抗侵蚀能力降低，地形切割加剧，从而导致土壤侵蚀程度加大，水土流失增加；土岩堆存过程易发生水土流失，同时开挖形成的边坡，会造成水土流失。故施工期应严格落实各项水土保持和生态保护措施，防止施工期发生水土流失。</w:t>
      </w:r>
    </w:p>
    <w:p w:rsidR="00550EA1" w:rsidRPr="00A32192" w:rsidRDefault="00550EA1" w:rsidP="00550EA1">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lastRenderedPageBreak/>
        <w:t>5.1.</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.6</w:t>
      </w:r>
      <w:r w:rsidRPr="00A32192">
        <w:rPr>
          <w:rFonts w:ascii="Times New Roman" w:hAnsi="Times New Roman" w:cs="Times New Roman"/>
          <w:color w:val="0D0D0D" w:themeColor="text1" w:themeTint="F2"/>
        </w:rPr>
        <w:t>对农作物的影响</w:t>
      </w:r>
    </w:p>
    <w:p w:rsidR="00550EA1" w:rsidRPr="00A32192" w:rsidRDefault="00550EA1" w:rsidP="00550EA1">
      <w:pPr>
        <w:pStyle w:val="af7"/>
        <w:rPr>
          <w:color w:val="0D0D0D" w:themeColor="text1" w:themeTint="F2"/>
        </w:rPr>
      </w:pPr>
      <w:r w:rsidRPr="00A32192">
        <w:rPr>
          <w:color w:val="0D0D0D" w:themeColor="text1" w:themeTint="F2"/>
        </w:rPr>
        <w:t>本项目露天矿山开采，开采过程严格采取粉尘防治措施，可有效降低粉尘对植物及周边农作物的影响，矿山开采占用采矿用地，不占用农田，</w:t>
      </w:r>
      <w:r w:rsidRPr="00A32192">
        <w:rPr>
          <w:rFonts w:hint="eastAsia"/>
          <w:color w:val="0D0D0D" w:themeColor="text1" w:themeTint="F2"/>
        </w:rPr>
        <w:t>本项目</w:t>
      </w:r>
      <w:r w:rsidRPr="00A32192">
        <w:rPr>
          <w:color w:val="0D0D0D" w:themeColor="text1" w:themeTint="F2"/>
        </w:rPr>
        <w:t>周边分布</w:t>
      </w:r>
      <w:r w:rsidRPr="00A32192">
        <w:rPr>
          <w:rFonts w:hint="eastAsia"/>
          <w:color w:val="0D0D0D" w:themeColor="text1" w:themeTint="F2"/>
        </w:rPr>
        <w:t>玉米等农作物</w:t>
      </w:r>
      <w:r w:rsidRPr="00A32192">
        <w:rPr>
          <w:color w:val="0D0D0D" w:themeColor="text1" w:themeTint="F2"/>
        </w:rPr>
        <w:t>，企业采取严格粉尘防治措施，对</w:t>
      </w:r>
      <w:r w:rsidRPr="00A32192">
        <w:rPr>
          <w:rFonts w:hint="eastAsia"/>
          <w:color w:val="0D0D0D" w:themeColor="text1" w:themeTint="F2"/>
        </w:rPr>
        <w:t>本项目周边</w:t>
      </w:r>
      <w:r w:rsidRPr="00A32192">
        <w:rPr>
          <w:color w:val="0D0D0D" w:themeColor="text1" w:themeTint="F2"/>
        </w:rPr>
        <w:t>农作物影响较小。</w:t>
      </w:r>
    </w:p>
    <w:p w:rsidR="007E309A" w:rsidRPr="00A32192" w:rsidRDefault="00CA5F90">
      <w:pPr>
        <w:pStyle w:val="20"/>
        <w:spacing w:before="120" w:after="120"/>
        <w:ind w:firstLineChars="0" w:firstLine="0"/>
        <w:rPr>
          <w:color w:val="0D0D0D" w:themeColor="text1" w:themeTint="F2"/>
          <w:lang w:val="zh-CN"/>
        </w:rPr>
      </w:pPr>
      <w:r w:rsidRPr="00A32192">
        <w:rPr>
          <w:color w:val="0D0D0D" w:themeColor="text1" w:themeTint="F2"/>
          <w:lang w:val="zh-CN"/>
        </w:rPr>
        <w:t>5.</w:t>
      </w:r>
      <w:r w:rsidRPr="00A32192">
        <w:rPr>
          <w:color w:val="0D0D0D" w:themeColor="text1" w:themeTint="F2"/>
        </w:rPr>
        <w:t>2</w:t>
      </w:r>
      <w:r w:rsidRPr="00A32192">
        <w:rPr>
          <w:color w:val="0D0D0D" w:themeColor="text1" w:themeTint="F2"/>
        </w:rPr>
        <w:t>运营</w:t>
      </w:r>
      <w:r w:rsidRPr="00A32192">
        <w:rPr>
          <w:color w:val="0D0D0D" w:themeColor="text1" w:themeTint="F2"/>
          <w:lang w:val="zh-CN"/>
        </w:rPr>
        <w:t>期</w:t>
      </w:r>
      <w:bookmarkEnd w:id="213"/>
      <w:bookmarkEnd w:id="214"/>
    </w:p>
    <w:p w:rsidR="007E309A" w:rsidRPr="00A32192" w:rsidRDefault="00CA5F90">
      <w:pPr>
        <w:pStyle w:val="3"/>
        <w:ind w:firstLineChars="0" w:firstLine="0"/>
        <w:rPr>
          <w:color w:val="0D0D0D" w:themeColor="text1" w:themeTint="F2"/>
        </w:rPr>
      </w:pPr>
      <w:r w:rsidRPr="00A32192">
        <w:rPr>
          <w:color w:val="0D0D0D" w:themeColor="text1" w:themeTint="F2"/>
        </w:rPr>
        <w:t>5.2.1</w:t>
      </w:r>
      <w:r w:rsidRPr="00A32192">
        <w:rPr>
          <w:color w:val="0D0D0D" w:themeColor="text1" w:themeTint="F2"/>
        </w:rPr>
        <w:t>运营</w:t>
      </w:r>
      <w:r w:rsidRPr="00A32192">
        <w:rPr>
          <w:color w:val="0D0D0D" w:themeColor="text1" w:themeTint="F2"/>
          <w:lang w:val="zh-CN"/>
        </w:rPr>
        <w:t>期</w:t>
      </w:r>
      <w:r w:rsidRPr="00A32192">
        <w:rPr>
          <w:color w:val="0D0D0D" w:themeColor="text1" w:themeTint="F2"/>
        </w:rPr>
        <w:t>生态环境影响评价</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5.2.1.1</w:t>
      </w:r>
      <w:r w:rsidRPr="00A32192">
        <w:rPr>
          <w:rFonts w:cs="Times New Roman"/>
          <w:color w:val="0D0D0D" w:themeColor="text1" w:themeTint="F2"/>
        </w:rPr>
        <w:t>占地对植物的影响</w:t>
      </w:r>
    </w:p>
    <w:p w:rsidR="007E309A" w:rsidRPr="00A32192" w:rsidRDefault="00CA5F90">
      <w:pPr>
        <w:ind w:firstLine="480"/>
        <w:rPr>
          <w:color w:val="0D0D0D" w:themeColor="text1" w:themeTint="F2"/>
        </w:rPr>
      </w:pPr>
      <w:r w:rsidRPr="00A32192">
        <w:rPr>
          <w:color w:val="0D0D0D" w:themeColor="text1" w:themeTint="F2"/>
        </w:rPr>
        <w:t>项目运营期矿山开采和运输过程中产生的粉尘将对项目附近的人工植被和自然植被产生一定影响，粉尘降落在农作物和自然植物叶面，降低叶面的光合作用，堵塞叶面毛孔、阻碍叶面气孔的呼吸作用和水分蒸发，造成叶尖失水、干落和农作物减产等。</w:t>
      </w:r>
    </w:p>
    <w:p w:rsidR="007E309A" w:rsidRPr="00A32192" w:rsidRDefault="00CA5F90">
      <w:pPr>
        <w:ind w:firstLine="480"/>
        <w:rPr>
          <w:color w:val="0D0D0D" w:themeColor="text1" w:themeTint="F2"/>
        </w:rPr>
      </w:pPr>
      <w:r w:rsidRPr="00A32192">
        <w:rPr>
          <w:color w:val="0D0D0D" w:themeColor="text1" w:themeTint="F2"/>
        </w:rPr>
        <w:t>本项目露天矿山开采，采用挖掘机挖掘、装车，汽车运输，开采过程严格采取粉尘防治措施。闭坑后，厂区内部进行生态恢复，及时对工业场地地表进行生态恢复，可有效降低对植物的影响。</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5.2.1.2</w:t>
      </w:r>
      <w:r w:rsidRPr="00A32192">
        <w:rPr>
          <w:rFonts w:cs="Times New Roman"/>
          <w:color w:val="0D0D0D" w:themeColor="text1" w:themeTint="F2"/>
        </w:rPr>
        <w:t>对动物的影响</w:t>
      </w:r>
    </w:p>
    <w:p w:rsidR="007E309A" w:rsidRPr="00A32192" w:rsidRDefault="00CA5F90">
      <w:pPr>
        <w:ind w:firstLine="480"/>
        <w:rPr>
          <w:color w:val="0D0D0D" w:themeColor="text1" w:themeTint="F2"/>
          <w:lang w:val="zh-CN"/>
        </w:rPr>
      </w:pPr>
      <w:r w:rsidRPr="00A32192">
        <w:rPr>
          <w:color w:val="0D0D0D" w:themeColor="text1" w:themeTint="F2"/>
        </w:rPr>
        <w:t>本项目生态环境评价范围内周围无生态环境敏感点，根据现场踏查，评价范围内曾发现有麻雀。项目区地表植被的破坏及人类活动将导致项目区野生动物的迁移。</w:t>
      </w:r>
    </w:p>
    <w:p w:rsidR="007E309A" w:rsidRPr="00A32192" w:rsidRDefault="00CA5F90">
      <w:pPr>
        <w:ind w:firstLine="480"/>
        <w:rPr>
          <w:color w:val="0D0D0D" w:themeColor="text1" w:themeTint="F2"/>
        </w:rPr>
      </w:pPr>
      <w:r w:rsidRPr="00A32192">
        <w:rPr>
          <w:color w:val="0D0D0D" w:themeColor="text1" w:themeTint="F2"/>
        </w:rPr>
        <w:t>本项目作业中采取一定的降噪、减振措施，减小对上述野生动物的影响。随着矿区生态绿化工程建设，动植物可逐渐适应，对动物的影响也逐渐减弱，对动物产生的影响不明显。</w:t>
      </w:r>
    </w:p>
    <w:p w:rsidR="007E309A" w:rsidRPr="00A32192" w:rsidRDefault="00CA5F90">
      <w:pPr>
        <w:pStyle w:val="3"/>
        <w:ind w:firstLineChars="0" w:firstLine="0"/>
        <w:rPr>
          <w:color w:val="0D0D0D" w:themeColor="text1" w:themeTint="F2"/>
        </w:rPr>
      </w:pPr>
      <w:r w:rsidRPr="00A32192">
        <w:rPr>
          <w:color w:val="0D0D0D" w:themeColor="text1" w:themeTint="F2"/>
        </w:rPr>
        <w:t>5.2.2</w:t>
      </w:r>
      <w:r w:rsidRPr="00A32192">
        <w:rPr>
          <w:color w:val="0D0D0D" w:themeColor="text1" w:themeTint="F2"/>
        </w:rPr>
        <w:t>运营</w:t>
      </w:r>
      <w:r w:rsidRPr="00A32192">
        <w:rPr>
          <w:color w:val="0D0D0D" w:themeColor="text1" w:themeTint="F2"/>
          <w:lang w:val="zh-CN"/>
        </w:rPr>
        <w:t>期</w:t>
      </w:r>
      <w:r w:rsidRPr="00A32192">
        <w:rPr>
          <w:color w:val="0D0D0D" w:themeColor="text1" w:themeTint="F2"/>
        </w:rPr>
        <w:t>大气</w:t>
      </w:r>
      <w:r w:rsidR="00C423DA" w:rsidRPr="00A32192">
        <w:rPr>
          <w:rFonts w:hint="eastAsia"/>
          <w:color w:val="0D0D0D" w:themeColor="text1" w:themeTint="F2"/>
        </w:rPr>
        <w:t>环境影响评价</w:t>
      </w:r>
    </w:p>
    <w:p w:rsidR="007E309A" w:rsidRPr="00A32192" w:rsidRDefault="00C423DA">
      <w:pPr>
        <w:ind w:firstLine="480"/>
        <w:rPr>
          <w:color w:val="0D0D0D" w:themeColor="text1" w:themeTint="F2"/>
        </w:rPr>
      </w:pPr>
      <w:r w:rsidRPr="00A32192">
        <w:rPr>
          <w:rFonts w:hint="eastAsia"/>
          <w:color w:val="0D0D0D" w:themeColor="text1" w:themeTint="F2"/>
        </w:rPr>
        <w:t>本项目大气环境影响评价等级为二级仅进行排放量核算和运输大气环境影响评价。</w:t>
      </w:r>
      <w:r w:rsidR="00CA5F90" w:rsidRPr="00A32192">
        <w:rPr>
          <w:color w:val="0D0D0D" w:themeColor="text1" w:themeTint="F2"/>
        </w:rPr>
        <w:t>本项目大气污染物年排放量为本项目各无组织排放源在正常排放条件下的预测排放量之和。</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）无组织废气排放量核算</w:t>
      </w:r>
    </w:p>
    <w:p w:rsidR="007E309A" w:rsidRPr="00A32192" w:rsidRDefault="00CA5F90">
      <w:pPr>
        <w:ind w:firstLine="480"/>
        <w:rPr>
          <w:color w:val="0D0D0D" w:themeColor="text1" w:themeTint="F2"/>
        </w:rPr>
      </w:pPr>
      <w:r w:rsidRPr="00A32192">
        <w:rPr>
          <w:color w:val="0D0D0D" w:themeColor="text1" w:themeTint="F2"/>
        </w:rPr>
        <w:t>本项目无组织排放主要包括各开采各工序产生的无组织扬尘，污染物排放核</w:t>
      </w:r>
      <w:r w:rsidRPr="00A32192">
        <w:rPr>
          <w:color w:val="0D0D0D" w:themeColor="text1" w:themeTint="F2"/>
        </w:rPr>
        <w:lastRenderedPageBreak/>
        <w:t>算见表</w:t>
      </w:r>
      <w:r w:rsidRPr="00A32192">
        <w:rPr>
          <w:color w:val="0D0D0D" w:themeColor="text1" w:themeTint="F2"/>
        </w:rPr>
        <w:t>5-2-2.</w:t>
      </w:r>
    </w:p>
    <w:p w:rsidR="007E309A" w:rsidRPr="00A32192" w:rsidRDefault="00CA5F90">
      <w:pPr>
        <w:pStyle w:val="ac"/>
        <w:rPr>
          <w:color w:val="0D0D0D" w:themeColor="text1" w:themeTint="F2"/>
        </w:rPr>
      </w:pPr>
      <w:r w:rsidRPr="00A32192">
        <w:rPr>
          <w:color w:val="0D0D0D" w:themeColor="text1" w:themeTint="F2"/>
        </w:rPr>
        <w:t>表</w:t>
      </w:r>
      <w:r w:rsidRPr="00A32192">
        <w:rPr>
          <w:color w:val="0D0D0D" w:themeColor="text1" w:themeTint="F2"/>
        </w:rPr>
        <w:t xml:space="preserve">5-2-2 </w:t>
      </w:r>
      <w:r w:rsidRPr="00A32192">
        <w:rPr>
          <w:color w:val="0D0D0D" w:themeColor="text1" w:themeTint="F2"/>
        </w:rPr>
        <w:t>大气污染物无组织排放量核算表</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20"/>
        <w:gridCol w:w="885"/>
        <w:gridCol w:w="1088"/>
        <w:gridCol w:w="1037"/>
        <w:gridCol w:w="1275"/>
        <w:gridCol w:w="1638"/>
        <w:gridCol w:w="1150"/>
        <w:gridCol w:w="929"/>
      </w:tblGrid>
      <w:tr w:rsidR="007E309A" w:rsidRPr="00A32192" w:rsidTr="00F10496">
        <w:trPr>
          <w:trHeight w:val="90"/>
        </w:trPr>
        <w:tc>
          <w:tcPr>
            <w:tcW w:w="520" w:type="dxa"/>
            <w:vMerge w:val="restart"/>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序号</w:t>
            </w:r>
          </w:p>
        </w:tc>
        <w:tc>
          <w:tcPr>
            <w:tcW w:w="885" w:type="dxa"/>
            <w:vMerge w:val="restart"/>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排放口编号</w:t>
            </w:r>
          </w:p>
        </w:tc>
        <w:tc>
          <w:tcPr>
            <w:tcW w:w="1088" w:type="dxa"/>
            <w:vMerge w:val="restart"/>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产污环节</w:t>
            </w:r>
          </w:p>
        </w:tc>
        <w:tc>
          <w:tcPr>
            <w:tcW w:w="1037" w:type="dxa"/>
            <w:vMerge w:val="restart"/>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污染物</w:t>
            </w:r>
          </w:p>
        </w:tc>
        <w:tc>
          <w:tcPr>
            <w:tcW w:w="1275" w:type="dxa"/>
            <w:vMerge w:val="restart"/>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主要污染防治措施</w:t>
            </w:r>
          </w:p>
        </w:tc>
        <w:tc>
          <w:tcPr>
            <w:tcW w:w="2788" w:type="dxa"/>
            <w:gridSpan w:val="2"/>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国家或地方污染物排放标准</w:t>
            </w:r>
          </w:p>
        </w:tc>
        <w:tc>
          <w:tcPr>
            <w:tcW w:w="929" w:type="dxa"/>
            <w:vMerge w:val="restart"/>
            <w:tcBorders>
              <w:bottom w:val="single" w:sz="12" w:space="0" w:color="auto"/>
            </w:tcBorders>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年排放量（</w:t>
            </w:r>
            <w:r w:rsidRPr="00A32192">
              <w:rPr>
                <w:color w:val="0D0D0D" w:themeColor="text1" w:themeTint="F2"/>
              </w:rPr>
              <w:t>t/a</w:t>
            </w:r>
            <w:r w:rsidRPr="00A32192">
              <w:rPr>
                <w:color w:val="0D0D0D" w:themeColor="text1" w:themeTint="F2"/>
              </w:rPr>
              <w:t>）</w:t>
            </w:r>
          </w:p>
        </w:tc>
      </w:tr>
      <w:tr w:rsidR="007E309A" w:rsidRPr="00A32192" w:rsidTr="00F10496">
        <w:trPr>
          <w:trHeight w:val="337"/>
        </w:trPr>
        <w:tc>
          <w:tcPr>
            <w:tcW w:w="520" w:type="dxa"/>
            <w:vMerge/>
            <w:tcBorders>
              <w:bottom w:val="single" w:sz="12" w:space="0" w:color="auto"/>
            </w:tcBorders>
            <w:vAlign w:val="center"/>
          </w:tcPr>
          <w:p w:rsidR="007E309A" w:rsidRPr="00A32192" w:rsidRDefault="007E309A" w:rsidP="00F10496">
            <w:pPr>
              <w:pStyle w:val="a7"/>
              <w:spacing w:line="240" w:lineRule="auto"/>
              <w:rPr>
                <w:color w:val="0D0D0D" w:themeColor="text1" w:themeTint="F2"/>
              </w:rPr>
            </w:pPr>
          </w:p>
        </w:tc>
        <w:tc>
          <w:tcPr>
            <w:tcW w:w="885" w:type="dxa"/>
            <w:vMerge/>
            <w:tcBorders>
              <w:bottom w:val="single" w:sz="12" w:space="0" w:color="auto"/>
            </w:tcBorders>
            <w:vAlign w:val="center"/>
          </w:tcPr>
          <w:p w:rsidR="007E309A" w:rsidRPr="00A32192" w:rsidRDefault="007E309A" w:rsidP="00F10496">
            <w:pPr>
              <w:pStyle w:val="a7"/>
              <w:spacing w:line="240" w:lineRule="auto"/>
              <w:rPr>
                <w:color w:val="0D0D0D" w:themeColor="text1" w:themeTint="F2"/>
              </w:rPr>
            </w:pPr>
          </w:p>
        </w:tc>
        <w:tc>
          <w:tcPr>
            <w:tcW w:w="1088" w:type="dxa"/>
            <w:vMerge/>
            <w:tcBorders>
              <w:bottom w:val="single" w:sz="12" w:space="0" w:color="auto"/>
            </w:tcBorders>
            <w:vAlign w:val="center"/>
          </w:tcPr>
          <w:p w:rsidR="007E309A" w:rsidRPr="00A32192" w:rsidRDefault="007E309A" w:rsidP="00F10496">
            <w:pPr>
              <w:pStyle w:val="a7"/>
              <w:spacing w:line="240" w:lineRule="auto"/>
              <w:rPr>
                <w:color w:val="0D0D0D" w:themeColor="text1" w:themeTint="F2"/>
              </w:rPr>
            </w:pPr>
          </w:p>
        </w:tc>
        <w:tc>
          <w:tcPr>
            <w:tcW w:w="1037" w:type="dxa"/>
            <w:vMerge/>
            <w:tcBorders>
              <w:bottom w:val="single" w:sz="12" w:space="0" w:color="auto"/>
            </w:tcBorders>
            <w:vAlign w:val="center"/>
          </w:tcPr>
          <w:p w:rsidR="007E309A" w:rsidRPr="00A32192" w:rsidRDefault="007E309A" w:rsidP="00F10496">
            <w:pPr>
              <w:pStyle w:val="a7"/>
              <w:spacing w:line="240" w:lineRule="auto"/>
              <w:rPr>
                <w:color w:val="0D0D0D" w:themeColor="text1" w:themeTint="F2"/>
              </w:rPr>
            </w:pPr>
          </w:p>
        </w:tc>
        <w:tc>
          <w:tcPr>
            <w:tcW w:w="1275" w:type="dxa"/>
            <w:vMerge/>
            <w:tcBorders>
              <w:bottom w:val="single" w:sz="12" w:space="0" w:color="auto"/>
            </w:tcBorders>
            <w:vAlign w:val="center"/>
          </w:tcPr>
          <w:p w:rsidR="007E309A" w:rsidRPr="00A32192" w:rsidRDefault="007E309A" w:rsidP="00F10496">
            <w:pPr>
              <w:pStyle w:val="a7"/>
              <w:spacing w:line="240" w:lineRule="auto"/>
              <w:rPr>
                <w:color w:val="0D0D0D" w:themeColor="text1" w:themeTint="F2"/>
              </w:rPr>
            </w:pPr>
          </w:p>
        </w:tc>
        <w:tc>
          <w:tcPr>
            <w:tcW w:w="1638" w:type="dxa"/>
            <w:tcBorders>
              <w:bottom w:val="single" w:sz="12" w:space="0" w:color="auto"/>
            </w:tcBorders>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标准名称</w:t>
            </w:r>
          </w:p>
        </w:tc>
        <w:tc>
          <w:tcPr>
            <w:tcW w:w="1150" w:type="dxa"/>
            <w:tcBorders>
              <w:bottom w:val="single" w:sz="12" w:space="0" w:color="auto"/>
            </w:tcBorders>
            <w:vAlign w:val="center"/>
          </w:tcPr>
          <w:p w:rsidR="007E309A" w:rsidRPr="00A32192" w:rsidRDefault="00CA5F90" w:rsidP="00F10496">
            <w:pPr>
              <w:pStyle w:val="a7"/>
              <w:spacing w:line="240" w:lineRule="auto"/>
              <w:rPr>
                <w:color w:val="0D0D0D" w:themeColor="text1" w:themeTint="F2"/>
              </w:rPr>
            </w:pPr>
            <w:r w:rsidRPr="00A32192">
              <w:rPr>
                <w:color w:val="0D0D0D" w:themeColor="text1" w:themeTint="F2"/>
              </w:rPr>
              <w:t>浓度限值</w:t>
            </w:r>
          </w:p>
        </w:tc>
        <w:tc>
          <w:tcPr>
            <w:tcW w:w="929" w:type="dxa"/>
            <w:vMerge/>
            <w:tcBorders>
              <w:top w:val="single" w:sz="12" w:space="0" w:color="auto"/>
              <w:bottom w:val="single" w:sz="12" w:space="0" w:color="auto"/>
              <w:tl2br w:val="nil"/>
              <w:tr2bl w:val="nil"/>
            </w:tcBorders>
            <w:vAlign w:val="center"/>
          </w:tcPr>
          <w:p w:rsidR="007E309A" w:rsidRPr="00A32192" w:rsidRDefault="007E309A" w:rsidP="00F10496">
            <w:pPr>
              <w:pStyle w:val="a7"/>
              <w:spacing w:line="240" w:lineRule="auto"/>
              <w:rPr>
                <w:color w:val="0D0D0D" w:themeColor="text1" w:themeTint="F2"/>
              </w:rPr>
            </w:pPr>
          </w:p>
        </w:tc>
      </w:tr>
      <w:tr w:rsidR="00F10496" w:rsidRPr="00A32192" w:rsidTr="00F10496">
        <w:tc>
          <w:tcPr>
            <w:tcW w:w="520" w:type="dxa"/>
            <w:tcBorders>
              <w:top w:val="single" w:sz="12"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1</w:t>
            </w:r>
          </w:p>
        </w:tc>
        <w:tc>
          <w:tcPr>
            <w:tcW w:w="885" w:type="dxa"/>
            <w:vMerge w:val="restart"/>
            <w:tcBorders>
              <w:top w:val="single" w:sz="12"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采石场</w:t>
            </w:r>
            <w:r w:rsidRPr="00A32192">
              <w:rPr>
                <w:color w:val="0D0D0D" w:themeColor="text1" w:themeTint="F2"/>
              </w:rPr>
              <w:t>DA001</w:t>
            </w:r>
          </w:p>
        </w:tc>
        <w:tc>
          <w:tcPr>
            <w:tcW w:w="1088" w:type="dxa"/>
            <w:tcBorders>
              <w:top w:val="single" w:sz="12"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采场剥采</w:t>
            </w:r>
          </w:p>
        </w:tc>
        <w:tc>
          <w:tcPr>
            <w:tcW w:w="1037" w:type="dxa"/>
            <w:vMerge w:val="restart"/>
            <w:tcBorders>
              <w:top w:val="single" w:sz="12"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颗粒物</w:t>
            </w:r>
          </w:p>
        </w:tc>
        <w:tc>
          <w:tcPr>
            <w:tcW w:w="1275" w:type="dxa"/>
            <w:vMerge w:val="restart"/>
            <w:tcBorders>
              <w:top w:val="single" w:sz="12"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洒水降尘</w:t>
            </w:r>
          </w:p>
        </w:tc>
        <w:tc>
          <w:tcPr>
            <w:tcW w:w="1638" w:type="dxa"/>
            <w:vMerge w:val="restart"/>
            <w:tcBorders>
              <w:top w:val="single" w:sz="12"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《大气污染物综合排放标准》（</w:t>
            </w:r>
            <w:r w:rsidRPr="00A32192">
              <w:rPr>
                <w:color w:val="0D0D0D" w:themeColor="text1" w:themeTint="F2"/>
              </w:rPr>
              <w:t>GB16297-1996</w:t>
            </w:r>
            <w:r w:rsidRPr="00A32192">
              <w:rPr>
                <w:color w:val="0D0D0D" w:themeColor="text1" w:themeTint="F2"/>
              </w:rPr>
              <w:t>）表</w:t>
            </w:r>
            <w:r w:rsidRPr="00A32192">
              <w:rPr>
                <w:color w:val="0D0D0D" w:themeColor="text1" w:themeTint="F2"/>
              </w:rPr>
              <w:t>2</w:t>
            </w:r>
            <w:r w:rsidRPr="00A32192">
              <w:rPr>
                <w:color w:val="0D0D0D" w:themeColor="text1" w:themeTint="F2"/>
              </w:rPr>
              <w:t>中排放监控浓度限值。</w:t>
            </w:r>
          </w:p>
        </w:tc>
        <w:tc>
          <w:tcPr>
            <w:tcW w:w="1150" w:type="dxa"/>
            <w:vMerge w:val="restart"/>
            <w:tcBorders>
              <w:top w:val="single" w:sz="12"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1mg/m</w:t>
            </w:r>
            <w:r w:rsidRPr="00A32192">
              <w:rPr>
                <w:color w:val="0D0D0D" w:themeColor="text1" w:themeTint="F2"/>
                <w:vertAlign w:val="superscript"/>
              </w:rPr>
              <w:t>3</w:t>
            </w:r>
          </w:p>
        </w:tc>
        <w:tc>
          <w:tcPr>
            <w:tcW w:w="929" w:type="dxa"/>
            <w:tcBorders>
              <w:top w:val="single" w:sz="12" w:space="0" w:color="auto"/>
              <w:bottom w:val="single" w:sz="4" w:space="0" w:color="auto"/>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0.045</w:t>
            </w:r>
          </w:p>
        </w:tc>
      </w:tr>
      <w:tr w:rsidR="00F10496" w:rsidRPr="00A32192" w:rsidTr="00F10496">
        <w:tc>
          <w:tcPr>
            <w:tcW w:w="520" w:type="dxa"/>
            <w:tcBorders>
              <w:top w:val="single" w:sz="4"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2</w:t>
            </w:r>
          </w:p>
        </w:tc>
        <w:tc>
          <w:tcPr>
            <w:tcW w:w="885" w:type="dxa"/>
            <w:vMerge/>
            <w:tcBorders>
              <w:tl2br w:val="nil"/>
              <w:tr2bl w:val="nil"/>
            </w:tcBorders>
            <w:vAlign w:val="center"/>
          </w:tcPr>
          <w:p w:rsidR="00F10496" w:rsidRPr="00A32192" w:rsidRDefault="00F10496" w:rsidP="00F10496">
            <w:pPr>
              <w:pStyle w:val="a7"/>
              <w:spacing w:line="240" w:lineRule="auto"/>
              <w:rPr>
                <w:color w:val="0D0D0D" w:themeColor="text1" w:themeTint="F2"/>
              </w:rPr>
            </w:pPr>
          </w:p>
        </w:tc>
        <w:tc>
          <w:tcPr>
            <w:tcW w:w="1088" w:type="dxa"/>
            <w:tcBorders>
              <w:top w:val="single" w:sz="4"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集堆铲装</w:t>
            </w:r>
          </w:p>
        </w:tc>
        <w:tc>
          <w:tcPr>
            <w:tcW w:w="1037" w:type="dxa"/>
            <w:vMerge/>
            <w:tcBorders>
              <w:tl2br w:val="nil"/>
              <w:tr2bl w:val="nil"/>
            </w:tcBorders>
            <w:vAlign w:val="center"/>
          </w:tcPr>
          <w:p w:rsidR="00F10496" w:rsidRPr="00A32192" w:rsidRDefault="00F10496" w:rsidP="00F10496">
            <w:pPr>
              <w:pStyle w:val="a7"/>
              <w:spacing w:line="240" w:lineRule="auto"/>
              <w:rPr>
                <w:color w:val="0D0D0D" w:themeColor="text1" w:themeTint="F2"/>
              </w:rPr>
            </w:pPr>
          </w:p>
        </w:tc>
        <w:tc>
          <w:tcPr>
            <w:tcW w:w="1275" w:type="dxa"/>
            <w:vMerge/>
            <w:tcBorders>
              <w:tl2br w:val="nil"/>
              <w:tr2bl w:val="nil"/>
            </w:tcBorders>
            <w:vAlign w:val="center"/>
          </w:tcPr>
          <w:p w:rsidR="00F10496" w:rsidRPr="00A32192" w:rsidRDefault="00F10496" w:rsidP="00F10496">
            <w:pPr>
              <w:pStyle w:val="a7"/>
              <w:spacing w:line="240" w:lineRule="auto"/>
              <w:rPr>
                <w:color w:val="0D0D0D" w:themeColor="text1" w:themeTint="F2"/>
              </w:rPr>
            </w:pPr>
          </w:p>
        </w:tc>
        <w:tc>
          <w:tcPr>
            <w:tcW w:w="1638" w:type="dxa"/>
            <w:vMerge/>
            <w:tcBorders>
              <w:tl2br w:val="nil"/>
              <w:tr2bl w:val="nil"/>
            </w:tcBorders>
            <w:vAlign w:val="center"/>
          </w:tcPr>
          <w:p w:rsidR="00F10496" w:rsidRPr="00A32192" w:rsidRDefault="00F10496" w:rsidP="00F10496">
            <w:pPr>
              <w:pStyle w:val="a7"/>
              <w:spacing w:line="240" w:lineRule="auto"/>
              <w:rPr>
                <w:color w:val="0D0D0D" w:themeColor="text1" w:themeTint="F2"/>
                <w:lang w:val="zh-CN"/>
              </w:rPr>
            </w:pPr>
          </w:p>
        </w:tc>
        <w:tc>
          <w:tcPr>
            <w:tcW w:w="1150" w:type="dxa"/>
            <w:vMerge/>
            <w:tcBorders>
              <w:tl2br w:val="nil"/>
              <w:tr2bl w:val="nil"/>
            </w:tcBorders>
            <w:vAlign w:val="center"/>
          </w:tcPr>
          <w:p w:rsidR="00F10496" w:rsidRPr="00A32192" w:rsidRDefault="00F10496" w:rsidP="00F10496">
            <w:pPr>
              <w:pStyle w:val="a7"/>
              <w:spacing w:line="240" w:lineRule="auto"/>
              <w:rPr>
                <w:color w:val="0D0D0D" w:themeColor="text1" w:themeTint="F2"/>
              </w:rPr>
            </w:pPr>
          </w:p>
        </w:tc>
        <w:tc>
          <w:tcPr>
            <w:tcW w:w="929" w:type="dxa"/>
            <w:tcBorders>
              <w:top w:val="single" w:sz="4" w:space="0" w:color="auto"/>
              <w:bottom w:val="single" w:sz="4" w:space="0" w:color="auto"/>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0.004</w:t>
            </w:r>
          </w:p>
        </w:tc>
      </w:tr>
      <w:tr w:rsidR="00F10496" w:rsidRPr="00A32192" w:rsidTr="00F10496">
        <w:tc>
          <w:tcPr>
            <w:tcW w:w="520" w:type="dxa"/>
            <w:tcBorders>
              <w:top w:val="single" w:sz="4"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3</w:t>
            </w:r>
          </w:p>
        </w:tc>
        <w:tc>
          <w:tcPr>
            <w:tcW w:w="885" w:type="dxa"/>
            <w:vMerge/>
            <w:tcBorders>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p>
        </w:tc>
        <w:tc>
          <w:tcPr>
            <w:tcW w:w="1088" w:type="dxa"/>
            <w:tcBorders>
              <w:top w:val="single" w:sz="4"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产品运输</w:t>
            </w:r>
          </w:p>
        </w:tc>
        <w:tc>
          <w:tcPr>
            <w:tcW w:w="1037" w:type="dxa"/>
            <w:vMerge/>
            <w:tcBorders>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p>
        </w:tc>
        <w:tc>
          <w:tcPr>
            <w:tcW w:w="1275" w:type="dxa"/>
            <w:tcBorders>
              <w:top w:val="single" w:sz="4" w:space="0" w:color="auto"/>
              <w:bottom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洒水抑尘、限速行驶</w:t>
            </w:r>
          </w:p>
        </w:tc>
        <w:tc>
          <w:tcPr>
            <w:tcW w:w="1638" w:type="dxa"/>
            <w:vMerge/>
            <w:tcBorders>
              <w:tl2br w:val="nil"/>
              <w:tr2bl w:val="nil"/>
            </w:tcBorders>
            <w:vAlign w:val="center"/>
          </w:tcPr>
          <w:p w:rsidR="00F10496" w:rsidRPr="00A32192" w:rsidRDefault="00F10496" w:rsidP="00F10496">
            <w:pPr>
              <w:pStyle w:val="a7"/>
              <w:spacing w:line="240" w:lineRule="auto"/>
              <w:rPr>
                <w:color w:val="0D0D0D" w:themeColor="text1" w:themeTint="F2"/>
                <w:lang w:val="zh-CN"/>
              </w:rPr>
            </w:pPr>
          </w:p>
        </w:tc>
        <w:tc>
          <w:tcPr>
            <w:tcW w:w="1150" w:type="dxa"/>
            <w:vMerge/>
            <w:tcBorders>
              <w:tl2br w:val="nil"/>
              <w:tr2bl w:val="nil"/>
            </w:tcBorders>
            <w:vAlign w:val="center"/>
          </w:tcPr>
          <w:p w:rsidR="00F10496" w:rsidRPr="00A32192" w:rsidRDefault="00F10496" w:rsidP="00F10496">
            <w:pPr>
              <w:pStyle w:val="a7"/>
              <w:spacing w:line="240" w:lineRule="auto"/>
              <w:rPr>
                <w:color w:val="0D0D0D" w:themeColor="text1" w:themeTint="F2"/>
              </w:rPr>
            </w:pPr>
          </w:p>
        </w:tc>
        <w:tc>
          <w:tcPr>
            <w:tcW w:w="929" w:type="dxa"/>
            <w:tcBorders>
              <w:top w:val="single" w:sz="4" w:space="0" w:color="auto"/>
              <w:bottom w:val="single" w:sz="4" w:space="0" w:color="auto"/>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0.018</w:t>
            </w:r>
          </w:p>
        </w:tc>
      </w:tr>
      <w:tr w:rsidR="00F10496" w:rsidRPr="00A32192" w:rsidTr="00F10496">
        <w:tc>
          <w:tcPr>
            <w:tcW w:w="3530" w:type="dxa"/>
            <w:gridSpan w:val="4"/>
            <w:tcBorders>
              <w:top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无组织排放总计</w:t>
            </w:r>
          </w:p>
        </w:tc>
        <w:tc>
          <w:tcPr>
            <w:tcW w:w="4063" w:type="dxa"/>
            <w:gridSpan w:val="3"/>
            <w:tcBorders>
              <w:top w:val="single" w:sz="4" w:space="0" w:color="auto"/>
              <w:tl2br w:val="nil"/>
              <w:tr2bl w:val="nil"/>
            </w:tcBorders>
            <w:vAlign w:val="center"/>
          </w:tcPr>
          <w:p w:rsidR="00F10496" w:rsidRPr="00A32192" w:rsidRDefault="00F10496" w:rsidP="00F10496">
            <w:pPr>
              <w:pStyle w:val="a7"/>
              <w:spacing w:line="240" w:lineRule="auto"/>
              <w:rPr>
                <w:color w:val="0D0D0D" w:themeColor="text1" w:themeTint="F2"/>
              </w:rPr>
            </w:pPr>
            <w:r w:rsidRPr="00A32192">
              <w:rPr>
                <w:color w:val="0D0D0D" w:themeColor="text1" w:themeTint="F2"/>
              </w:rPr>
              <w:t>颗粒物</w:t>
            </w:r>
          </w:p>
        </w:tc>
        <w:tc>
          <w:tcPr>
            <w:tcW w:w="929" w:type="dxa"/>
            <w:tcBorders>
              <w:top w:val="single" w:sz="4" w:space="0" w:color="auto"/>
            </w:tcBorders>
            <w:vAlign w:val="center"/>
          </w:tcPr>
          <w:p w:rsidR="00F10496" w:rsidRPr="00A32192" w:rsidRDefault="00F10496" w:rsidP="00F10496">
            <w:pPr>
              <w:pStyle w:val="a7"/>
              <w:spacing w:line="240" w:lineRule="auto"/>
              <w:rPr>
                <w:color w:val="0D0D0D" w:themeColor="text1" w:themeTint="F2"/>
              </w:rPr>
            </w:pPr>
            <w:r w:rsidRPr="00A32192">
              <w:rPr>
                <w:rFonts w:hint="eastAsia"/>
                <w:color w:val="0D0D0D" w:themeColor="text1" w:themeTint="F2"/>
              </w:rPr>
              <w:t>0.067</w:t>
            </w:r>
          </w:p>
        </w:tc>
      </w:tr>
    </w:tbl>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）本项目大气污染物年排放量</w:t>
      </w:r>
    </w:p>
    <w:p w:rsidR="007E309A" w:rsidRPr="00A32192" w:rsidRDefault="00CA5F90">
      <w:pPr>
        <w:ind w:firstLine="480"/>
        <w:rPr>
          <w:color w:val="0D0D0D" w:themeColor="text1" w:themeTint="F2"/>
        </w:rPr>
      </w:pPr>
      <w:r w:rsidRPr="00A32192">
        <w:rPr>
          <w:color w:val="0D0D0D" w:themeColor="text1" w:themeTint="F2"/>
        </w:rPr>
        <w:t>本项目大气污染物年排放量为项目各无组织排放源在正常排放条件下的预测排放量之和。</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5-2-2 </w:t>
      </w:r>
      <w:r w:rsidRPr="00A32192">
        <w:rPr>
          <w:color w:val="0D0D0D" w:themeColor="text1" w:themeTint="F2"/>
        </w:rPr>
        <w:t>大气污染物年排放量核算表</w:t>
      </w:r>
    </w:p>
    <w:tbl>
      <w:tblPr>
        <w:tblW w:w="8522" w:type="dxa"/>
        <w:jc w:val="center"/>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2685"/>
        <w:gridCol w:w="2996"/>
        <w:gridCol w:w="2841"/>
      </w:tblGrid>
      <w:tr w:rsidR="007E309A" w:rsidRPr="00A32192">
        <w:trPr>
          <w:trHeight w:val="340"/>
          <w:jc w:val="center"/>
        </w:trPr>
        <w:tc>
          <w:tcPr>
            <w:tcW w:w="2685"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序号</w:t>
            </w:r>
          </w:p>
        </w:tc>
        <w:tc>
          <w:tcPr>
            <w:tcW w:w="2996"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污染物</w:t>
            </w:r>
          </w:p>
        </w:tc>
        <w:tc>
          <w:tcPr>
            <w:tcW w:w="2841"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年排放量（</w:t>
            </w:r>
            <w:r w:rsidRPr="00A32192">
              <w:rPr>
                <w:color w:val="0D0D0D" w:themeColor="text1" w:themeTint="F2"/>
              </w:rPr>
              <w:t>t/a</w:t>
            </w:r>
            <w:r w:rsidRPr="00A32192">
              <w:rPr>
                <w:color w:val="0D0D0D" w:themeColor="text1" w:themeTint="F2"/>
              </w:rPr>
              <w:t>）</w:t>
            </w:r>
          </w:p>
        </w:tc>
      </w:tr>
      <w:tr w:rsidR="007E309A" w:rsidRPr="00A32192">
        <w:trPr>
          <w:trHeight w:val="340"/>
          <w:jc w:val="center"/>
        </w:trPr>
        <w:tc>
          <w:tcPr>
            <w:tcW w:w="2685"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1</w:t>
            </w:r>
          </w:p>
        </w:tc>
        <w:tc>
          <w:tcPr>
            <w:tcW w:w="2996"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颗粒物</w:t>
            </w:r>
          </w:p>
        </w:tc>
        <w:tc>
          <w:tcPr>
            <w:tcW w:w="2841" w:type="dxa"/>
            <w:tcBorders>
              <w:tl2br w:val="nil"/>
              <w:tr2bl w:val="nil"/>
            </w:tcBorders>
            <w:vAlign w:val="center"/>
          </w:tcPr>
          <w:p w:rsidR="007E309A" w:rsidRPr="00A32192" w:rsidRDefault="00CA5F90">
            <w:pPr>
              <w:pStyle w:val="a8"/>
              <w:rPr>
                <w:color w:val="0D0D0D" w:themeColor="text1" w:themeTint="F2"/>
              </w:rPr>
            </w:pPr>
            <w:r w:rsidRPr="00A32192">
              <w:rPr>
                <w:color w:val="0D0D0D" w:themeColor="text1" w:themeTint="F2"/>
              </w:rPr>
              <w:t>0.91</w:t>
            </w:r>
            <w:r w:rsidR="00FE4D6E" w:rsidRPr="00A32192">
              <w:rPr>
                <w:color w:val="0D0D0D" w:themeColor="text1" w:themeTint="F2"/>
              </w:rPr>
              <w:t>2</w:t>
            </w:r>
          </w:p>
        </w:tc>
      </w:tr>
    </w:tbl>
    <w:p w:rsidR="00C423DA" w:rsidRPr="00A32192" w:rsidRDefault="00C423DA" w:rsidP="00C423DA">
      <w:pPr>
        <w:ind w:firstLine="480"/>
        <w:rPr>
          <w:color w:val="0D0D0D" w:themeColor="text1" w:themeTint="F2"/>
        </w:rPr>
      </w:pPr>
      <w:r w:rsidRPr="00A32192">
        <w:rPr>
          <w:rFonts w:hint="eastAsia"/>
          <w:color w:val="0D0D0D" w:themeColor="text1" w:themeTint="F2"/>
        </w:rPr>
        <w:t>（</w:t>
      </w:r>
      <w:r w:rsidRPr="00A32192">
        <w:rPr>
          <w:rFonts w:hint="eastAsia"/>
          <w:color w:val="0D0D0D" w:themeColor="text1" w:themeTint="F2"/>
        </w:rPr>
        <w:t>3</w:t>
      </w:r>
      <w:r w:rsidRPr="00A32192">
        <w:rPr>
          <w:rFonts w:hint="eastAsia"/>
          <w:color w:val="0D0D0D" w:themeColor="text1" w:themeTint="F2"/>
        </w:rPr>
        <w:t>）运输大气环境影响评价</w:t>
      </w:r>
    </w:p>
    <w:p w:rsidR="00C423DA" w:rsidRPr="00A32192" w:rsidRDefault="00C423DA" w:rsidP="00C423DA">
      <w:pPr>
        <w:ind w:firstLine="480"/>
        <w:rPr>
          <w:color w:val="0D0D0D" w:themeColor="text1" w:themeTint="F2"/>
        </w:rPr>
      </w:pPr>
      <w:r w:rsidRPr="00A32192">
        <w:rPr>
          <w:color w:val="0D0D0D" w:themeColor="text1" w:themeTint="F2"/>
        </w:rPr>
        <w:t>本项目运输路线所经过敏感点行驶的道路为水泥路面，根据《扬尘源颗粒物排放清单编制技术指南》中铺装道路扬尘源排放系数计算公式，计算得出本项目运输砂料车辆行驶</w:t>
      </w:r>
      <w:r w:rsidRPr="00A32192">
        <w:rPr>
          <w:color w:val="0D0D0D" w:themeColor="text1" w:themeTint="F2"/>
        </w:rPr>
        <w:t>1km</w:t>
      </w:r>
      <w:r w:rsidRPr="00A32192">
        <w:rPr>
          <w:color w:val="0D0D0D" w:themeColor="text1" w:themeTint="F2"/>
        </w:rPr>
        <w:t>产生的道路扬尘质量为</w:t>
      </w:r>
      <w:r w:rsidRPr="00A32192">
        <w:rPr>
          <w:color w:val="0D0D0D" w:themeColor="text1" w:themeTint="F2"/>
        </w:rPr>
        <w:t>11.5g/km</w:t>
      </w:r>
      <w:r w:rsidRPr="00A32192">
        <w:rPr>
          <w:color w:val="0D0D0D" w:themeColor="text1" w:themeTint="F2"/>
        </w:rPr>
        <w:t>。本项目运输过程中要加强道路养护，保障路面平整，控制汽车行驶速度，运输车辆采用苫布苫盖，同时采取洒水抑尘的措施，可有效降低汽车运输的起尘量，砂料运输产生的扬尘对穿越村庄环境空气的影响较小。</w:t>
      </w:r>
    </w:p>
    <w:p w:rsidR="007E309A" w:rsidRPr="00A32192" w:rsidRDefault="00CA5F90">
      <w:pPr>
        <w:pStyle w:val="3"/>
        <w:ind w:firstLineChars="0" w:firstLine="0"/>
        <w:rPr>
          <w:color w:val="0D0D0D" w:themeColor="text1" w:themeTint="F2"/>
        </w:rPr>
      </w:pPr>
      <w:r w:rsidRPr="00A32192">
        <w:rPr>
          <w:color w:val="0D0D0D" w:themeColor="text1" w:themeTint="F2"/>
        </w:rPr>
        <w:t>5.2.3</w:t>
      </w:r>
      <w:r w:rsidRPr="00A32192">
        <w:rPr>
          <w:color w:val="0D0D0D" w:themeColor="text1" w:themeTint="F2"/>
        </w:rPr>
        <w:t>运营</w:t>
      </w:r>
      <w:r w:rsidRPr="00A32192">
        <w:rPr>
          <w:color w:val="0D0D0D" w:themeColor="text1" w:themeTint="F2"/>
          <w:lang w:val="zh-CN"/>
        </w:rPr>
        <w:t>期</w:t>
      </w:r>
      <w:r w:rsidRPr="00A32192">
        <w:rPr>
          <w:color w:val="0D0D0D" w:themeColor="text1" w:themeTint="F2"/>
        </w:rPr>
        <w:t>地表水环境影响评价</w:t>
      </w:r>
    </w:p>
    <w:p w:rsidR="007E309A" w:rsidRPr="00A32192" w:rsidRDefault="00CA5F90">
      <w:pPr>
        <w:ind w:firstLine="480"/>
        <w:rPr>
          <w:color w:val="0D0D0D" w:themeColor="text1" w:themeTint="F2"/>
        </w:rPr>
      </w:pPr>
      <w:r w:rsidRPr="00A32192">
        <w:rPr>
          <w:color w:val="0D0D0D" w:themeColor="text1" w:themeTint="F2"/>
        </w:rPr>
        <w:t>本项目营运期废水主要为矿坑汇集雨水和工作人员生活污水。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）矿坑汇集雨水</w:t>
      </w:r>
    </w:p>
    <w:p w:rsidR="007E309A" w:rsidRPr="00A32192" w:rsidRDefault="00CA5F90">
      <w:pPr>
        <w:ind w:firstLine="480"/>
        <w:rPr>
          <w:color w:val="0D0D0D" w:themeColor="text1" w:themeTint="F2"/>
        </w:rPr>
      </w:pPr>
      <w:r w:rsidRPr="00A32192">
        <w:rPr>
          <w:color w:val="0D0D0D" w:themeColor="text1" w:themeTint="F2"/>
        </w:rPr>
        <w:t>本项目矿区汇集雨水主要污染因子均为</w:t>
      </w:r>
      <w:r w:rsidRPr="00A32192">
        <w:rPr>
          <w:color w:val="0D0D0D" w:themeColor="text1" w:themeTint="F2"/>
        </w:rPr>
        <w:t>SS</w:t>
      </w:r>
      <w:r w:rsidRPr="00A32192">
        <w:rPr>
          <w:color w:val="0D0D0D" w:themeColor="text1" w:themeTint="F2"/>
        </w:rPr>
        <w:t>，类比调查平均</w:t>
      </w:r>
      <w:r w:rsidRPr="00A32192">
        <w:rPr>
          <w:color w:val="0D0D0D" w:themeColor="text1" w:themeTint="F2"/>
        </w:rPr>
        <w:t xml:space="preserve"> SS</w:t>
      </w:r>
      <w:r w:rsidRPr="00A32192">
        <w:rPr>
          <w:color w:val="0D0D0D" w:themeColor="text1" w:themeTint="F2"/>
        </w:rPr>
        <w:t>浓度为</w:t>
      </w:r>
      <w:r w:rsidRPr="00A32192">
        <w:rPr>
          <w:color w:val="0D0D0D" w:themeColor="text1" w:themeTint="F2"/>
        </w:rPr>
        <w:t>700mg/L</w:t>
      </w:r>
      <w:r w:rsidRPr="00A32192">
        <w:rPr>
          <w:color w:val="0D0D0D" w:themeColor="text1" w:themeTint="F2"/>
        </w:rPr>
        <w:t>。矿区北侧、</w:t>
      </w:r>
      <w:r w:rsidR="00395C84" w:rsidRPr="00A32192">
        <w:rPr>
          <w:rFonts w:hint="eastAsia"/>
          <w:color w:val="0D0D0D" w:themeColor="text1" w:themeTint="F2"/>
        </w:rPr>
        <w:t>东</w:t>
      </w:r>
      <w:r w:rsidRPr="00A32192">
        <w:rPr>
          <w:color w:val="0D0D0D" w:themeColor="text1" w:themeTint="F2"/>
        </w:rPr>
        <w:t>侧、</w:t>
      </w:r>
      <w:r w:rsidR="00395C84" w:rsidRPr="00A32192">
        <w:rPr>
          <w:rFonts w:hint="eastAsia"/>
          <w:color w:val="0D0D0D" w:themeColor="text1" w:themeTint="F2"/>
        </w:rPr>
        <w:t>南</w:t>
      </w:r>
      <w:r w:rsidRPr="00A32192">
        <w:rPr>
          <w:color w:val="0D0D0D" w:themeColor="text1" w:themeTint="F2"/>
        </w:rPr>
        <w:t>侧设置截流沟，总长</w:t>
      </w:r>
      <w:r w:rsidR="00F024F5" w:rsidRPr="00A32192">
        <w:rPr>
          <w:rFonts w:hint="eastAsia"/>
          <w:color w:val="0D0D0D" w:themeColor="text1" w:themeTint="F2"/>
        </w:rPr>
        <w:t>24</w:t>
      </w:r>
      <w:r w:rsidRPr="00A32192">
        <w:rPr>
          <w:color w:val="0D0D0D" w:themeColor="text1" w:themeTint="F2"/>
        </w:rPr>
        <w:t>0m</w:t>
      </w:r>
      <w:r w:rsidRPr="00A32192">
        <w:rPr>
          <w:color w:val="0D0D0D" w:themeColor="text1" w:themeTint="F2"/>
        </w:rPr>
        <w:t>，矿区汇水由潜水泵抽排至沉淀池，用于生产降尘。</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）生活污水</w:t>
      </w:r>
    </w:p>
    <w:p w:rsidR="007E309A" w:rsidRPr="00A32192" w:rsidRDefault="00CA5F90">
      <w:pPr>
        <w:ind w:firstLine="480"/>
        <w:rPr>
          <w:color w:val="0D0D0D" w:themeColor="text1" w:themeTint="F2"/>
        </w:rPr>
      </w:pPr>
      <w:r w:rsidRPr="00A32192">
        <w:rPr>
          <w:color w:val="0D0D0D" w:themeColor="text1" w:themeTint="F2"/>
        </w:rPr>
        <w:t>本项目生活污水经防渗旱厕统一收集，定期清掏，外运堆肥。不会对周围地</w:t>
      </w:r>
      <w:r w:rsidRPr="00A32192">
        <w:rPr>
          <w:color w:val="0D0D0D" w:themeColor="text1" w:themeTint="F2"/>
        </w:rPr>
        <w:lastRenderedPageBreak/>
        <w:t>表水环境带来不利影响。</w:t>
      </w:r>
    </w:p>
    <w:p w:rsidR="007E309A" w:rsidRPr="00A32192" w:rsidRDefault="00CA5F90">
      <w:pPr>
        <w:pStyle w:val="3"/>
        <w:ind w:firstLineChars="0" w:firstLine="0"/>
        <w:rPr>
          <w:color w:val="0D0D0D" w:themeColor="text1" w:themeTint="F2"/>
        </w:rPr>
      </w:pPr>
      <w:r w:rsidRPr="00A32192">
        <w:rPr>
          <w:color w:val="0D0D0D" w:themeColor="text1" w:themeTint="F2"/>
        </w:rPr>
        <w:t>5.2.4</w:t>
      </w:r>
      <w:r w:rsidRPr="00A32192">
        <w:rPr>
          <w:color w:val="0D0D0D" w:themeColor="text1" w:themeTint="F2"/>
        </w:rPr>
        <w:t>运营</w:t>
      </w:r>
      <w:r w:rsidRPr="00A32192">
        <w:rPr>
          <w:color w:val="0D0D0D" w:themeColor="text1" w:themeTint="F2"/>
          <w:lang w:val="zh-CN"/>
        </w:rPr>
        <w:t>期</w:t>
      </w:r>
      <w:r w:rsidRPr="00A32192">
        <w:rPr>
          <w:color w:val="0D0D0D" w:themeColor="text1" w:themeTint="F2"/>
        </w:rPr>
        <w:t>声环境影响预测与评价</w:t>
      </w:r>
    </w:p>
    <w:p w:rsidR="007E309A" w:rsidRPr="00A32192" w:rsidRDefault="00CA5F90">
      <w:pPr>
        <w:ind w:firstLine="480"/>
        <w:rPr>
          <w:color w:val="0D0D0D" w:themeColor="text1" w:themeTint="F2"/>
        </w:rPr>
      </w:pPr>
      <w:r w:rsidRPr="00A32192">
        <w:rPr>
          <w:color w:val="0D0D0D" w:themeColor="text1" w:themeTint="F2"/>
        </w:rPr>
        <w:t>本工程在运营时将产生一定的噪声污染，噪声主要来自挖掘、装卸、运输等工序及水泵产生的噪声，各设备噪声声级在</w:t>
      </w:r>
      <w:r w:rsidRPr="00A32192">
        <w:rPr>
          <w:color w:val="0D0D0D" w:themeColor="text1" w:themeTint="F2"/>
        </w:rPr>
        <w:t>84-96dB</w:t>
      </w:r>
      <w:r w:rsidRPr="00A32192">
        <w:rPr>
          <w:color w:val="0D0D0D" w:themeColor="text1" w:themeTint="F2"/>
        </w:rPr>
        <w:t>之间。主要噪声设备及源强见表</w:t>
      </w:r>
      <w:r w:rsidRPr="00A32192">
        <w:rPr>
          <w:color w:val="0D0D0D" w:themeColor="text1" w:themeTint="F2"/>
        </w:rPr>
        <w:t>5-2-13</w:t>
      </w:r>
      <w:r w:rsidRPr="00A32192">
        <w:rPr>
          <w:color w:val="0D0D0D" w:themeColor="text1" w:themeTint="F2"/>
        </w:rPr>
        <w:t>。</w:t>
      </w:r>
    </w:p>
    <w:p w:rsidR="007E309A" w:rsidRPr="00A32192" w:rsidRDefault="00CA5F90" w:rsidP="00CB31CE">
      <w:pPr>
        <w:pStyle w:val="aa"/>
        <w:rPr>
          <w:color w:val="0D0D0D" w:themeColor="text1" w:themeTint="F2"/>
        </w:rPr>
      </w:pPr>
      <w:r w:rsidRPr="00A32192">
        <w:rPr>
          <w:color w:val="0D0D0D" w:themeColor="text1" w:themeTint="F2"/>
        </w:rPr>
        <w:t>表</w:t>
      </w:r>
      <w:r w:rsidRPr="00A32192">
        <w:rPr>
          <w:color w:val="0D0D0D" w:themeColor="text1" w:themeTint="F2"/>
        </w:rPr>
        <w:t xml:space="preserve">5-2-13 </w:t>
      </w:r>
      <w:r w:rsidRPr="00A32192">
        <w:rPr>
          <w:color w:val="0D0D0D" w:themeColor="text1" w:themeTint="F2"/>
        </w:rPr>
        <w:t>营运期主要设备及源强</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5"/>
        <w:gridCol w:w="1531"/>
        <w:gridCol w:w="707"/>
        <w:gridCol w:w="707"/>
        <w:gridCol w:w="707"/>
        <w:gridCol w:w="1565"/>
        <w:gridCol w:w="709"/>
        <w:gridCol w:w="707"/>
        <w:gridCol w:w="712"/>
        <w:gridCol w:w="752"/>
      </w:tblGrid>
      <w:tr w:rsidR="007E309A" w:rsidRPr="00A32192">
        <w:trPr>
          <w:jc w:val="center"/>
        </w:trPr>
        <w:tc>
          <w:tcPr>
            <w:tcW w:w="425"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工序</w:t>
            </w:r>
          </w:p>
        </w:tc>
        <w:tc>
          <w:tcPr>
            <w:tcW w:w="1531"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噪声源</w:t>
            </w:r>
          </w:p>
        </w:tc>
        <w:tc>
          <w:tcPr>
            <w:tcW w:w="707" w:type="dxa"/>
            <w:vMerge w:val="restart"/>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声源类型</w:t>
            </w:r>
          </w:p>
        </w:tc>
        <w:tc>
          <w:tcPr>
            <w:tcW w:w="1414" w:type="dxa"/>
            <w:gridSpan w:val="2"/>
            <w:vAlign w:val="center"/>
          </w:tcPr>
          <w:p w:rsidR="007E309A" w:rsidRPr="00A32192" w:rsidRDefault="00CA5F90">
            <w:pPr>
              <w:pStyle w:val="a7"/>
              <w:rPr>
                <w:color w:val="0D0D0D" w:themeColor="text1" w:themeTint="F2"/>
              </w:rPr>
            </w:pPr>
            <w:r w:rsidRPr="00A32192">
              <w:rPr>
                <w:color w:val="0D0D0D" w:themeColor="text1" w:themeTint="F2"/>
              </w:rPr>
              <w:t>产生量</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2274" w:type="dxa"/>
            <w:gridSpan w:val="2"/>
            <w:vAlign w:val="center"/>
          </w:tcPr>
          <w:p w:rsidR="007E309A" w:rsidRPr="00A32192" w:rsidRDefault="00CA5F90">
            <w:pPr>
              <w:pStyle w:val="a7"/>
              <w:rPr>
                <w:color w:val="0D0D0D" w:themeColor="text1" w:themeTint="F2"/>
              </w:rPr>
            </w:pPr>
            <w:r w:rsidRPr="00A32192">
              <w:rPr>
                <w:color w:val="0D0D0D" w:themeColor="text1" w:themeTint="F2"/>
              </w:rPr>
              <w:t>降噪措施</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1419" w:type="dxa"/>
            <w:gridSpan w:val="2"/>
            <w:vAlign w:val="center"/>
          </w:tcPr>
          <w:p w:rsidR="007E309A" w:rsidRPr="00A32192" w:rsidRDefault="00CA5F90">
            <w:pPr>
              <w:pStyle w:val="a7"/>
              <w:rPr>
                <w:color w:val="0D0D0D" w:themeColor="text1" w:themeTint="F2"/>
              </w:rPr>
            </w:pPr>
            <w:r w:rsidRPr="00A32192">
              <w:rPr>
                <w:color w:val="0D0D0D" w:themeColor="text1" w:themeTint="F2"/>
              </w:rPr>
              <w:t>排放量</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c>
          <w:tcPr>
            <w:tcW w:w="752" w:type="dxa"/>
            <w:vMerge w:val="restart"/>
            <w:vAlign w:val="center"/>
          </w:tcPr>
          <w:p w:rsidR="007E309A" w:rsidRPr="00A32192" w:rsidRDefault="00CA5F90">
            <w:pPr>
              <w:pStyle w:val="a7"/>
              <w:rPr>
                <w:color w:val="0D0D0D" w:themeColor="text1" w:themeTint="F2"/>
              </w:rPr>
            </w:pPr>
            <w:r w:rsidRPr="00A32192">
              <w:rPr>
                <w:color w:val="0D0D0D" w:themeColor="text1" w:themeTint="F2"/>
              </w:rPr>
              <w:t>持续时间（</w:t>
            </w:r>
            <w:r w:rsidRPr="00A32192">
              <w:rPr>
                <w:color w:val="0D0D0D" w:themeColor="text1" w:themeTint="F2"/>
              </w:rPr>
              <w:t>h</w:t>
            </w:r>
            <w:r w:rsidRPr="00A32192">
              <w:rPr>
                <w:color w:val="0D0D0D" w:themeColor="text1" w:themeTint="F2"/>
              </w:rPr>
              <w:t>）</w:t>
            </w:r>
          </w:p>
        </w:tc>
      </w:tr>
      <w:tr w:rsidR="007E309A" w:rsidRPr="00A32192">
        <w:trPr>
          <w:jc w:val="center"/>
        </w:trPr>
        <w:tc>
          <w:tcPr>
            <w:tcW w:w="425"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1531"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707" w:type="dxa"/>
            <w:vMerge/>
            <w:tcBorders>
              <w:top w:val="single" w:sz="12" w:space="0" w:color="auto"/>
              <w:bottom w:val="single" w:sz="12" w:space="0" w:color="auto"/>
            </w:tcBorders>
            <w:vAlign w:val="center"/>
          </w:tcPr>
          <w:p w:rsidR="007E309A" w:rsidRPr="00A32192" w:rsidRDefault="007E309A">
            <w:pPr>
              <w:pStyle w:val="a7"/>
              <w:rPr>
                <w:color w:val="0D0D0D" w:themeColor="text1" w:themeTint="F2"/>
              </w:rPr>
            </w:pPr>
          </w:p>
        </w:tc>
        <w:tc>
          <w:tcPr>
            <w:tcW w:w="707"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核算方法</w:t>
            </w:r>
          </w:p>
        </w:tc>
        <w:tc>
          <w:tcPr>
            <w:tcW w:w="707"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声级水平</w:t>
            </w:r>
          </w:p>
        </w:tc>
        <w:tc>
          <w:tcPr>
            <w:tcW w:w="1565"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工艺</w:t>
            </w:r>
          </w:p>
        </w:tc>
        <w:tc>
          <w:tcPr>
            <w:tcW w:w="709"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降噪效果</w:t>
            </w:r>
          </w:p>
        </w:tc>
        <w:tc>
          <w:tcPr>
            <w:tcW w:w="707"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核算方法</w:t>
            </w:r>
          </w:p>
        </w:tc>
        <w:tc>
          <w:tcPr>
            <w:tcW w:w="712" w:type="dxa"/>
            <w:tcBorders>
              <w:bottom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声级水平</w:t>
            </w:r>
          </w:p>
        </w:tc>
        <w:tc>
          <w:tcPr>
            <w:tcW w:w="752" w:type="dxa"/>
            <w:vMerge/>
            <w:tcBorders>
              <w:bottom w:val="single" w:sz="12" w:space="0" w:color="auto"/>
            </w:tcBorders>
            <w:vAlign w:val="center"/>
          </w:tcPr>
          <w:p w:rsidR="007E309A" w:rsidRPr="00A32192" w:rsidRDefault="007E309A">
            <w:pPr>
              <w:pStyle w:val="a7"/>
              <w:rPr>
                <w:color w:val="0D0D0D" w:themeColor="text1" w:themeTint="F2"/>
              </w:rPr>
            </w:pPr>
          </w:p>
        </w:tc>
      </w:tr>
      <w:tr w:rsidR="007E309A" w:rsidRPr="00A32192">
        <w:trPr>
          <w:jc w:val="center"/>
        </w:trPr>
        <w:tc>
          <w:tcPr>
            <w:tcW w:w="425"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采场</w:t>
            </w:r>
          </w:p>
        </w:tc>
        <w:tc>
          <w:tcPr>
            <w:tcW w:w="1531"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挖掘机</w:t>
            </w:r>
          </w:p>
        </w:tc>
        <w:tc>
          <w:tcPr>
            <w:tcW w:w="707"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频发</w:t>
            </w:r>
          </w:p>
        </w:tc>
        <w:tc>
          <w:tcPr>
            <w:tcW w:w="707"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类比法</w:t>
            </w:r>
          </w:p>
        </w:tc>
        <w:tc>
          <w:tcPr>
            <w:tcW w:w="707"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96</w:t>
            </w:r>
          </w:p>
        </w:tc>
        <w:tc>
          <w:tcPr>
            <w:tcW w:w="1565"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加强维护</w:t>
            </w:r>
          </w:p>
        </w:tc>
        <w:tc>
          <w:tcPr>
            <w:tcW w:w="709"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15</w:t>
            </w:r>
          </w:p>
        </w:tc>
        <w:tc>
          <w:tcPr>
            <w:tcW w:w="707" w:type="dxa"/>
            <w:vMerge w:val="restart"/>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类比法</w:t>
            </w:r>
          </w:p>
        </w:tc>
        <w:tc>
          <w:tcPr>
            <w:tcW w:w="712" w:type="dxa"/>
            <w:tcBorders>
              <w:top w:val="single" w:sz="12" w:space="0" w:color="auto"/>
            </w:tcBorders>
            <w:vAlign w:val="center"/>
          </w:tcPr>
          <w:p w:rsidR="007E309A" w:rsidRPr="00A32192" w:rsidRDefault="00CA5F90">
            <w:pPr>
              <w:pStyle w:val="a7"/>
              <w:rPr>
                <w:color w:val="0D0D0D" w:themeColor="text1" w:themeTint="F2"/>
              </w:rPr>
            </w:pPr>
            <w:r w:rsidRPr="00A32192">
              <w:rPr>
                <w:color w:val="0D0D0D" w:themeColor="text1" w:themeTint="F2"/>
              </w:rPr>
              <w:t>81</w:t>
            </w:r>
          </w:p>
        </w:tc>
        <w:tc>
          <w:tcPr>
            <w:tcW w:w="752" w:type="dxa"/>
            <w:tcBorders>
              <w:top w:val="single" w:sz="12" w:space="0" w:color="auto"/>
            </w:tcBorders>
            <w:vAlign w:val="center"/>
          </w:tcPr>
          <w:p w:rsidR="007E309A" w:rsidRPr="00A32192" w:rsidRDefault="00CA5F90" w:rsidP="00F10496">
            <w:pPr>
              <w:pStyle w:val="a7"/>
              <w:rPr>
                <w:color w:val="0D0D0D" w:themeColor="text1" w:themeTint="F2"/>
              </w:rPr>
            </w:pPr>
            <w:r w:rsidRPr="00A32192">
              <w:rPr>
                <w:color w:val="0D0D0D" w:themeColor="text1" w:themeTint="F2"/>
              </w:rPr>
              <w:t>1</w:t>
            </w:r>
            <w:r w:rsidR="00F10496" w:rsidRPr="00A32192">
              <w:rPr>
                <w:rFonts w:hint="eastAsia"/>
                <w:color w:val="0D0D0D" w:themeColor="text1" w:themeTint="F2"/>
              </w:rPr>
              <w:t>6</w:t>
            </w:r>
            <w:r w:rsidRPr="00A32192">
              <w:rPr>
                <w:color w:val="0D0D0D" w:themeColor="text1" w:themeTint="F2"/>
              </w:rPr>
              <w:t>00</w:t>
            </w:r>
          </w:p>
        </w:tc>
      </w:tr>
      <w:tr w:rsidR="007E309A" w:rsidRPr="00A32192">
        <w:trPr>
          <w:jc w:val="center"/>
        </w:trPr>
        <w:tc>
          <w:tcPr>
            <w:tcW w:w="425" w:type="dxa"/>
            <w:vMerge/>
            <w:vAlign w:val="center"/>
          </w:tcPr>
          <w:p w:rsidR="007E309A" w:rsidRPr="00A32192" w:rsidRDefault="007E309A">
            <w:pPr>
              <w:pStyle w:val="a7"/>
              <w:rPr>
                <w:color w:val="0D0D0D" w:themeColor="text1" w:themeTint="F2"/>
              </w:rPr>
            </w:pPr>
          </w:p>
        </w:tc>
        <w:tc>
          <w:tcPr>
            <w:tcW w:w="1531" w:type="dxa"/>
            <w:vAlign w:val="center"/>
          </w:tcPr>
          <w:p w:rsidR="007E309A" w:rsidRPr="00A32192" w:rsidRDefault="00CA5F90">
            <w:pPr>
              <w:pStyle w:val="a7"/>
              <w:rPr>
                <w:color w:val="0D0D0D" w:themeColor="text1" w:themeTint="F2"/>
              </w:rPr>
            </w:pPr>
            <w:r w:rsidRPr="00A32192">
              <w:rPr>
                <w:color w:val="0D0D0D" w:themeColor="text1" w:themeTint="F2"/>
              </w:rPr>
              <w:t>装载机</w:t>
            </w:r>
          </w:p>
        </w:tc>
        <w:tc>
          <w:tcPr>
            <w:tcW w:w="707" w:type="dxa"/>
            <w:vMerge/>
            <w:vAlign w:val="center"/>
          </w:tcPr>
          <w:p w:rsidR="007E309A" w:rsidRPr="00A32192" w:rsidRDefault="007E309A">
            <w:pPr>
              <w:pStyle w:val="a7"/>
              <w:rPr>
                <w:color w:val="0D0D0D" w:themeColor="text1" w:themeTint="F2"/>
              </w:rPr>
            </w:pPr>
          </w:p>
        </w:tc>
        <w:tc>
          <w:tcPr>
            <w:tcW w:w="707" w:type="dxa"/>
            <w:vMerge/>
            <w:vAlign w:val="center"/>
          </w:tcPr>
          <w:p w:rsidR="007E309A" w:rsidRPr="00A32192" w:rsidRDefault="007E309A">
            <w:pPr>
              <w:pStyle w:val="a7"/>
              <w:rPr>
                <w:color w:val="0D0D0D" w:themeColor="text1" w:themeTint="F2"/>
              </w:rPr>
            </w:pPr>
          </w:p>
        </w:tc>
        <w:tc>
          <w:tcPr>
            <w:tcW w:w="707" w:type="dxa"/>
            <w:vAlign w:val="center"/>
          </w:tcPr>
          <w:p w:rsidR="007E309A" w:rsidRPr="00A32192" w:rsidRDefault="00CA5F90">
            <w:pPr>
              <w:pStyle w:val="a7"/>
              <w:rPr>
                <w:color w:val="0D0D0D" w:themeColor="text1" w:themeTint="F2"/>
              </w:rPr>
            </w:pPr>
            <w:r w:rsidRPr="00A32192">
              <w:rPr>
                <w:color w:val="0D0D0D" w:themeColor="text1" w:themeTint="F2"/>
              </w:rPr>
              <w:t>84</w:t>
            </w:r>
          </w:p>
        </w:tc>
        <w:tc>
          <w:tcPr>
            <w:tcW w:w="1565" w:type="dxa"/>
            <w:vMerge/>
            <w:vAlign w:val="center"/>
          </w:tcPr>
          <w:p w:rsidR="007E309A" w:rsidRPr="00A32192" w:rsidRDefault="007E309A">
            <w:pPr>
              <w:pStyle w:val="a7"/>
              <w:rPr>
                <w:color w:val="0D0D0D" w:themeColor="text1" w:themeTint="F2"/>
              </w:rPr>
            </w:pPr>
          </w:p>
        </w:tc>
        <w:tc>
          <w:tcPr>
            <w:tcW w:w="709" w:type="dxa"/>
            <w:vAlign w:val="center"/>
          </w:tcPr>
          <w:p w:rsidR="007E309A" w:rsidRPr="00A32192" w:rsidRDefault="00CA5F90">
            <w:pPr>
              <w:pStyle w:val="a7"/>
              <w:rPr>
                <w:color w:val="0D0D0D" w:themeColor="text1" w:themeTint="F2"/>
              </w:rPr>
            </w:pPr>
            <w:r w:rsidRPr="00A32192">
              <w:rPr>
                <w:color w:val="0D0D0D" w:themeColor="text1" w:themeTint="F2"/>
              </w:rPr>
              <w:t>15</w:t>
            </w:r>
          </w:p>
        </w:tc>
        <w:tc>
          <w:tcPr>
            <w:tcW w:w="707" w:type="dxa"/>
            <w:vMerge/>
            <w:vAlign w:val="center"/>
          </w:tcPr>
          <w:p w:rsidR="007E309A" w:rsidRPr="00A32192" w:rsidRDefault="007E309A">
            <w:pPr>
              <w:pStyle w:val="a7"/>
              <w:rPr>
                <w:color w:val="0D0D0D" w:themeColor="text1" w:themeTint="F2"/>
              </w:rPr>
            </w:pPr>
          </w:p>
        </w:tc>
        <w:tc>
          <w:tcPr>
            <w:tcW w:w="712" w:type="dxa"/>
            <w:vAlign w:val="center"/>
          </w:tcPr>
          <w:p w:rsidR="007E309A" w:rsidRPr="00A32192" w:rsidRDefault="00CA5F90">
            <w:pPr>
              <w:pStyle w:val="a7"/>
              <w:rPr>
                <w:color w:val="0D0D0D" w:themeColor="text1" w:themeTint="F2"/>
              </w:rPr>
            </w:pPr>
            <w:r w:rsidRPr="00A32192">
              <w:rPr>
                <w:color w:val="0D0D0D" w:themeColor="text1" w:themeTint="F2"/>
              </w:rPr>
              <w:t>69</w:t>
            </w:r>
          </w:p>
        </w:tc>
        <w:tc>
          <w:tcPr>
            <w:tcW w:w="752" w:type="dxa"/>
            <w:vAlign w:val="center"/>
          </w:tcPr>
          <w:p w:rsidR="007E309A" w:rsidRPr="00A32192" w:rsidRDefault="00CA5F90" w:rsidP="00F10496">
            <w:pPr>
              <w:pStyle w:val="a7"/>
              <w:rPr>
                <w:color w:val="0D0D0D" w:themeColor="text1" w:themeTint="F2"/>
              </w:rPr>
            </w:pPr>
            <w:r w:rsidRPr="00A32192">
              <w:rPr>
                <w:color w:val="0D0D0D" w:themeColor="text1" w:themeTint="F2"/>
              </w:rPr>
              <w:t>1</w:t>
            </w:r>
            <w:r w:rsidR="00F10496" w:rsidRPr="00A32192">
              <w:rPr>
                <w:rFonts w:hint="eastAsia"/>
                <w:color w:val="0D0D0D" w:themeColor="text1" w:themeTint="F2"/>
              </w:rPr>
              <w:t>6</w:t>
            </w:r>
            <w:r w:rsidRPr="00A32192">
              <w:rPr>
                <w:color w:val="0D0D0D" w:themeColor="text1" w:themeTint="F2"/>
              </w:rPr>
              <w:t>00</w:t>
            </w:r>
          </w:p>
        </w:tc>
      </w:tr>
      <w:tr w:rsidR="007E309A" w:rsidRPr="00A32192">
        <w:trPr>
          <w:jc w:val="center"/>
        </w:trPr>
        <w:tc>
          <w:tcPr>
            <w:tcW w:w="425" w:type="dxa"/>
            <w:vMerge/>
            <w:vAlign w:val="center"/>
          </w:tcPr>
          <w:p w:rsidR="007E309A" w:rsidRPr="00A32192" w:rsidRDefault="007E309A">
            <w:pPr>
              <w:pStyle w:val="a7"/>
              <w:rPr>
                <w:color w:val="0D0D0D" w:themeColor="text1" w:themeTint="F2"/>
              </w:rPr>
            </w:pPr>
          </w:p>
        </w:tc>
        <w:tc>
          <w:tcPr>
            <w:tcW w:w="1531" w:type="dxa"/>
            <w:vAlign w:val="center"/>
          </w:tcPr>
          <w:p w:rsidR="007E309A" w:rsidRPr="00A32192" w:rsidRDefault="00CA5F90">
            <w:pPr>
              <w:pStyle w:val="a7"/>
              <w:rPr>
                <w:color w:val="0D0D0D" w:themeColor="text1" w:themeTint="F2"/>
              </w:rPr>
            </w:pPr>
            <w:r w:rsidRPr="00A32192">
              <w:rPr>
                <w:color w:val="0D0D0D" w:themeColor="text1" w:themeTint="F2"/>
              </w:rPr>
              <w:t>水泵</w:t>
            </w:r>
          </w:p>
        </w:tc>
        <w:tc>
          <w:tcPr>
            <w:tcW w:w="707" w:type="dxa"/>
            <w:vMerge/>
            <w:vAlign w:val="center"/>
          </w:tcPr>
          <w:p w:rsidR="007E309A" w:rsidRPr="00A32192" w:rsidRDefault="007E309A">
            <w:pPr>
              <w:pStyle w:val="a7"/>
              <w:rPr>
                <w:color w:val="0D0D0D" w:themeColor="text1" w:themeTint="F2"/>
              </w:rPr>
            </w:pPr>
          </w:p>
        </w:tc>
        <w:tc>
          <w:tcPr>
            <w:tcW w:w="707" w:type="dxa"/>
            <w:vMerge/>
            <w:vAlign w:val="center"/>
          </w:tcPr>
          <w:p w:rsidR="007E309A" w:rsidRPr="00A32192" w:rsidRDefault="007E309A">
            <w:pPr>
              <w:pStyle w:val="a7"/>
              <w:rPr>
                <w:color w:val="0D0D0D" w:themeColor="text1" w:themeTint="F2"/>
              </w:rPr>
            </w:pPr>
          </w:p>
        </w:tc>
        <w:tc>
          <w:tcPr>
            <w:tcW w:w="707" w:type="dxa"/>
            <w:vAlign w:val="center"/>
          </w:tcPr>
          <w:p w:rsidR="007E309A" w:rsidRPr="00A32192" w:rsidRDefault="00CA5F90">
            <w:pPr>
              <w:pStyle w:val="a7"/>
              <w:rPr>
                <w:color w:val="0D0D0D" w:themeColor="text1" w:themeTint="F2"/>
              </w:rPr>
            </w:pPr>
            <w:r w:rsidRPr="00A32192">
              <w:rPr>
                <w:color w:val="0D0D0D" w:themeColor="text1" w:themeTint="F2"/>
              </w:rPr>
              <w:t>85</w:t>
            </w:r>
          </w:p>
        </w:tc>
        <w:tc>
          <w:tcPr>
            <w:tcW w:w="1565" w:type="dxa"/>
            <w:vAlign w:val="center"/>
          </w:tcPr>
          <w:p w:rsidR="007E309A" w:rsidRPr="00A32192" w:rsidRDefault="00CA5F90">
            <w:pPr>
              <w:pStyle w:val="a7"/>
              <w:rPr>
                <w:color w:val="0D0D0D" w:themeColor="text1" w:themeTint="F2"/>
              </w:rPr>
            </w:pPr>
            <w:r w:rsidRPr="00A32192">
              <w:rPr>
                <w:color w:val="0D0D0D" w:themeColor="text1" w:themeTint="F2"/>
              </w:rPr>
              <w:t>基础减震</w:t>
            </w:r>
          </w:p>
        </w:tc>
        <w:tc>
          <w:tcPr>
            <w:tcW w:w="709" w:type="dxa"/>
            <w:vAlign w:val="center"/>
          </w:tcPr>
          <w:p w:rsidR="007E309A" w:rsidRPr="00A32192" w:rsidRDefault="00CA5F90">
            <w:pPr>
              <w:pStyle w:val="a7"/>
              <w:rPr>
                <w:color w:val="0D0D0D" w:themeColor="text1" w:themeTint="F2"/>
              </w:rPr>
            </w:pPr>
            <w:r w:rsidRPr="00A32192">
              <w:rPr>
                <w:color w:val="0D0D0D" w:themeColor="text1" w:themeTint="F2"/>
              </w:rPr>
              <w:t>30</w:t>
            </w:r>
          </w:p>
        </w:tc>
        <w:tc>
          <w:tcPr>
            <w:tcW w:w="707" w:type="dxa"/>
            <w:vMerge/>
            <w:vAlign w:val="center"/>
          </w:tcPr>
          <w:p w:rsidR="007E309A" w:rsidRPr="00A32192" w:rsidRDefault="007E309A">
            <w:pPr>
              <w:pStyle w:val="a7"/>
              <w:rPr>
                <w:color w:val="0D0D0D" w:themeColor="text1" w:themeTint="F2"/>
              </w:rPr>
            </w:pPr>
          </w:p>
        </w:tc>
        <w:tc>
          <w:tcPr>
            <w:tcW w:w="712" w:type="dxa"/>
            <w:vAlign w:val="center"/>
          </w:tcPr>
          <w:p w:rsidR="007E309A" w:rsidRPr="00A32192" w:rsidRDefault="00CA5F90">
            <w:pPr>
              <w:pStyle w:val="a7"/>
              <w:rPr>
                <w:color w:val="0D0D0D" w:themeColor="text1" w:themeTint="F2"/>
              </w:rPr>
            </w:pPr>
            <w:r w:rsidRPr="00A32192">
              <w:rPr>
                <w:color w:val="0D0D0D" w:themeColor="text1" w:themeTint="F2"/>
              </w:rPr>
              <w:t>55</w:t>
            </w:r>
          </w:p>
        </w:tc>
        <w:tc>
          <w:tcPr>
            <w:tcW w:w="752" w:type="dxa"/>
            <w:vAlign w:val="center"/>
          </w:tcPr>
          <w:p w:rsidR="007E309A" w:rsidRPr="00A32192" w:rsidRDefault="00F10496" w:rsidP="00F10496">
            <w:pPr>
              <w:pStyle w:val="a7"/>
              <w:rPr>
                <w:color w:val="0D0D0D" w:themeColor="text1" w:themeTint="F2"/>
              </w:rPr>
            </w:pPr>
            <w:r w:rsidRPr="00A32192">
              <w:rPr>
                <w:rFonts w:hint="eastAsia"/>
                <w:color w:val="0D0D0D" w:themeColor="text1" w:themeTint="F2"/>
              </w:rPr>
              <w:t>800</w:t>
            </w:r>
          </w:p>
        </w:tc>
      </w:tr>
    </w:tbl>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5.2.4.1</w:t>
      </w:r>
      <w:r w:rsidRPr="00A32192">
        <w:rPr>
          <w:rFonts w:cs="Times New Roman"/>
          <w:color w:val="0D0D0D" w:themeColor="text1" w:themeTint="F2"/>
        </w:rPr>
        <w:t>预测内容</w:t>
      </w:r>
    </w:p>
    <w:p w:rsidR="007E309A" w:rsidRPr="00A32192" w:rsidRDefault="00CA5F90">
      <w:pPr>
        <w:ind w:firstLine="480"/>
        <w:rPr>
          <w:color w:val="0D0D0D" w:themeColor="text1" w:themeTint="F2"/>
        </w:rPr>
      </w:pPr>
      <w:r w:rsidRPr="00A32192">
        <w:rPr>
          <w:color w:val="0D0D0D" w:themeColor="text1" w:themeTint="F2"/>
        </w:rPr>
        <w:t>预测本项目投产后噪声传播情况。</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5.2.4.2</w:t>
      </w:r>
      <w:r w:rsidRPr="00A32192">
        <w:rPr>
          <w:rFonts w:cs="Times New Roman"/>
          <w:color w:val="0D0D0D" w:themeColor="text1" w:themeTint="F2"/>
        </w:rPr>
        <w:t>评价标准</w:t>
      </w:r>
    </w:p>
    <w:p w:rsidR="007E309A" w:rsidRPr="00A32192" w:rsidRDefault="00CA5F90">
      <w:pPr>
        <w:ind w:firstLine="480"/>
        <w:rPr>
          <w:color w:val="0D0D0D" w:themeColor="text1" w:themeTint="F2"/>
        </w:rPr>
      </w:pPr>
      <w:r w:rsidRPr="00A32192">
        <w:rPr>
          <w:color w:val="0D0D0D" w:themeColor="text1" w:themeTint="F2"/>
        </w:rPr>
        <w:t>采用《工业企业厂界环境噪声排放标准》</w:t>
      </w:r>
      <w:r w:rsidRPr="00A32192">
        <w:rPr>
          <w:color w:val="0D0D0D" w:themeColor="text1" w:themeTint="F2"/>
        </w:rPr>
        <w:t>(GB12348</w:t>
      </w:r>
      <w:r w:rsidRPr="00A32192">
        <w:rPr>
          <w:color w:val="0D0D0D" w:themeColor="text1" w:themeTint="F2"/>
        </w:rPr>
        <w:t>－</w:t>
      </w:r>
      <w:r w:rsidRPr="00A32192">
        <w:rPr>
          <w:color w:val="0D0D0D" w:themeColor="text1" w:themeTint="F2"/>
        </w:rPr>
        <w:t>2008)</w:t>
      </w:r>
      <w:r w:rsidRPr="00A32192">
        <w:rPr>
          <w:color w:val="0D0D0D" w:themeColor="text1" w:themeTint="F2"/>
        </w:rPr>
        <w:t>中的</w:t>
      </w:r>
      <w:r w:rsidR="00CC66A5" w:rsidRPr="00A32192">
        <w:rPr>
          <w:color w:val="0D0D0D" w:themeColor="text1" w:themeTint="F2"/>
        </w:rPr>
        <w:t>3</w:t>
      </w:r>
      <w:r w:rsidRPr="00A32192">
        <w:rPr>
          <w:color w:val="0D0D0D" w:themeColor="text1" w:themeTint="F2"/>
        </w:rPr>
        <w:t>类标准，昼间</w:t>
      </w:r>
      <w:r w:rsidRPr="00A32192">
        <w:rPr>
          <w:color w:val="0D0D0D" w:themeColor="text1" w:themeTint="F2"/>
        </w:rPr>
        <w:t>6</w:t>
      </w:r>
      <w:r w:rsidR="00CC66A5" w:rsidRPr="00A32192">
        <w:rPr>
          <w:color w:val="0D0D0D" w:themeColor="text1" w:themeTint="F2"/>
        </w:rPr>
        <w:t>5</w:t>
      </w:r>
      <w:r w:rsidRPr="00A32192">
        <w:rPr>
          <w:color w:val="0D0D0D" w:themeColor="text1" w:themeTint="F2"/>
        </w:rPr>
        <w:t>dB(A)</w:t>
      </w:r>
      <w:r w:rsidRPr="00A32192">
        <w:rPr>
          <w:color w:val="0D0D0D" w:themeColor="text1" w:themeTint="F2"/>
        </w:rPr>
        <w:t>，</w:t>
      </w:r>
      <w:r w:rsidRPr="00A32192">
        <w:rPr>
          <w:color w:val="0D0D0D" w:themeColor="text1" w:themeTint="F2"/>
        </w:rPr>
        <w:t>5</w:t>
      </w:r>
      <w:r w:rsidR="00CC66A5" w:rsidRPr="00A32192">
        <w:rPr>
          <w:color w:val="0D0D0D" w:themeColor="text1" w:themeTint="F2"/>
        </w:rPr>
        <w:t>5</w:t>
      </w:r>
      <w:r w:rsidRPr="00A32192">
        <w:rPr>
          <w:color w:val="0D0D0D" w:themeColor="text1" w:themeTint="F2"/>
        </w:rPr>
        <w:t>dB(A)</w:t>
      </w:r>
      <w:r w:rsidRPr="00A32192">
        <w:rPr>
          <w:color w:val="0D0D0D" w:themeColor="text1" w:themeTint="F2"/>
        </w:rPr>
        <w:t>。</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5.2.4.3</w:t>
      </w:r>
      <w:r w:rsidRPr="00A32192">
        <w:rPr>
          <w:rFonts w:cs="Times New Roman"/>
          <w:color w:val="0D0D0D" w:themeColor="text1" w:themeTint="F2"/>
        </w:rPr>
        <w:t>预测模式</w:t>
      </w:r>
    </w:p>
    <w:p w:rsidR="007E309A" w:rsidRPr="00A32192" w:rsidRDefault="00CA5F90">
      <w:pPr>
        <w:ind w:firstLine="480"/>
        <w:rPr>
          <w:color w:val="0D0D0D" w:themeColor="text1" w:themeTint="F2"/>
        </w:rPr>
      </w:pPr>
      <w:r w:rsidRPr="00A32192">
        <w:rPr>
          <w:color w:val="0D0D0D" w:themeColor="text1" w:themeTint="F2"/>
        </w:rPr>
        <w:t>通过公式计算噪声的影响，本项目仅考虑噪声随距离衰减，无指向性点声源几何发散衰减的基本公式是：</w:t>
      </w:r>
    </w:p>
    <w:p w:rsidR="007E309A" w:rsidRPr="00A32192" w:rsidRDefault="00CA5F90">
      <w:pPr>
        <w:ind w:firstLineChars="500" w:firstLine="1200"/>
        <w:rPr>
          <w:color w:val="0D0D0D" w:themeColor="text1" w:themeTint="F2"/>
        </w:rPr>
      </w:pPr>
      <w:r w:rsidRPr="00A32192">
        <w:rPr>
          <w:color w:val="0D0D0D" w:themeColor="text1" w:themeTint="F2"/>
          <w:position w:val="-10"/>
          <w:szCs w:val="22"/>
        </w:rPr>
        <w:object w:dxaOrig="2581" w:dyaOrig="374">
          <v:shape id="_x0000_i1029" type="#_x0000_t75" style="width:130.05pt;height:19.35pt" o:ole="">
            <v:imagedata r:id="rId43" o:title=""/>
          </v:shape>
          <o:OLEObject Type="Embed" ProgID="Equation.DSMT4" ShapeID="_x0000_i1029" DrawAspect="Content" ObjectID="_1643653796" r:id="rId45"/>
        </w:object>
      </w:r>
    </w:p>
    <w:p w:rsidR="007E309A" w:rsidRPr="00A32192" w:rsidRDefault="00CA5F90">
      <w:pPr>
        <w:ind w:firstLine="480"/>
        <w:rPr>
          <w:color w:val="0D0D0D" w:themeColor="text1" w:themeTint="F2"/>
        </w:rPr>
      </w:pPr>
      <w:r w:rsidRPr="00A32192">
        <w:rPr>
          <w:color w:val="0D0D0D" w:themeColor="text1" w:themeTint="F2"/>
        </w:rPr>
        <w:t>式中：</w:t>
      </w:r>
      <w:r w:rsidRPr="00A32192">
        <w:rPr>
          <w:color w:val="0D0D0D" w:themeColor="text1" w:themeTint="F2"/>
        </w:rPr>
        <w:t>Lp(r)—</w:t>
      </w:r>
      <w:r w:rsidRPr="00A32192">
        <w:rPr>
          <w:color w:val="0D0D0D" w:themeColor="text1" w:themeTint="F2"/>
        </w:rPr>
        <w:t>距离声源</w:t>
      </w:r>
      <w:r w:rsidRPr="00A32192">
        <w:rPr>
          <w:color w:val="0D0D0D" w:themeColor="text1" w:themeTint="F2"/>
        </w:rPr>
        <w:t>r</w:t>
      </w:r>
      <w:r w:rsidRPr="00A32192">
        <w:rPr>
          <w:color w:val="0D0D0D" w:themeColor="text1" w:themeTint="F2"/>
        </w:rPr>
        <w:t>处的倍频带声压级，</w:t>
      </w:r>
      <w:r w:rsidRPr="00A32192">
        <w:rPr>
          <w:color w:val="0D0D0D" w:themeColor="text1" w:themeTint="F2"/>
        </w:rPr>
        <w:t>dB(A)</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 xml:space="preserve">      Lp(r0)—</w:t>
      </w:r>
      <w:r w:rsidRPr="00A32192">
        <w:rPr>
          <w:color w:val="0D0D0D" w:themeColor="text1" w:themeTint="F2"/>
        </w:rPr>
        <w:t>参考位置</w:t>
      </w:r>
      <w:r w:rsidRPr="00A32192">
        <w:rPr>
          <w:color w:val="0D0D0D" w:themeColor="text1" w:themeTint="F2"/>
        </w:rPr>
        <w:t>r</w:t>
      </w:r>
      <w:r w:rsidRPr="00A32192">
        <w:rPr>
          <w:color w:val="0D0D0D" w:themeColor="text1" w:themeTint="F2"/>
          <w:vertAlign w:val="subscript"/>
        </w:rPr>
        <w:t>0</w:t>
      </w:r>
      <w:r w:rsidRPr="00A32192">
        <w:rPr>
          <w:color w:val="0D0D0D" w:themeColor="text1" w:themeTint="F2"/>
        </w:rPr>
        <w:t>处的倍频带声压级，</w:t>
      </w:r>
      <w:r w:rsidRPr="00A32192">
        <w:rPr>
          <w:color w:val="0D0D0D" w:themeColor="text1" w:themeTint="F2"/>
        </w:rPr>
        <w:t>dB(A)</w:t>
      </w:r>
      <w:r w:rsidRPr="00A32192">
        <w:rPr>
          <w:color w:val="0D0D0D" w:themeColor="text1" w:themeTint="F2"/>
        </w:rPr>
        <w:t>；</w:t>
      </w:r>
    </w:p>
    <w:p w:rsidR="007E309A" w:rsidRPr="00A32192" w:rsidRDefault="00CA5F90">
      <w:pPr>
        <w:ind w:firstLineChars="500" w:firstLine="1200"/>
        <w:rPr>
          <w:color w:val="0D0D0D" w:themeColor="text1" w:themeTint="F2"/>
        </w:rPr>
      </w:pPr>
      <w:r w:rsidRPr="00A32192">
        <w:rPr>
          <w:color w:val="0D0D0D" w:themeColor="text1" w:themeTint="F2"/>
        </w:rPr>
        <w:t>r—</w:t>
      </w:r>
      <w:r w:rsidRPr="00A32192">
        <w:rPr>
          <w:color w:val="0D0D0D" w:themeColor="text1" w:themeTint="F2"/>
        </w:rPr>
        <w:t>预测点距离声源的距离，</w:t>
      </w:r>
      <w:r w:rsidRPr="00A32192">
        <w:rPr>
          <w:color w:val="0D0D0D" w:themeColor="text1" w:themeTint="F2"/>
        </w:rPr>
        <w:t>m</w:t>
      </w:r>
      <w:r w:rsidRPr="00A32192">
        <w:rPr>
          <w:color w:val="0D0D0D" w:themeColor="text1" w:themeTint="F2"/>
        </w:rPr>
        <w:t>。</w:t>
      </w:r>
    </w:p>
    <w:p w:rsidR="007E309A" w:rsidRPr="00A32192" w:rsidRDefault="00CA5F90">
      <w:pPr>
        <w:ind w:firstLineChars="500" w:firstLine="1200"/>
        <w:rPr>
          <w:color w:val="0D0D0D" w:themeColor="text1" w:themeTint="F2"/>
        </w:rPr>
      </w:pPr>
      <w:r w:rsidRPr="00A32192">
        <w:rPr>
          <w:color w:val="0D0D0D" w:themeColor="text1" w:themeTint="F2"/>
        </w:rPr>
        <w:t>r</w:t>
      </w:r>
      <w:r w:rsidRPr="00A32192">
        <w:rPr>
          <w:color w:val="0D0D0D" w:themeColor="text1" w:themeTint="F2"/>
          <w:vertAlign w:val="subscript"/>
        </w:rPr>
        <w:t>0</w:t>
      </w:r>
      <w:r w:rsidRPr="00A32192">
        <w:rPr>
          <w:color w:val="0D0D0D" w:themeColor="text1" w:themeTint="F2"/>
        </w:rPr>
        <w:t>—</w:t>
      </w:r>
      <w:r w:rsidRPr="00A32192">
        <w:rPr>
          <w:color w:val="0D0D0D" w:themeColor="text1" w:themeTint="F2"/>
        </w:rPr>
        <w:t>参考位置距离声源的距离，</w:t>
      </w:r>
      <w:r w:rsidRPr="00A32192">
        <w:rPr>
          <w:color w:val="0D0D0D" w:themeColor="text1" w:themeTint="F2"/>
        </w:rPr>
        <w:t>m</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5.2.4.4</w:t>
      </w:r>
      <w:r w:rsidRPr="00A32192">
        <w:rPr>
          <w:rFonts w:cs="Times New Roman"/>
          <w:color w:val="0D0D0D" w:themeColor="text1" w:themeTint="F2"/>
        </w:rPr>
        <w:t>预测结果</w:t>
      </w:r>
    </w:p>
    <w:p w:rsidR="00C423DA" w:rsidRPr="00A32192" w:rsidRDefault="00C423DA" w:rsidP="00C423DA">
      <w:pPr>
        <w:pStyle w:val="af7"/>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）采石场噪声预测结果</w:t>
      </w:r>
    </w:p>
    <w:p w:rsidR="00C423DA" w:rsidRPr="00A32192" w:rsidRDefault="00C423DA" w:rsidP="00C423DA">
      <w:pPr>
        <w:pStyle w:val="af7"/>
        <w:rPr>
          <w:color w:val="0D0D0D" w:themeColor="text1" w:themeTint="F2"/>
        </w:rPr>
      </w:pPr>
      <w:r w:rsidRPr="00A32192">
        <w:rPr>
          <w:color w:val="0D0D0D" w:themeColor="text1" w:themeTint="F2"/>
        </w:rPr>
        <w:t>根据噪声源强，在考虑距离衰减因素的情况下，预测各噪声传播衰减后的噪</w:t>
      </w:r>
      <w:r w:rsidRPr="00A32192">
        <w:rPr>
          <w:color w:val="0D0D0D" w:themeColor="text1" w:themeTint="F2"/>
        </w:rPr>
        <w:lastRenderedPageBreak/>
        <w:t>声值，预测结果见下表。</w:t>
      </w:r>
    </w:p>
    <w:p w:rsidR="00C423DA" w:rsidRPr="00A32192" w:rsidRDefault="00C423DA" w:rsidP="00C423DA">
      <w:pPr>
        <w:widowControl/>
        <w:spacing w:line="240" w:lineRule="auto"/>
        <w:ind w:firstLine="480"/>
        <w:jc w:val="center"/>
        <w:rPr>
          <w:color w:val="0D0D0D" w:themeColor="text1" w:themeTint="F2"/>
        </w:rPr>
      </w:pPr>
      <w:r w:rsidRPr="00A32192">
        <w:rPr>
          <w:color w:val="0D0D0D" w:themeColor="text1" w:themeTint="F2"/>
        </w:rPr>
        <w:t>表</w:t>
      </w:r>
      <w:r w:rsidRPr="00A32192">
        <w:rPr>
          <w:color w:val="0D0D0D" w:themeColor="text1" w:themeTint="F2"/>
        </w:rPr>
        <w:t>5-2-</w:t>
      </w:r>
      <w:r w:rsidRPr="00A32192">
        <w:rPr>
          <w:rFonts w:hint="eastAsia"/>
          <w:color w:val="0D0D0D" w:themeColor="text1" w:themeTint="F2"/>
        </w:rPr>
        <w:t>14</w:t>
      </w:r>
      <w:r w:rsidRPr="00A32192">
        <w:rPr>
          <w:color w:val="0D0D0D" w:themeColor="text1" w:themeTint="F2"/>
        </w:rPr>
        <w:t xml:space="preserve">   </w:t>
      </w:r>
      <w:r w:rsidRPr="00A32192">
        <w:rPr>
          <w:color w:val="0D0D0D" w:themeColor="text1" w:themeTint="F2"/>
        </w:rPr>
        <w:t>环境噪声预测结果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52"/>
        <w:gridCol w:w="1338"/>
        <w:gridCol w:w="954"/>
        <w:gridCol w:w="859"/>
        <w:gridCol w:w="805"/>
        <w:gridCol w:w="791"/>
        <w:gridCol w:w="736"/>
        <w:gridCol w:w="832"/>
        <w:gridCol w:w="861"/>
      </w:tblGrid>
      <w:tr w:rsidR="00C423DA" w:rsidRPr="00A32192" w:rsidTr="003D5218">
        <w:trPr>
          <w:trHeight w:val="332"/>
          <w:jc w:val="center"/>
        </w:trPr>
        <w:tc>
          <w:tcPr>
            <w:tcW w:w="1352" w:type="dxa"/>
            <w:vMerge w:val="restart"/>
            <w:vAlign w:val="center"/>
          </w:tcPr>
          <w:p w:rsidR="00C423DA" w:rsidRPr="00A32192" w:rsidRDefault="00C423DA" w:rsidP="00C423DA">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噪声源</w:t>
            </w:r>
          </w:p>
        </w:tc>
        <w:tc>
          <w:tcPr>
            <w:tcW w:w="1338" w:type="dxa"/>
            <w:vMerge w:val="restart"/>
            <w:vAlign w:val="center"/>
          </w:tcPr>
          <w:p w:rsidR="00C423DA" w:rsidRPr="00A32192" w:rsidRDefault="00C423DA" w:rsidP="00C423DA">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噪声级</w:t>
            </w:r>
            <w:r w:rsidRPr="00A32192">
              <w:rPr>
                <w:color w:val="0D0D0D" w:themeColor="text1" w:themeTint="F2"/>
                <w:sz w:val="21"/>
                <w:szCs w:val="21"/>
              </w:rPr>
              <w:t>dB</w:t>
            </w:r>
            <w:r w:rsidRPr="00A32192">
              <w:rPr>
                <w:color w:val="0D0D0D" w:themeColor="text1" w:themeTint="F2"/>
                <w:sz w:val="21"/>
                <w:szCs w:val="21"/>
              </w:rPr>
              <w:t>（</w:t>
            </w:r>
            <w:r w:rsidRPr="00A32192">
              <w:rPr>
                <w:color w:val="0D0D0D" w:themeColor="text1" w:themeTint="F2"/>
                <w:sz w:val="21"/>
                <w:szCs w:val="21"/>
              </w:rPr>
              <w:t>A</w:t>
            </w:r>
            <w:r w:rsidRPr="00A32192">
              <w:rPr>
                <w:color w:val="0D0D0D" w:themeColor="text1" w:themeTint="F2"/>
                <w:sz w:val="21"/>
                <w:szCs w:val="21"/>
              </w:rPr>
              <w:t>）（</w:t>
            </w:r>
            <w:r w:rsidRPr="00A32192">
              <w:rPr>
                <w:color w:val="0D0D0D" w:themeColor="text1" w:themeTint="F2"/>
                <w:sz w:val="21"/>
                <w:szCs w:val="21"/>
              </w:rPr>
              <w:t>1m</w:t>
            </w:r>
            <w:r w:rsidRPr="00A32192">
              <w:rPr>
                <w:color w:val="0D0D0D" w:themeColor="text1" w:themeTint="F2"/>
                <w:sz w:val="21"/>
                <w:szCs w:val="21"/>
              </w:rPr>
              <w:t>）</w:t>
            </w:r>
          </w:p>
        </w:tc>
        <w:tc>
          <w:tcPr>
            <w:tcW w:w="5838" w:type="dxa"/>
            <w:gridSpan w:val="7"/>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预测噪声级</w:t>
            </w:r>
            <w:r w:rsidRPr="00A32192">
              <w:rPr>
                <w:color w:val="0D0D0D" w:themeColor="text1" w:themeTint="F2"/>
                <w:sz w:val="21"/>
                <w:szCs w:val="21"/>
              </w:rPr>
              <w:t>dB</w:t>
            </w:r>
            <w:r w:rsidRPr="00A32192">
              <w:rPr>
                <w:color w:val="0D0D0D" w:themeColor="text1" w:themeTint="F2"/>
                <w:sz w:val="21"/>
                <w:szCs w:val="21"/>
              </w:rPr>
              <w:t>（</w:t>
            </w:r>
            <w:r w:rsidRPr="00A32192">
              <w:rPr>
                <w:color w:val="0D0D0D" w:themeColor="text1" w:themeTint="F2"/>
                <w:sz w:val="21"/>
                <w:szCs w:val="21"/>
              </w:rPr>
              <w:t>A</w:t>
            </w:r>
            <w:r w:rsidRPr="00A32192">
              <w:rPr>
                <w:color w:val="0D0D0D" w:themeColor="text1" w:themeTint="F2"/>
                <w:sz w:val="21"/>
                <w:szCs w:val="21"/>
              </w:rPr>
              <w:t>）</w:t>
            </w:r>
          </w:p>
        </w:tc>
      </w:tr>
      <w:tr w:rsidR="00C423DA" w:rsidRPr="00A32192" w:rsidTr="003D5218">
        <w:trPr>
          <w:trHeight w:val="368"/>
          <w:jc w:val="center"/>
        </w:trPr>
        <w:tc>
          <w:tcPr>
            <w:tcW w:w="1352" w:type="dxa"/>
            <w:vMerge/>
            <w:vAlign w:val="center"/>
          </w:tcPr>
          <w:p w:rsidR="00C423DA" w:rsidRPr="00A32192" w:rsidRDefault="00C423DA" w:rsidP="00C423DA">
            <w:pPr>
              <w:adjustRightInd w:val="0"/>
              <w:snapToGrid w:val="0"/>
              <w:spacing w:line="240" w:lineRule="auto"/>
              <w:ind w:firstLineChars="0" w:firstLine="0"/>
              <w:jc w:val="center"/>
              <w:rPr>
                <w:color w:val="0D0D0D" w:themeColor="text1" w:themeTint="F2"/>
                <w:sz w:val="21"/>
                <w:szCs w:val="21"/>
              </w:rPr>
            </w:pPr>
          </w:p>
        </w:tc>
        <w:tc>
          <w:tcPr>
            <w:tcW w:w="1338" w:type="dxa"/>
            <w:vMerge/>
            <w:vAlign w:val="center"/>
          </w:tcPr>
          <w:p w:rsidR="00C423DA" w:rsidRPr="00A32192" w:rsidRDefault="00C423DA" w:rsidP="00C423DA">
            <w:pPr>
              <w:adjustRightInd w:val="0"/>
              <w:snapToGrid w:val="0"/>
              <w:spacing w:line="240" w:lineRule="auto"/>
              <w:ind w:firstLineChars="0" w:firstLine="0"/>
              <w:jc w:val="center"/>
              <w:rPr>
                <w:color w:val="0D0D0D" w:themeColor="text1" w:themeTint="F2"/>
                <w:sz w:val="21"/>
                <w:szCs w:val="21"/>
              </w:rPr>
            </w:pPr>
          </w:p>
        </w:tc>
        <w:tc>
          <w:tcPr>
            <w:tcW w:w="954" w:type="dxa"/>
            <w:tcBorders>
              <w:righ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10m</w:t>
            </w:r>
          </w:p>
        </w:tc>
        <w:tc>
          <w:tcPr>
            <w:tcW w:w="859" w:type="dxa"/>
            <w:tcBorders>
              <w:lef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20m</w:t>
            </w:r>
          </w:p>
        </w:tc>
        <w:tc>
          <w:tcPr>
            <w:tcW w:w="805"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60m</w:t>
            </w:r>
          </w:p>
        </w:tc>
        <w:tc>
          <w:tcPr>
            <w:tcW w:w="79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100m</w:t>
            </w:r>
          </w:p>
        </w:tc>
        <w:tc>
          <w:tcPr>
            <w:tcW w:w="736"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200m</w:t>
            </w:r>
          </w:p>
        </w:tc>
        <w:tc>
          <w:tcPr>
            <w:tcW w:w="832"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300m</w:t>
            </w:r>
          </w:p>
        </w:tc>
        <w:tc>
          <w:tcPr>
            <w:tcW w:w="86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320m</w:t>
            </w:r>
          </w:p>
        </w:tc>
      </w:tr>
      <w:tr w:rsidR="00C423DA" w:rsidRPr="00A32192" w:rsidTr="003D5218">
        <w:trPr>
          <w:trHeight w:val="368"/>
          <w:jc w:val="center"/>
        </w:trPr>
        <w:tc>
          <w:tcPr>
            <w:tcW w:w="1352" w:type="dxa"/>
            <w:vAlign w:val="center"/>
          </w:tcPr>
          <w:p w:rsidR="00C423DA" w:rsidRPr="00A32192" w:rsidRDefault="00C423DA" w:rsidP="00C423DA">
            <w:pPr>
              <w:adjustRightInd w:val="0"/>
              <w:snapToGrid w:val="0"/>
              <w:spacing w:line="240" w:lineRule="auto"/>
              <w:ind w:firstLineChars="0" w:firstLine="0"/>
              <w:jc w:val="center"/>
              <w:rPr>
                <w:snapToGrid w:val="0"/>
                <w:color w:val="0D0D0D" w:themeColor="text1" w:themeTint="F2"/>
                <w:sz w:val="21"/>
                <w:szCs w:val="21"/>
              </w:rPr>
            </w:pPr>
            <w:r w:rsidRPr="00A32192">
              <w:rPr>
                <w:snapToGrid w:val="0"/>
                <w:color w:val="0D0D0D" w:themeColor="text1" w:themeTint="F2"/>
                <w:sz w:val="21"/>
                <w:szCs w:val="21"/>
              </w:rPr>
              <w:t>挖掘机</w:t>
            </w:r>
          </w:p>
        </w:tc>
        <w:tc>
          <w:tcPr>
            <w:tcW w:w="1338"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85</w:t>
            </w:r>
          </w:p>
        </w:tc>
        <w:tc>
          <w:tcPr>
            <w:tcW w:w="954" w:type="dxa"/>
            <w:tcBorders>
              <w:righ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65</w:t>
            </w:r>
          </w:p>
        </w:tc>
        <w:tc>
          <w:tcPr>
            <w:tcW w:w="859" w:type="dxa"/>
            <w:tcBorders>
              <w:lef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59</w:t>
            </w:r>
          </w:p>
        </w:tc>
        <w:tc>
          <w:tcPr>
            <w:tcW w:w="805"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49</w:t>
            </w:r>
          </w:p>
        </w:tc>
        <w:tc>
          <w:tcPr>
            <w:tcW w:w="79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45</w:t>
            </w:r>
          </w:p>
        </w:tc>
        <w:tc>
          <w:tcPr>
            <w:tcW w:w="736"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39</w:t>
            </w:r>
          </w:p>
        </w:tc>
        <w:tc>
          <w:tcPr>
            <w:tcW w:w="832"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35</w:t>
            </w:r>
          </w:p>
        </w:tc>
        <w:tc>
          <w:tcPr>
            <w:tcW w:w="86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35</w:t>
            </w:r>
          </w:p>
        </w:tc>
      </w:tr>
      <w:tr w:rsidR="00C423DA" w:rsidRPr="00A32192" w:rsidTr="003D5218">
        <w:trPr>
          <w:trHeight w:val="368"/>
          <w:jc w:val="center"/>
        </w:trPr>
        <w:tc>
          <w:tcPr>
            <w:tcW w:w="1352" w:type="dxa"/>
            <w:vAlign w:val="center"/>
          </w:tcPr>
          <w:p w:rsidR="00C423DA" w:rsidRPr="00A32192" w:rsidRDefault="00C423DA" w:rsidP="00C423DA">
            <w:pPr>
              <w:adjustRightInd w:val="0"/>
              <w:snapToGrid w:val="0"/>
              <w:spacing w:line="240" w:lineRule="auto"/>
              <w:ind w:firstLineChars="0" w:firstLine="0"/>
              <w:jc w:val="center"/>
              <w:rPr>
                <w:snapToGrid w:val="0"/>
                <w:color w:val="0D0D0D" w:themeColor="text1" w:themeTint="F2"/>
                <w:sz w:val="21"/>
                <w:szCs w:val="21"/>
              </w:rPr>
            </w:pPr>
            <w:r w:rsidRPr="00A32192">
              <w:rPr>
                <w:snapToGrid w:val="0"/>
                <w:color w:val="0D0D0D" w:themeColor="text1" w:themeTint="F2"/>
                <w:sz w:val="21"/>
                <w:szCs w:val="21"/>
              </w:rPr>
              <w:t>装载机</w:t>
            </w:r>
          </w:p>
        </w:tc>
        <w:tc>
          <w:tcPr>
            <w:tcW w:w="1338"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90</w:t>
            </w:r>
          </w:p>
        </w:tc>
        <w:tc>
          <w:tcPr>
            <w:tcW w:w="954" w:type="dxa"/>
            <w:tcBorders>
              <w:righ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70</w:t>
            </w:r>
          </w:p>
        </w:tc>
        <w:tc>
          <w:tcPr>
            <w:tcW w:w="859" w:type="dxa"/>
            <w:tcBorders>
              <w:lef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64</w:t>
            </w:r>
          </w:p>
        </w:tc>
        <w:tc>
          <w:tcPr>
            <w:tcW w:w="805"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54</w:t>
            </w:r>
          </w:p>
        </w:tc>
        <w:tc>
          <w:tcPr>
            <w:tcW w:w="79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50</w:t>
            </w:r>
          </w:p>
        </w:tc>
        <w:tc>
          <w:tcPr>
            <w:tcW w:w="736"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44</w:t>
            </w:r>
          </w:p>
        </w:tc>
        <w:tc>
          <w:tcPr>
            <w:tcW w:w="832"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41</w:t>
            </w:r>
          </w:p>
        </w:tc>
        <w:tc>
          <w:tcPr>
            <w:tcW w:w="86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40</w:t>
            </w:r>
          </w:p>
        </w:tc>
      </w:tr>
      <w:tr w:rsidR="00C423DA" w:rsidRPr="00A32192" w:rsidTr="003D5218">
        <w:trPr>
          <w:trHeight w:val="380"/>
          <w:jc w:val="center"/>
        </w:trPr>
        <w:tc>
          <w:tcPr>
            <w:tcW w:w="1352" w:type="dxa"/>
            <w:vAlign w:val="center"/>
          </w:tcPr>
          <w:p w:rsidR="00C423DA" w:rsidRPr="00A32192" w:rsidRDefault="00C423DA" w:rsidP="00C423DA">
            <w:pPr>
              <w:adjustRightInd w:val="0"/>
              <w:snapToGrid w:val="0"/>
              <w:spacing w:line="240" w:lineRule="auto"/>
              <w:ind w:firstLineChars="0" w:firstLine="0"/>
              <w:jc w:val="center"/>
              <w:rPr>
                <w:color w:val="0D0D0D" w:themeColor="text1" w:themeTint="F2"/>
                <w:sz w:val="21"/>
                <w:szCs w:val="21"/>
              </w:rPr>
            </w:pPr>
            <w:r w:rsidRPr="00A32192">
              <w:rPr>
                <w:color w:val="0D0D0D" w:themeColor="text1" w:themeTint="F2"/>
                <w:sz w:val="21"/>
                <w:szCs w:val="21"/>
              </w:rPr>
              <w:t>水泵</w:t>
            </w:r>
          </w:p>
        </w:tc>
        <w:tc>
          <w:tcPr>
            <w:tcW w:w="1338"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85</w:t>
            </w:r>
          </w:p>
        </w:tc>
        <w:tc>
          <w:tcPr>
            <w:tcW w:w="954" w:type="dxa"/>
            <w:tcBorders>
              <w:righ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65</w:t>
            </w:r>
          </w:p>
        </w:tc>
        <w:tc>
          <w:tcPr>
            <w:tcW w:w="859" w:type="dxa"/>
            <w:tcBorders>
              <w:left w:val="single" w:sz="2" w:space="0" w:color="auto"/>
            </w:tcBorders>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59</w:t>
            </w:r>
          </w:p>
        </w:tc>
        <w:tc>
          <w:tcPr>
            <w:tcW w:w="805"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49</w:t>
            </w:r>
          </w:p>
        </w:tc>
        <w:tc>
          <w:tcPr>
            <w:tcW w:w="79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45</w:t>
            </w:r>
          </w:p>
        </w:tc>
        <w:tc>
          <w:tcPr>
            <w:tcW w:w="736"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39</w:t>
            </w:r>
          </w:p>
        </w:tc>
        <w:tc>
          <w:tcPr>
            <w:tcW w:w="832"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35</w:t>
            </w:r>
          </w:p>
        </w:tc>
        <w:tc>
          <w:tcPr>
            <w:tcW w:w="861" w:type="dxa"/>
            <w:vAlign w:val="center"/>
          </w:tcPr>
          <w:p w:rsidR="00C423DA" w:rsidRPr="00A32192" w:rsidRDefault="00C423DA" w:rsidP="00C423DA">
            <w:pPr>
              <w:spacing w:line="240" w:lineRule="auto"/>
              <w:ind w:firstLineChars="0" w:firstLine="0"/>
              <w:jc w:val="center"/>
              <w:rPr>
                <w:color w:val="0D0D0D" w:themeColor="text1" w:themeTint="F2"/>
                <w:sz w:val="21"/>
                <w:szCs w:val="21"/>
              </w:rPr>
            </w:pPr>
            <w:r w:rsidRPr="00A32192">
              <w:rPr>
                <w:color w:val="0D0D0D" w:themeColor="text1" w:themeTint="F2"/>
                <w:sz w:val="21"/>
                <w:szCs w:val="21"/>
              </w:rPr>
              <w:t>35</w:t>
            </w:r>
          </w:p>
        </w:tc>
      </w:tr>
    </w:tbl>
    <w:p w:rsidR="00C423DA" w:rsidRPr="00A32192" w:rsidRDefault="00C423DA" w:rsidP="00C423DA">
      <w:pPr>
        <w:pStyle w:val="1-1-1"/>
        <w:ind w:firstLine="480"/>
        <w:rPr>
          <w:rFonts w:eastAsia="宋体"/>
          <w:color w:val="0D0D0D" w:themeColor="text1" w:themeTint="F2"/>
        </w:rPr>
      </w:pPr>
      <w:r w:rsidRPr="00A32192">
        <w:rPr>
          <w:rFonts w:eastAsia="宋体"/>
          <w:color w:val="0D0D0D" w:themeColor="text1" w:themeTint="F2"/>
        </w:rPr>
        <w:t>表</w:t>
      </w:r>
      <w:r w:rsidRPr="00A32192">
        <w:rPr>
          <w:rFonts w:eastAsia="宋体"/>
          <w:color w:val="0D0D0D" w:themeColor="text1" w:themeTint="F2"/>
        </w:rPr>
        <w:t xml:space="preserve">5-2-10  </w:t>
      </w:r>
      <w:r w:rsidRPr="00A32192">
        <w:rPr>
          <w:rFonts w:eastAsia="宋体"/>
          <w:color w:val="0D0D0D" w:themeColor="text1" w:themeTint="F2"/>
        </w:rPr>
        <w:t>厂界昼间噪声预测结果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4264"/>
        <w:gridCol w:w="4264"/>
      </w:tblGrid>
      <w:tr w:rsidR="00C423DA" w:rsidRPr="00A32192" w:rsidTr="00C423DA">
        <w:trPr>
          <w:trHeight w:val="340"/>
          <w:jc w:val="center"/>
        </w:trPr>
        <w:tc>
          <w:tcPr>
            <w:tcW w:w="2500" w:type="pct"/>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位置</w:t>
            </w:r>
          </w:p>
        </w:tc>
        <w:tc>
          <w:tcPr>
            <w:tcW w:w="2500" w:type="pct"/>
            <w:tcBorders>
              <w:left w:val="single" w:sz="4" w:space="0" w:color="auto"/>
            </w:tcBorders>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预测值</w:t>
            </w:r>
            <w:r w:rsidRPr="00A32192">
              <w:rPr>
                <w:color w:val="0D0D0D" w:themeColor="text1" w:themeTint="F2"/>
              </w:rPr>
              <w:t>dB</w:t>
            </w:r>
            <w:r w:rsidRPr="00A32192">
              <w:rPr>
                <w:color w:val="0D0D0D" w:themeColor="text1" w:themeTint="F2"/>
              </w:rPr>
              <w:t>（</w:t>
            </w:r>
            <w:r w:rsidRPr="00A32192">
              <w:rPr>
                <w:color w:val="0D0D0D" w:themeColor="text1" w:themeTint="F2"/>
              </w:rPr>
              <w:t>A</w:t>
            </w:r>
            <w:r w:rsidRPr="00A32192">
              <w:rPr>
                <w:color w:val="0D0D0D" w:themeColor="text1" w:themeTint="F2"/>
              </w:rPr>
              <w:t>）</w:t>
            </w:r>
          </w:p>
        </w:tc>
      </w:tr>
      <w:tr w:rsidR="00C423DA" w:rsidRPr="00A32192" w:rsidTr="00C423DA">
        <w:trPr>
          <w:trHeight w:val="340"/>
          <w:jc w:val="center"/>
        </w:trPr>
        <w:tc>
          <w:tcPr>
            <w:tcW w:w="2500" w:type="pct"/>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北厂界</w:t>
            </w:r>
          </w:p>
        </w:tc>
        <w:tc>
          <w:tcPr>
            <w:tcW w:w="2500" w:type="pct"/>
            <w:tcBorders>
              <w:left w:val="single" w:sz="4" w:space="0" w:color="auto"/>
            </w:tcBorders>
            <w:vAlign w:val="center"/>
          </w:tcPr>
          <w:p w:rsidR="00C423DA" w:rsidRPr="00A32192" w:rsidRDefault="00C423DA" w:rsidP="00C423DA">
            <w:pPr>
              <w:pStyle w:val="1-1-10"/>
              <w:ind w:firstLine="480"/>
              <w:rPr>
                <w:color w:val="0D0D0D" w:themeColor="text1" w:themeTint="F2"/>
              </w:rPr>
            </w:pPr>
            <w:r w:rsidRPr="00A32192">
              <w:rPr>
                <w:rFonts w:hint="eastAsia"/>
                <w:color w:val="0D0D0D" w:themeColor="text1" w:themeTint="F2"/>
              </w:rPr>
              <w:t xml:space="preserve">51.5 </w:t>
            </w:r>
          </w:p>
        </w:tc>
      </w:tr>
      <w:tr w:rsidR="00C423DA" w:rsidRPr="00A32192" w:rsidTr="00C423DA">
        <w:trPr>
          <w:trHeight w:val="340"/>
          <w:jc w:val="center"/>
        </w:trPr>
        <w:tc>
          <w:tcPr>
            <w:tcW w:w="2500" w:type="pct"/>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南厂界</w:t>
            </w:r>
          </w:p>
        </w:tc>
        <w:tc>
          <w:tcPr>
            <w:tcW w:w="2500" w:type="pct"/>
            <w:tcBorders>
              <w:left w:val="single" w:sz="4" w:space="0" w:color="auto"/>
            </w:tcBorders>
            <w:vAlign w:val="center"/>
          </w:tcPr>
          <w:p w:rsidR="00C423DA" w:rsidRPr="00A32192" w:rsidRDefault="00C423DA" w:rsidP="00C423DA">
            <w:pPr>
              <w:pStyle w:val="1-1-10"/>
              <w:ind w:firstLine="480"/>
              <w:rPr>
                <w:color w:val="0D0D0D" w:themeColor="text1" w:themeTint="F2"/>
              </w:rPr>
            </w:pPr>
            <w:r w:rsidRPr="00A32192">
              <w:rPr>
                <w:rFonts w:hint="eastAsia"/>
                <w:color w:val="0D0D0D" w:themeColor="text1" w:themeTint="F2"/>
              </w:rPr>
              <w:t xml:space="preserve">54.2 </w:t>
            </w:r>
          </w:p>
        </w:tc>
      </w:tr>
      <w:tr w:rsidR="00C423DA" w:rsidRPr="00A32192" w:rsidTr="00C423DA">
        <w:trPr>
          <w:trHeight w:val="340"/>
          <w:jc w:val="center"/>
        </w:trPr>
        <w:tc>
          <w:tcPr>
            <w:tcW w:w="2500" w:type="pct"/>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西厂界</w:t>
            </w:r>
          </w:p>
        </w:tc>
        <w:tc>
          <w:tcPr>
            <w:tcW w:w="2500" w:type="pct"/>
            <w:tcBorders>
              <w:left w:val="single" w:sz="4" w:space="0" w:color="auto"/>
            </w:tcBorders>
            <w:vAlign w:val="center"/>
          </w:tcPr>
          <w:p w:rsidR="00C423DA" w:rsidRPr="00A32192" w:rsidRDefault="00C423DA" w:rsidP="00C423DA">
            <w:pPr>
              <w:pStyle w:val="1-1-10"/>
              <w:ind w:firstLine="480"/>
              <w:rPr>
                <w:color w:val="0D0D0D" w:themeColor="text1" w:themeTint="F2"/>
              </w:rPr>
            </w:pPr>
            <w:r w:rsidRPr="00A32192">
              <w:rPr>
                <w:rFonts w:hint="eastAsia"/>
                <w:color w:val="0D0D0D" w:themeColor="text1" w:themeTint="F2"/>
              </w:rPr>
              <w:t xml:space="preserve">53.1 </w:t>
            </w:r>
          </w:p>
        </w:tc>
      </w:tr>
      <w:tr w:rsidR="00C423DA" w:rsidRPr="00A32192" w:rsidTr="00C423DA">
        <w:trPr>
          <w:trHeight w:val="340"/>
          <w:jc w:val="center"/>
        </w:trPr>
        <w:tc>
          <w:tcPr>
            <w:tcW w:w="2500" w:type="pct"/>
            <w:vAlign w:val="center"/>
          </w:tcPr>
          <w:p w:rsidR="00C423DA" w:rsidRPr="00A32192" w:rsidRDefault="00C423DA" w:rsidP="00C423DA">
            <w:pPr>
              <w:pStyle w:val="1-1-10"/>
              <w:ind w:firstLine="480"/>
              <w:rPr>
                <w:color w:val="0D0D0D" w:themeColor="text1" w:themeTint="F2"/>
              </w:rPr>
            </w:pPr>
            <w:r w:rsidRPr="00A32192">
              <w:rPr>
                <w:color w:val="0D0D0D" w:themeColor="text1" w:themeTint="F2"/>
              </w:rPr>
              <w:t>东厂界</w:t>
            </w:r>
          </w:p>
        </w:tc>
        <w:tc>
          <w:tcPr>
            <w:tcW w:w="2500" w:type="pct"/>
            <w:tcBorders>
              <w:left w:val="single" w:sz="4" w:space="0" w:color="auto"/>
            </w:tcBorders>
            <w:vAlign w:val="center"/>
          </w:tcPr>
          <w:p w:rsidR="00C423DA" w:rsidRPr="00A32192" w:rsidRDefault="00C423DA" w:rsidP="00C423DA">
            <w:pPr>
              <w:pStyle w:val="1-1-10"/>
              <w:ind w:firstLine="480"/>
              <w:rPr>
                <w:color w:val="0D0D0D" w:themeColor="text1" w:themeTint="F2"/>
              </w:rPr>
            </w:pPr>
            <w:r w:rsidRPr="00A32192">
              <w:rPr>
                <w:rFonts w:hint="eastAsia"/>
                <w:color w:val="0D0D0D" w:themeColor="text1" w:themeTint="F2"/>
              </w:rPr>
              <w:t xml:space="preserve">52.8 </w:t>
            </w:r>
          </w:p>
        </w:tc>
      </w:tr>
    </w:tbl>
    <w:p w:rsidR="00C423DA" w:rsidRPr="00A32192" w:rsidRDefault="00C423DA" w:rsidP="00C423DA">
      <w:pPr>
        <w:pStyle w:val="af7"/>
        <w:rPr>
          <w:color w:val="0D0D0D" w:themeColor="text1" w:themeTint="F2"/>
        </w:rPr>
      </w:pPr>
      <w:r w:rsidRPr="00A32192">
        <w:rPr>
          <w:color w:val="0D0D0D" w:themeColor="text1" w:themeTint="F2"/>
        </w:rPr>
        <w:t>根据预测结果，本项目</w:t>
      </w:r>
      <w:r w:rsidRPr="00A32192">
        <w:rPr>
          <w:rFonts w:hint="eastAsia"/>
          <w:color w:val="0D0D0D" w:themeColor="text1" w:themeTint="F2"/>
        </w:rPr>
        <w:t>运行期</w:t>
      </w:r>
      <w:r w:rsidRPr="00A32192">
        <w:rPr>
          <w:color w:val="0D0D0D" w:themeColor="text1" w:themeTint="F2"/>
        </w:rPr>
        <w:t>厂界处昼间噪声能够满足《工业企业厂界环境噪声排放标准》（</w:t>
      </w:r>
      <w:r w:rsidRPr="00A32192">
        <w:rPr>
          <w:color w:val="0D0D0D" w:themeColor="text1" w:themeTint="F2"/>
        </w:rPr>
        <w:t>GB12348-2008</w:t>
      </w:r>
      <w:r w:rsidRPr="00A32192">
        <w:rPr>
          <w:color w:val="0D0D0D" w:themeColor="text1" w:themeTint="F2"/>
        </w:rPr>
        <w:t>）</w:t>
      </w:r>
      <w:r w:rsidRPr="00A32192">
        <w:rPr>
          <w:rFonts w:hint="eastAsia"/>
          <w:color w:val="0D0D0D" w:themeColor="text1" w:themeTint="F2"/>
        </w:rPr>
        <w:t>中</w:t>
      </w:r>
      <w:r w:rsidRPr="00A32192">
        <w:rPr>
          <w:rFonts w:hint="eastAsia"/>
          <w:color w:val="0D0D0D" w:themeColor="text1" w:themeTint="F2"/>
        </w:rPr>
        <w:t>3</w:t>
      </w:r>
      <w:r w:rsidRPr="00A32192">
        <w:rPr>
          <w:color w:val="0D0D0D" w:themeColor="text1" w:themeTint="F2"/>
        </w:rPr>
        <w:t>类标准。本项目夜间不施工，夜间噪声对附近村居民影响较小，因此，本项目噪声对周围环境影响可接受。</w:t>
      </w:r>
    </w:p>
    <w:p w:rsidR="00C423DA" w:rsidRPr="00A32192" w:rsidRDefault="00C423DA" w:rsidP="00C423DA">
      <w:pPr>
        <w:pStyle w:val="af7"/>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）运输噪声预测结果</w:t>
      </w:r>
    </w:p>
    <w:p w:rsidR="00C423DA" w:rsidRPr="00A32192" w:rsidRDefault="00C423DA" w:rsidP="00C423DA">
      <w:pPr>
        <w:pStyle w:val="41"/>
        <w:spacing w:line="480" w:lineRule="exact"/>
        <w:rPr>
          <w:color w:val="0D0D0D" w:themeColor="text1" w:themeTint="F2"/>
          <w:kern w:val="0"/>
        </w:rPr>
      </w:pPr>
      <w:r w:rsidRPr="00A32192">
        <w:rPr>
          <w:rFonts w:hint="eastAsia"/>
          <w:color w:val="0D0D0D" w:themeColor="text1" w:themeTint="F2"/>
          <w:kern w:val="0"/>
        </w:rPr>
        <w:t>①预测模式</w:t>
      </w:r>
    </w:p>
    <w:p w:rsidR="00C423DA" w:rsidRPr="00A32192" w:rsidRDefault="00C423DA" w:rsidP="00C423DA">
      <w:pPr>
        <w:pStyle w:val="41"/>
        <w:spacing w:line="480" w:lineRule="exact"/>
        <w:rPr>
          <w:color w:val="0D0D0D" w:themeColor="text1" w:themeTint="F2"/>
          <w:kern w:val="0"/>
        </w:rPr>
      </w:pPr>
      <w:r w:rsidRPr="00A32192">
        <w:rPr>
          <w:color w:val="0D0D0D" w:themeColor="text1" w:themeTint="F2"/>
          <w:kern w:val="0"/>
        </w:rPr>
        <w:t>预测模式采用《环境影响评价技术导则-声环境》（HJ2.4－2009）中推荐的预测模式。</w:t>
      </w:r>
    </w:p>
    <w:p w:rsidR="00C423DA" w:rsidRPr="00A32192" w:rsidRDefault="00C423DA" w:rsidP="00C423DA">
      <w:pPr>
        <w:pStyle w:val="41"/>
        <w:spacing w:line="500" w:lineRule="exact"/>
        <w:rPr>
          <w:color w:val="0D0D0D" w:themeColor="text1" w:themeTint="F2"/>
          <w:kern w:val="0"/>
        </w:rPr>
      </w:pPr>
      <w:r w:rsidRPr="00A32192">
        <w:rPr>
          <w:color w:val="0D0D0D" w:themeColor="text1" w:themeTint="F2"/>
          <w:kern w:val="0"/>
        </w:rPr>
        <w:t>a）第i类车等效声级的预测模式</w:t>
      </w:r>
    </w:p>
    <w:p w:rsidR="00C423DA" w:rsidRPr="00A32192" w:rsidRDefault="00C423DA" w:rsidP="00C423DA">
      <w:pPr>
        <w:pStyle w:val="41"/>
        <w:rPr>
          <w:color w:val="0D0D0D" w:themeColor="text1" w:themeTint="F2"/>
          <w:kern w:val="0"/>
        </w:rPr>
      </w:pPr>
      <w:r w:rsidRPr="00A32192">
        <w:rPr>
          <w:color w:val="0D0D0D" w:themeColor="text1" w:themeTint="F2"/>
          <w:kern w:val="0"/>
          <w:position w:val="-30"/>
        </w:rPr>
        <w:object w:dxaOrig="6345" w:dyaOrig="680">
          <v:shape id="_x0000_i1030" type="#_x0000_t75" style="width:5in;height:38.7pt;mso-position-horizontal-relative:page;mso-position-vertical-relative:page" o:ole="">
            <v:imagedata r:id="rId46" o:title=""/>
          </v:shape>
          <o:OLEObject Type="Embed" ProgID="Equation.DSMT4" ShapeID="_x0000_i1030" DrawAspect="Content" ObjectID="_1643653797" r:id="rId47"/>
        </w:object>
      </w:r>
    </w:p>
    <w:p w:rsidR="00C423DA" w:rsidRPr="00A32192" w:rsidRDefault="00C423DA" w:rsidP="00C423DA">
      <w:pPr>
        <w:pStyle w:val="41"/>
        <w:rPr>
          <w:color w:val="0D0D0D" w:themeColor="text1" w:themeTint="F2"/>
          <w:kern w:val="0"/>
        </w:rPr>
      </w:pPr>
      <w:r w:rsidRPr="00A32192">
        <w:rPr>
          <w:color w:val="0D0D0D" w:themeColor="text1" w:themeTint="F2"/>
          <w:kern w:val="0"/>
        </w:rPr>
        <w:t>式中：</w:t>
      </w:r>
      <w:r w:rsidRPr="00A32192">
        <w:rPr>
          <w:color w:val="0D0D0D" w:themeColor="text1" w:themeTint="F2"/>
          <w:kern w:val="0"/>
          <w:position w:val="-14"/>
        </w:rPr>
        <w:object w:dxaOrig="703" w:dyaOrig="382">
          <v:shape id="_x0000_i1031" type="#_x0000_t75" style="width:35.45pt;height:18.25pt;mso-position-horizontal-relative:page;mso-position-vertical-relative:page" o:ole="">
            <v:imagedata r:id="rId48" o:title=""/>
          </v:shape>
          <o:OLEObject Type="Embed" ProgID="Equation.DSMT4" ShapeID="_x0000_i1031" DrawAspect="Content" ObjectID="_1643653798" r:id="rId49"/>
        </w:object>
      </w:r>
      <w:r w:rsidRPr="00A32192">
        <w:rPr>
          <w:color w:val="0D0D0D" w:themeColor="text1" w:themeTint="F2"/>
          <w:kern w:val="0"/>
        </w:rPr>
        <w:t xml:space="preserve"> —第i类车的小时等效声级，dB(A);</w:t>
      </w:r>
    </w:p>
    <w:p w:rsidR="00C423DA" w:rsidRPr="00A32192" w:rsidRDefault="00C423DA" w:rsidP="00C423DA">
      <w:pPr>
        <w:pStyle w:val="41"/>
        <w:rPr>
          <w:color w:val="0D0D0D" w:themeColor="text1" w:themeTint="F2"/>
          <w:kern w:val="0"/>
        </w:rPr>
      </w:pPr>
      <w:r w:rsidRPr="00A32192">
        <w:rPr>
          <w:color w:val="0D0D0D" w:themeColor="text1" w:themeTint="F2"/>
          <w:kern w:val="0"/>
          <w:position w:val="-12"/>
        </w:rPr>
        <w:object w:dxaOrig="624" w:dyaOrig="403">
          <v:shape id="_x0000_i1032" type="#_x0000_t75" style="width:31.15pt;height:20.4pt;mso-position-horizontal-relative:page;mso-position-vertical-relative:page" o:ole="">
            <v:imagedata r:id="rId50" o:title=""/>
          </v:shape>
          <o:OLEObject Type="Embed" ProgID="Equation.DSMT4" ShapeID="_x0000_i1032" DrawAspect="Content" ObjectID="_1643653799" r:id="rId51"/>
        </w:object>
      </w:r>
      <w:r w:rsidRPr="00A32192">
        <w:rPr>
          <w:color w:val="0D0D0D" w:themeColor="text1" w:themeTint="F2"/>
          <w:kern w:val="0"/>
        </w:rPr>
        <w:t>—第i类车速度为</w:t>
      </w:r>
      <w:r w:rsidRPr="00A32192">
        <w:rPr>
          <w:i/>
          <w:color w:val="0D0D0D" w:themeColor="text1" w:themeTint="F2"/>
          <w:kern w:val="0"/>
        </w:rPr>
        <w:t>V</w:t>
      </w:r>
      <w:r w:rsidRPr="00A32192">
        <w:rPr>
          <w:i/>
          <w:color w:val="0D0D0D" w:themeColor="text1" w:themeTint="F2"/>
          <w:kern w:val="0"/>
          <w:vertAlign w:val="subscript"/>
        </w:rPr>
        <w:t>i</w:t>
      </w:r>
      <w:r w:rsidRPr="00A32192">
        <w:rPr>
          <w:color w:val="0D0D0D" w:themeColor="text1" w:themeTint="F2"/>
          <w:kern w:val="0"/>
        </w:rPr>
        <w:t>，km/h；能量平均A声级，dB(A);</w:t>
      </w:r>
    </w:p>
    <w:p w:rsidR="00C423DA" w:rsidRPr="00A32192" w:rsidRDefault="00C423DA" w:rsidP="00C423DA">
      <w:pPr>
        <w:pStyle w:val="41"/>
        <w:rPr>
          <w:color w:val="0D0D0D" w:themeColor="text1" w:themeTint="F2"/>
          <w:kern w:val="0"/>
        </w:rPr>
      </w:pPr>
      <w:r w:rsidRPr="00A32192">
        <w:rPr>
          <w:i/>
          <w:color w:val="0D0D0D" w:themeColor="text1" w:themeTint="F2"/>
          <w:kern w:val="0"/>
        </w:rPr>
        <w:t>N</w:t>
      </w:r>
      <w:r w:rsidRPr="00A32192">
        <w:rPr>
          <w:i/>
          <w:color w:val="0D0D0D" w:themeColor="text1" w:themeTint="F2"/>
          <w:kern w:val="0"/>
          <w:vertAlign w:val="subscript"/>
        </w:rPr>
        <w:t xml:space="preserve">i </w:t>
      </w:r>
      <w:r w:rsidRPr="00A32192">
        <w:rPr>
          <w:color w:val="0D0D0D" w:themeColor="text1" w:themeTint="F2"/>
          <w:kern w:val="0"/>
        </w:rPr>
        <w:t>—昼间，夜间通过某个预测点的第i类平均小时车流量，辆/h；</w:t>
      </w:r>
    </w:p>
    <w:p w:rsidR="00C423DA" w:rsidRPr="00A32192" w:rsidRDefault="00C423DA" w:rsidP="00C423DA">
      <w:pPr>
        <w:pStyle w:val="41"/>
        <w:rPr>
          <w:color w:val="0D0D0D" w:themeColor="text1" w:themeTint="F2"/>
          <w:kern w:val="0"/>
        </w:rPr>
      </w:pPr>
      <w:r w:rsidRPr="00A32192">
        <w:rPr>
          <w:color w:val="0D0D0D" w:themeColor="text1" w:themeTint="F2"/>
          <w:kern w:val="0"/>
        </w:rPr>
        <w:t>r —从车道中心线到预测点的距离，m。</w:t>
      </w:r>
    </w:p>
    <w:p w:rsidR="00C423DA" w:rsidRPr="00A32192" w:rsidRDefault="00C423DA" w:rsidP="00C423DA">
      <w:pPr>
        <w:pStyle w:val="41"/>
        <w:rPr>
          <w:color w:val="0D0D0D" w:themeColor="text1" w:themeTint="F2"/>
          <w:kern w:val="0"/>
        </w:rPr>
      </w:pPr>
      <w:r w:rsidRPr="00A32192">
        <w:rPr>
          <w:i/>
          <w:color w:val="0D0D0D" w:themeColor="text1" w:themeTint="F2"/>
          <w:kern w:val="0"/>
        </w:rPr>
        <w:t>V</w:t>
      </w:r>
      <w:r w:rsidRPr="00A32192">
        <w:rPr>
          <w:i/>
          <w:color w:val="0D0D0D" w:themeColor="text1" w:themeTint="F2"/>
          <w:kern w:val="0"/>
          <w:vertAlign w:val="subscript"/>
        </w:rPr>
        <w:t xml:space="preserve">i </w:t>
      </w:r>
      <w:r w:rsidRPr="00A32192">
        <w:rPr>
          <w:i/>
          <w:color w:val="0D0D0D" w:themeColor="text1" w:themeTint="F2"/>
          <w:kern w:val="0"/>
        </w:rPr>
        <w:t>—</w:t>
      </w:r>
      <w:r w:rsidRPr="00A32192">
        <w:rPr>
          <w:color w:val="0D0D0D" w:themeColor="text1" w:themeTint="F2"/>
          <w:kern w:val="0"/>
        </w:rPr>
        <w:t>第i类车的平均车速，km/h；</w:t>
      </w:r>
    </w:p>
    <w:p w:rsidR="00C423DA" w:rsidRPr="00A32192" w:rsidRDefault="00C423DA" w:rsidP="00C423DA">
      <w:pPr>
        <w:pStyle w:val="41"/>
        <w:rPr>
          <w:color w:val="0D0D0D" w:themeColor="text1" w:themeTint="F2"/>
          <w:kern w:val="0"/>
        </w:rPr>
      </w:pPr>
      <w:r w:rsidRPr="00A32192">
        <w:rPr>
          <w:color w:val="0D0D0D" w:themeColor="text1" w:themeTint="F2"/>
          <w:kern w:val="0"/>
        </w:rPr>
        <w:t>T —计算等效声级的时间，1h；</w:t>
      </w:r>
    </w:p>
    <w:p w:rsidR="00C423DA" w:rsidRPr="00A32192" w:rsidRDefault="00C423DA" w:rsidP="00C423DA">
      <w:pPr>
        <w:pStyle w:val="41"/>
        <w:rPr>
          <w:color w:val="0D0D0D" w:themeColor="text1" w:themeTint="F2"/>
          <w:kern w:val="0"/>
        </w:rPr>
      </w:pPr>
      <w:r w:rsidRPr="00A32192">
        <w:rPr>
          <w:color w:val="0D0D0D" w:themeColor="text1" w:themeTint="F2"/>
          <w:kern w:val="0"/>
        </w:rPr>
        <w:t>Ψ</w:t>
      </w:r>
      <w:r w:rsidRPr="00A32192">
        <w:rPr>
          <w:color w:val="0D0D0D" w:themeColor="text1" w:themeTint="F2"/>
          <w:kern w:val="0"/>
          <w:vertAlign w:val="subscript"/>
        </w:rPr>
        <w:t>1</w:t>
      </w:r>
      <w:r w:rsidRPr="00A32192">
        <w:rPr>
          <w:color w:val="0D0D0D" w:themeColor="text1" w:themeTint="F2"/>
          <w:kern w:val="0"/>
        </w:rPr>
        <w:t>、Ψ</w:t>
      </w:r>
      <w:r w:rsidRPr="00A32192">
        <w:rPr>
          <w:color w:val="0D0D0D" w:themeColor="text1" w:themeTint="F2"/>
          <w:kern w:val="0"/>
          <w:vertAlign w:val="subscript"/>
        </w:rPr>
        <w:t>2</w:t>
      </w:r>
      <w:r w:rsidRPr="00A32192">
        <w:rPr>
          <w:color w:val="0D0D0D" w:themeColor="text1" w:themeTint="F2"/>
          <w:kern w:val="0"/>
        </w:rPr>
        <w:t>—预测点到有限长路段两端的张角，弧度；</w:t>
      </w:r>
    </w:p>
    <w:p w:rsidR="00C423DA" w:rsidRPr="00A32192" w:rsidRDefault="00C423DA" w:rsidP="00C423DA">
      <w:pPr>
        <w:pStyle w:val="41"/>
        <w:rPr>
          <w:color w:val="0D0D0D" w:themeColor="text1" w:themeTint="F2"/>
          <w:kern w:val="0"/>
        </w:rPr>
      </w:pPr>
      <w:r w:rsidRPr="00A32192">
        <w:rPr>
          <w:rFonts w:ascii="Cambria Math" w:hAnsi="Cambria Math" w:cs="Cambria Math"/>
          <w:color w:val="0D0D0D" w:themeColor="text1" w:themeTint="F2"/>
          <w:kern w:val="0"/>
        </w:rPr>
        <w:t>△</w:t>
      </w:r>
      <w:r w:rsidRPr="00A32192">
        <w:rPr>
          <w:color w:val="0D0D0D" w:themeColor="text1" w:themeTint="F2"/>
          <w:kern w:val="0"/>
        </w:rPr>
        <w:t>L—由其他因素引起的修正量，dB(A),可按下式计算：</w:t>
      </w:r>
    </w:p>
    <w:p w:rsidR="00C423DA" w:rsidRPr="00A32192" w:rsidRDefault="00C423DA" w:rsidP="00C423DA">
      <w:pPr>
        <w:pStyle w:val="41"/>
        <w:rPr>
          <w:color w:val="0D0D0D" w:themeColor="text1" w:themeTint="F2"/>
          <w:kern w:val="0"/>
        </w:rPr>
      </w:pPr>
      <w:r w:rsidRPr="00A32192">
        <w:rPr>
          <w:color w:val="0D0D0D" w:themeColor="text1" w:themeTint="F2"/>
          <w:kern w:val="0"/>
          <w:position w:val="-12"/>
        </w:rPr>
        <w:object w:dxaOrig="2066" w:dyaOrig="361">
          <v:shape id="_x0000_i1033" type="#_x0000_t75" style="width:115pt;height:20.4pt;mso-position-horizontal-relative:page;mso-position-vertical-relative:page" o:ole="">
            <v:imagedata r:id="rId52" o:title=""/>
          </v:shape>
          <o:OLEObject Type="Embed" ProgID="Equation.DSMT4" ShapeID="_x0000_i1033" DrawAspect="Content" ObjectID="_1643653800" r:id="rId53"/>
        </w:object>
      </w:r>
    </w:p>
    <w:p w:rsidR="00C423DA" w:rsidRPr="00A32192" w:rsidRDefault="00C423DA" w:rsidP="00C423DA">
      <w:pPr>
        <w:pStyle w:val="41"/>
        <w:rPr>
          <w:color w:val="0D0D0D" w:themeColor="text1" w:themeTint="F2"/>
          <w:kern w:val="0"/>
        </w:rPr>
      </w:pPr>
      <w:r w:rsidRPr="00A32192">
        <w:rPr>
          <w:color w:val="0D0D0D" w:themeColor="text1" w:themeTint="F2"/>
          <w:kern w:val="0"/>
          <w:position w:val="-14"/>
        </w:rPr>
        <w:object w:dxaOrig="1986" w:dyaOrig="381">
          <v:shape id="_x0000_i1034" type="#_x0000_t75" style="width:125.75pt;height:23.65pt;mso-position-horizontal-relative:page;mso-position-vertical-relative:page" o:ole="">
            <v:imagedata r:id="rId54" o:title=""/>
          </v:shape>
          <o:OLEObject Type="Embed" ProgID="Equation.DSMT4" ShapeID="_x0000_i1034" DrawAspect="Content" ObjectID="_1643653801" r:id="rId55"/>
        </w:object>
      </w:r>
    </w:p>
    <w:p w:rsidR="00C423DA" w:rsidRPr="00A32192" w:rsidRDefault="00C423DA" w:rsidP="00C423DA">
      <w:pPr>
        <w:pStyle w:val="41"/>
        <w:rPr>
          <w:color w:val="0D0D0D" w:themeColor="text1" w:themeTint="F2"/>
          <w:kern w:val="0"/>
        </w:rPr>
      </w:pPr>
      <w:r w:rsidRPr="00A32192">
        <w:rPr>
          <w:color w:val="0D0D0D" w:themeColor="text1" w:themeTint="F2"/>
          <w:kern w:val="0"/>
          <w:position w:val="-14"/>
        </w:rPr>
        <w:object w:dxaOrig="2920" w:dyaOrig="380">
          <v:shape id="_x0000_i1035" type="#_x0000_t75" style="width:166.55pt;height:20.4pt;mso-position-horizontal-relative:page;mso-position-vertical-relative:page" o:ole="">
            <v:imagedata r:id="rId56" o:title=""/>
          </v:shape>
          <o:OLEObject Type="Embed" ProgID="Equation.DSMT4" ShapeID="_x0000_i1035" DrawAspect="Content" ObjectID="_1643653802" r:id="rId57"/>
        </w:object>
      </w:r>
    </w:p>
    <w:p w:rsidR="00C423DA" w:rsidRPr="00A32192" w:rsidRDefault="00C423DA" w:rsidP="00C423DA">
      <w:pPr>
        <w:pStyle w:val="41"/>
        <w:rPr>
          <w:color w:val="0D0D0D" w:themeColor="text1" w:themeTint="F2"/>
          <w:kern w:val="0"/>
        </w:rPr>
      </w:pPr>
      <w:r w:rsidRPr="00A32192">
        <w:rPr>
          <w:color w:val="0D0D0D" w:themeColor="text1" w:themeTint="F2"/>
          <w:kern w:val="0"/>
        </w:rPr>
        <w:t>式中：</w:t>
      </w:r>
      <w:r w:rsidRPr="00A32192">
        <w:rPr>
          <w:color w:val="0D0D0D" w:themeColor="text1" w:themeTint="F2"/>
          <w:kern w:val="0"/>
          <w:position w:val="-12"/>
        </w:rPr>
        <w:object w:dxaOrig="402" w:dyaOrig="362">
          <v:shape id="_x0000_i1036" type="#_x0000_t75" style="width:19.35pt;height:18.25pt;mso-position-horizontal-relative:page;mso-position-vertical-relative:page" o:ole="">
            <v:imagedata r:id="rId58" o:title=""/>
          </v:shape>
          <o:OLEObject Type="Embed" ProgID="Equation.DSMT4" ShapeID="_x0000_i1036" DrawAspect="Content" ObjectID="_1643653803" r:id="rId59"/>
        </w:object>
      </w:r>
      <w:r w:rsidRPr="00A32192">
        <w:rPr>
          <w:color w:val="0D0D0D" w:themeColor="text1" w:themeTint="F2"/>
          <w:kern w:val="0"/>
        </w:rPr>
        <w:t xml:space="preserve"> —线路因素引起的修正量，dB(A)；</w:t>
      </w:r>
    </w:p>
    <w:p w:rsidR="00C423DA" w:rsidRPr="00A32192" w:rsidRDefault="00C423DA" w:rsidP="00C423DA">
      <w:pPr>
        <w:pStyle w:val="41"/>
        <w:rPr>
          <w:color w:val="0D0D0D" w:themeColor="text1" w:themeTint="F2"/>
          <w:kern w:val="0"/>
        </w:rPr>
      </w:pPr>
      <w:r w:rsidRPr="00A32192">
        <w:rPr>
          <w:color w:val="0D0D0D" w:themeColor="text1" w:themeTint="F2"/>
          <w:kern w:val="0"/>
          <w:position w:val="-14"/>
        </w:rPr>
        <w:object w:dxaOrig="623" w:dyaOrig="382">
          <v:shape id="_x0000_i1037" type="#_x0000_t75" style="width:31.15pt;height:18.25pt;mso-position-horizontal-relative:page;mso-position-vertical-relative:page" o:ole="">
            <v:imagedata r:id="rId60" o:title=""/>
          </v:shape>
          <o:OLEObject Type="Embed" ProgID="Equation.DSMT4" ShapeID="_x0000_i1037" DrawAspect="Content" ObjectID="_1643653804" r:id="rId61"/>
        </w:object>
      </w:r>
      <w:r w:rsidRPr="00A32192">
        <w:rPr>
          <w:color w:val="0D0D0D" w:themeColor="text1" w:themeTint="F2"/>
          <w:kern w:val="0"/>
        </w:rPr>
        <w:t xml:space="preserve"> —公路纵坡修正量，dB(A)；</w:t>
      </w:r>
    </w:p>
    <w:p w:rsidR="00C423DA" w:rsidRPr="00A32192" w:rsidRDefault="00C423DA" w:rsidP="00C423DA">
      <w:pPr>
        <w:pStyle w:val="41"/>
        <w:rPr>
          <w:color w:val="0D0D0D" w:themeColor="text1" w:themeTint="F2"/>
          <w:kern w:val="0"/>
        </w:rPr>
      </w:pPr>
      <w:r w:rsidRPr="00A32192">
        <w:rPr>
          <w:color w:val="0D0D0D" w:themeColor="text1" w:themeTint="F2"/>
          <w:kern w:val="0"/>
          <w:position w:val="-14"/>
        </w:rPr>
        <w:object w:dxaOrig="623" w:dyaOrig="382">
          <v:shape id="_x0000_i1038" type="#_x0000_t75" style="width:31.15pt;height:18.25pt;mso-position-horizontal-relative:page;mso-position-vertical-relative:page" o:ole="">
            <v:imagedata r:id="rId62" o:title=""/>
          </v:shape>
          <o:OLEObject Type="Embed" ProgID="Equation.DSMT4" ShapeID="_x0000_i1038" DrawAspect="Content" ObjectID="_1643653805" r:id="rId63"/>
        </w:object>
      </w:r>
      <w:r w:rsidRPr="00A32192">
        <w:rPr>
          <w:color w:val="0D0D0D" w:themeColor="text1" w:themeTint="F2"/>
          <w:kern w:val="0"/>
        </w:rPr>
        <w:t xml:space="preserve"> —公路路面材料引起的修正量，dB(A)；</w:t>
      </w:r>
    </w:p>
    <w:p w:rsidR="00C423DA" w:rsidRPr="00A32192" w:rsidRDefault="00C423DA" w:rsidP="00C423DA">
      <w:pPr>
        <w:pStyle w:val="41"/>
        <w:rPr>
          <w:color w:val="0D0D0D" w:themeColor="text1" w:themeTint="F2"/>
          <w:kern w:val="0"/>
        </w:rPr>
      </w:pPr>
      <w:r w:rsidRPr="00A32192">
        <w:rPr>
          <w:color w:val="0D0D0D" w:themeColor="text1" w:themeTint="F2"/>
          <w:kern w:val="0"/>
          <w:position w:val="-12"/>
        </w:rPr>
        <w:object w:dxaOrig="482" w:dyaOrig="382">
          <v:shape id="_x0000_i1039" type="#_x0000_t75" style="width:24.7pt;height:18.25pt;mso-position-horizontal-relative:page;mso-position-vertical-relative:page" o:ole="">
            <v:imagedata r:id="rId64" o:title=""/>
          </v:shape>
          <o:OLEObject Type="Embed" ProgID="Equation.DSMT4" ShapeID="_x0000_i1039" DrawAspect="Content" ObjectID="_1643653806" r:id="rId65"/>
        </w:object>
      </w:r>
      <w:r w:rsidRPr="00A32192">
        <w:rPr>
          <w:color w:val="0D0D0D" w:themeColor="text1" w:themeTint="F2"/>
          <w:kern w:val="0"/>
        </w:rPr>
        <w:t xml:space="preserve">  —由反射等引起的修正量，dB(A)。</w:t>
      </w:r>
    </w:p>
    <w:p w:rsidR="00C423DA" w:rsidRPr="00A32192" w:rsidRDefault="00C423DA" w:rsidP="00EB6540">
      <w:pPr>
        <w:pStyle w:val="af7"/>
        <w:ind w:firstLine="460"/>
        <w:rPr>
          <w:color w:val="0D0D0D" w:themeColor="text1" w:themeTint="F2"/>
          <w:sz w:val="23"/>
          <w:szCs w:val="23"/>
        </w:rPr>
      </w:pPr>
      <w:r w:rsidRPr="00A32192">
        <w:rPr>
          <w:rFonts w:hint="eastAsia"/>
          <w:color w:val="0D0D0D" w:themeColor="text1" w:themeTint="F2"/>
          <w:sz w:val="23"/>
          <w:szCs w:val="23"/>
        </w:rPr>
        <w:t>本项目产品外运汽车运输路线</w:t>
      </w:r>
      <w:proofErr w:type="gramStart"/>
      <w:r w:rsidRPr="00A32192">
        <w:rPr>
          <w:rFonts w:hint="eastAsia"/>
          <w:color w:val="0D0D0D" w:themeColor="text1" w:themeTint="F2"/>
          <w:sz w:val="23"/>
          <w:szCs w:val="23"/>
        </w:rPr>
        <w:t>沿途经</w:t>
      </w:r>
      <w:r w:rsidR="00EB6540" w:rsidRPr="00A32192">
        <w:rPr>
          <w:rFonts w:hint="eastAsia"/>
          <w:color w:val="0D0D0D" w:themeColor="text1" w:themeTint="F2"/>
          <w:sz w:val="23"/>
          <w:szCs w:val="23"/>
        </w:rPr>
        <w:t>顺山堡村</w:t>
      </w:r>
      <w:proofErr w:type="gramEnd"/>
      <w:r w:rsidR="00EB6540" w:rsidRPr="00A32192">
        <w:rPr>
          <w:rFonts w:hint="eastAsia"/>
          <w:color w:val="0D0D0D" w:themeColor="text1" w:themeTint="F2"/>
          <w:sz w:val="23"/>
          <w:szCs w:val="23"/>
        </w:rPr>
        <w:t>、陶家村、花园村、范家屯</w:t>
      </w:r>
      <w:r w:rsidRPr="00A32192">
        <w:rPr>
          <w:rFonts w:hint="eastAsia"/>
          <w:color w:val="0D0D0D" w:themeColor="text1" w:themeTint="F2"/>
          <w:sz w:val="23"/>
          <w:szCs w:val="23"/>
        </w:rPr>
        <w:t>，本</w:t>
      </w:r>
      <w:proofErr w:type="gramStart"/>
      <w:r w:rsidRPr="00A32192">
        <w:rPr>
          <w:rFonts w:hint="eastAsia"/>
          <w:color w:val="0D0D0D" w:themeColor="text1" w:themeTint="F2"/>
          <w:sz w:val="23"/>
          <w:szCs w:val="23"/>
        </w:rPr>
        <w:t>项目声</w:t>
      </w:r>
      <w:proofErr w:type="gramEnd"/>
      <w:r w:rsidRPr="00A32192">
        <w:rPr>
          <w:rFonts w:hint="eastAsia"/>
          <w:color w:val="0D0D0D" w:themeColor="text1" w:themeTint="F2"/>
          <w:sz w:val="23"/>
          <w:szCs w:val="23"/>
        </w:rPr>
        <w:t>环境预测采用《环境影响评价技术导则</w:t>
      </w:r>
      <w:r w:rsidRPr="00A32192">
        <w:rPr>
          <w:color w:val="0D0D0D" w:themeColor="text1" w:themeTint="F2"/>
          <w:sz w:val="23"/>
          <w:szCs w:val="23"/>
        </w:rPr>
        <w:t xml:space="preserve"> </w:t>
      </w:r>
      <w:r w:rsidRPr="00A32192">
        <w:rPr>
          <w:rFonts w:hint="eastAsia"/>
          <w:color w:val="0D0D0D" w:themeColor="text1" w:themeTint="F2"/>
          <w:sz w:val="23"/>
          <w:szCs w:val="23"/>
        </w:rPr>
        <w:t>声环境》（</w:t>
      </w:r>
      <w:r w:rsidRPr="00A32192">
        <w:rPr>
          <w:color w:val="0D0D0D" w:themeColor="text1" w:themeTint="F2"/>
          <w:sz w:val="23"/>
          <w:szCs w:val="23"/>
        </w:rPr>
        <w:t>HJ2.4-2009</w:t>
      </w:r>
      <w:r w:rsidRPr="00A32192">
        <w:rPr>
          <w:rFonts w:hint="eastAsia"/>
          <w:color w:val="0D0D0D" w:themeColor="text1" w:themeTint="F2"/>
          <w:sz w:val="23"/>
          <w:szCs w:val="23"/>
        </w:rPr>
        <w:t>）中推荐模式预测，预测软件为</w:t>
      </w:r>
      <w:proofErr w:type="gramStart"/>
      <w:r w:rsidRPr="00A32192">
        <w:rPr>
          <w:rFonts w:hint="eastAsia"/>
          <w:color w:val="0D0D0D" w:themeColor="text1" w:themeTint="F2"/>
          <w:sz w:val="23"/>
          <w:szCs w:val="23"/>
        </w:rPr>
        <w:t>环安科技</w:t>
      </w:r>
      <w:proofErr w:type="gramEnd"/>
      <w:r w:rsidRPr="00A32192">
        <w:rPr>
          <w:color w:val="0D0D0D" w:themeColor="text1" w:themeTint="F2"/>
          <w:sz w:val="23"/>
          <w:szCs w:val="23"/>
        </w:rPr>
        <w:t>NoiseSystem3.3</w:t>
      </w:r>
      <w:r w:rsidRPr="00A32192">
        <w:rPr>
          <w:rFonts w:hint="eastAsia"/>
          <w:color w:val="0D0D0D" w:themeColor="text1" w:themeTint="F2"/>
          <w:sz w:val="23"/>
          <w:szCs w:val="23"/>
        </w:rPr>
        <w:t>。本项目运输经</w:t>
      </w:r>
      <w:r w:rsidR="00EB6540" w:rsidRPr="00A32192">
        <w:rPr>
          <w:rFonts w:hint="eastAsia"/>
          <w:color w:val="0D0D0D" w:themeColor="text1" w:themeTint="F2"/>
          <w:sz w:val="23"/>
          <w:szCs w:val="23"/>
        </w:rPr>
        <w:t>005</w:t>
      </w:r>
      <w:r w:rsidRPr="00A32192">
        <w:rPr>
          <w:rFonts w:hint="eastAsia"/>
          <w:color w:val="0D0D0D" w:themeColor="text1" w:themeTint="F2"/>
          <w:sz w:val="23"/>
          <w:szCs w:val="23"/>
        </w:rPr>
        <w:t>乡道和</w:t>
      </w:r>
      <w:r w:rsidR="00EB6540" w:rsidRPr="00A32192">
        <w:rPr>
          <w:rFonts w:hint="eastAsia"/>
          <w:color w:val="0D0D0D" w:themeColor="text1" w:themeTint="F2"/>
          <w:sz w:val="23"/>
          <w:szCs w:val="23"/>
        </w:rPr>
        <w:t>077</w:t>
      </w:r>
      <w:r w:rsidR="00EB6540" w:rsidRPr="00A32192">
        <w:rPr>
          <w:rFonts w:hint="eastAsia"/>
          <w:color w:val="0D0D0D" w:themeColor="text1" w:themeTint="F2"/>
          <w:sz w:val="23"/>
          <w:szCs w:val="23"/>
        </w:rPr>
        <w:t>乡道</w:t>
      </w:r>
      <w:r w:rsidRPr="00A32192">
        <w:rPr>
          <w:rFonts w:hint="eastAsia"/>
          <w:color w:val="0D0D0D" w:themeColor="text1" w:themeTint="F2"/>
          <w:sz w:val="23"/>
          <w:szCs w:val="23"/>
        </w:rPr>
        <w:t>与主干路相接。车道宽度为</w:t>
      </w:r>
      <w:r w:rsidRPr="00A32192">
        <w:rPr>
          <w:rFonts w:hint="eastAsia"/>
          <w:color w:val="0D0D0D" w:themeColor="text1" w:themeTint="F2"/>
          <w:sz w:val="23"/>
          <w:szCs w:val="23"/>
        </w:rPr>
        <w:t>10m</w:t>
      </w:r>
      <w:r w:rsidRPr="00A32192">
        <w:rPr>
          <w:rFonts w:hint="eastAsia"/>
          <w:color w:val="0D0D0D" w:themeColor="text1" w:themeTint="F2"/>
          <w:sz w:val="23"/>
          <w:szCs w:val="23"/>
        </w:rPr>
        <w:t>，车道数</w:t>
      </w:r>
      <w:r w:rsidRPr="00A32192">
        <w:rPr>
          <w:rFonts w:hint="eastAsia"/>
          <w:color w:val="0D0D0D" w:themeColor="text1" w:themeTint="F2"/>
          <w:sz w:val="23"/>
          <w:szCs w:val="23"/>
        </w:rPr>
        <w:t>2</w:t>
      </w:r>
      <w:r w:rsidRPr="00A32192">
        <w:rPr>
          <w:rFonts w:hint="eastAsia"/>
          <w:color w:val="0D0D0D" w:themeColor="text1" w:themeTint="F2"/>
          <w:sz w:val="23"/>
          <w:szCs w:val="23"/>
        </w:rPr>
        <w:t>条，路面类型为沥青路面，通过村庄（</w:t>
      </w:r>
      <w:r w:rsidR="00EB6540" w:rsidRPr="00A32192">
        <w:rPr>
          <w:rFonts w:hint="eastAsia"/>
          <w:color w:val="0D0D0D" w:themeColor="text1" w:themeTint="F2"/>
          <w:sz w:val="23"/>
          <w:szCs w:val="23"/>
        </w:rPr>
        <w:t>顺山堡村、陶家村、花园村、范家屯</w:t>
      </w:r>
      <w:r w:rsidRPr="00A32192">
        <w:rPr>
          <w:rFonts w:hint="eastAsia"/>
          <w:color w:val="0D0D0D" w:themeColor="text1" w:themeTint="F2"/>
          <w:sz w:val="23"/>
          <w:szCs w:val="23"/>
        </w:rPr>
        <w:t>）车辆限速</w:t>
      </w:r>
      <w:r w:rsidRPr="00A32192">
        <w:rPr>
          <w:rFonts w:hint="eastAsia"/>
          <w:color w:val="0D0D0D" w:themeColor="text1" w:themeTint="F2"/>
          <w:sz w:val="23"/>
          <w:szCs w:val="23"/>
        </w:rPr>
        <w:t>15km/h</w:t>
      </w:r>
      <w:r w:rsidRPr="00A32192">
        <w:rPr>
          <w:rFonts w:hint="eastAsia"/>
          <w:color w:val="0D0D0D" w:themeColor="text1" w:themeTint="F2"/>
          <w:sz w:val="23"/>
          <w:szCs w:val="23"/>
        </w:rPr>
        <w:t>，车流量</w:t>
      </w:r>
      <w:r w:rsidRPr="00A32192">
        <w:rPr>
          <w:rFonts w:hint="eastAsia"/>
          <w:color w:val="0D0D0D" w:themeColor="text1" w:themeTint="F2"/>
          <w:sz w:val="23"/>
          <w:szCs w:val="23"/>
        </w:rPr>
        <w:t>8</w:t>
      </w:r>
      <w:r w:rsidRPr="00A32192">
        <w:rPr>
          <w:rFonts w:hint="eastAsia"/>
          <w:color w:val="0D0D0D" w:themeColor="text1" w:themeTint="F2"/>
          <w:sz w:val="23"/>
          <w:szCs w:val="23"/>
        </w:rPr>
        <w:t>辆</w:t>
      </w:r>
      <w:r w:rsidRPr="00A32192">
        <w:rPr>
          <w:rFonts w:hint="eastAsia"/>
          <w:color w:val="0D0D0D" w:themeColor="text1" w:themeTint="F2"/>
          <w:sz w:val="23"/>
          <w:szCs w:val="23"/>
        </w:rPr>
        <w:t>/h</w:t>
      </w:r>
      <w:r w:rsidR="00F93922" w:rsidRPr="00A32192">
        <w:rPr>
          <w:rFonts w:hint="eastAsia"/>
          <w:color w:val="0D0D0D" w:themeColor="text1" w:themeTint="F2"/>
          <w:sz w:val="23"/>
          <w:szCs w:val="23"/>
        </w:rPr>
        <w:t>，车型为大型车</w:t>
      </w:r>
      <w:r w:rsidRPr="00A32192">
        <w:rPr>
          <w:rFonts w:hint="eastAsia"/>
          <w:color w:val="0D0D0D" w:themeColor="text1" w:themeTint="F2"/>
          <w:sz w:val="23"/>
          <w:szCs w:val="23"/>
        </w:rPr>
        <w:t>平均</w:t>
      </w:r>
      <w:r w:rsidRPr="00A32192">
        <w:rPr>
          <w:rFonts w:hint="eastAsia"/>
          <w:color w:val="0D0D0D" w:themeColor="text1" w:themeTint="F2"/>
          <w:sz w:val="23"/>
          <w:szCs w:val="23"/>
        </w:rPr>
        <w:t>A</w:t>
      </w:r>
      <w:r w:rsidRPr="00A32192">
        <w:rPr>
          <w:rFonts w:hint="eastAsia"/>
          <w:color w:val="0D0D0D" w:themeColor="text1" w:themeTint="F2"/>
          <w:sz w:val="23"/>
          <w:szCs w:val="23"/>
        </w:rPr>
        <w:t>声级为</w:t>
      </w:r>
      <w:r w:rsidRPr="00A32192">
        <w:rPr>
          <w:rFonts w:hint="eastAsia"/>
          <w:color w:val="0D0D0D" w:themeColor="text1" w:themeTint="F2"/>
          <w:sz w:val="23"/>
          <w:szCs w:val="23"/>
        </w:rPr>
        <w:t>64.72 dB</w:t>
      </w:r>
      <w:r w:rsidRPr="00A32192">
        <w:rPr>
          <w:rFonts w:hint="eastAsia"/>
          <w:color w:val="0D0D0D" w:themeColor="text1" w:themeTint="F2"/>
          <w:sz w:val="23"/>
          <w:szCs w:val="23"/>
        </w:rPr>
        <w:t>（</w:t>
      </w:r>
      <w:r w:rsidRPr="00A32192">
        <w:rPr>
          <w:rFonts w:hint="eastAsia"/>
          <w:color w:val="0D0D0D" w:themeColor="text1" w:themeTint="F2"/>
          <w:sz w:val="23"/>
          <w:szCs w:val="23"/>
        </w:rPr>
        <w:t>A</w:t>
      </w:r>
      <w:r w:rsidRPr="00A32192">
        <w:rPr>
          <w:rFonts w:hint="eastAsia"/>
          <w:color w:val="0D0D0D" w:themeColor="text1" w:themeTint="F2"/>
          <w:sz w:val="23"/>
          <w:szCs w:val="23"/>
        </w:rPr>
        <w:t>）（</w:t>
      </w:r>
      <w:r w:rsidRPr="00A32192">
        <w:rPr>
          <w:rFonts w:hint="eastAsia"/>
          <w:color w:val="0D0D0D" w:themeColor="text1" w:themeTint="F2"/>
          <w:sz w:val="23"/>
          <w:szCs w:val="23"/>
        </w:rPr>
        <w:t>15km/h</w:t>
      </w:r>
      <w:r w:rsidR="00EB6540" w:rsidRPr="00A32192">
        <w:rPr>
          <w:rFonts w:hint="eastAsia"/>
          <w:color w:val="0D0D0D" w:themeColor="text1" w:themeTint="F2"/>
          <w:sz w:val="23"/>
          <w:szCs w:val="23"/>
        </w:rPr>
        <w:t>）</w:t>
      </w:r>
      <w:r w:rsidRPr="00A32192">
        <w:rPr>
          <w:rFonts w:hint="eastAsia"/>
          <w:color w:val="0D0D0D" w:themeColor="text1" w:themeTint="F2"/>
          <w:sz w:val="23"/>
          <w:szCs w:val="23"/>
        </w:rPr>
        <w:t>。</w:t>
      </w:r>
    </w:p>
    <w:p w:rsidR="00C423DA" w:rsidRPr="00A32192" w:rsidRDefault="00C423DA" w:rsidP="00C423DA">
      <w:pPr>
        <w:pStyle w:val="af7"/>
        <w:ind w:firstLine="460"/>
        <w:rPr>
          <w:bCs/>
          <w:color w:val="0D0D0D" w:themeColor="text1" w:themeTint="F2"/>
        </w:rPr>
      </w:pPr>
      <w:r w:rsidRPr="00A32192">
        <w:rPr>
          <w:rFonts w:hint="eastAsia"/>
          <w:color w:val="0D0D0D" w:themeColor="text1" w:themeTint="F2"/>
          <w:sz w:val="23"/>
          <w:szCs w:val="23"/>
        </w:rPr>
        <w:t>本项目运输沿线</w:t>
      </w:r>
      <w:r w:rsidR="00EB6540" w:rsidRPr="00A32192">
        <w:rPr>
          <w:rFonts w:hint="eastAsia"/>
          <w:color w:val="0D0D0D" w:themeColor="text1" w:themeTint="F2"/>
          <w:sz w:val="23"/>
          <w:szCs w:val="23"/>
        </w:rPr>
        <w:t>顺山堡村、陶家村、花园村、范家屯</w:t>
      </w:r>
      <w:r w:rsidRPr="00A32192">
        <w:rPr>
          <w:rFonts w:hint="eastAsia"/>
          <w:color w:val="0D0D0D" w:themeColor="text1" w:themeTint="F2"/>
          <w:sz w:val="23"/>
          <w:szCs w:val="23"/>
        </w:rPr>
        <w:t>第一排房屋处的噪声预测结果见表</w:t>
      </w:r>
      <w:r w:rsidRPr="00A32192">
        <w:rPr>
          <w:color w:val="0D0D0D" w:themeColor="text1" w:themeTint="F2"/>
          <w:sz w:val="23"/>
          <w:szCs w:val="23"/>
        </w:rPr>
        <w:t>5</w:t>
      </w:r>
      <w:r w:rsidRPr="00A32192">
        <w:rPr>
          <w:rFonts w:hint="eastAsia"/>
          <w:color w:val="0D0D0D" w:themeColor="text1" w:themeTint="F2"/>
          <w:sz w:val="23"/>
          <w:szCs w:val="23"/>
        </w:rPr>
        <w:t>-</w:t>
      </w:r>
      <w:r w:rsidRPr="00A32192">
        <w:rPr>
          <w:color w:val="0D0D0D" w:themeColor="text1" w:themeTint="F2"/>
          <w:sz w:val="23"/>
          <w:szCs w:val="23"/>
        </w:rPr>
        <w:t>2-1</w:t>
      </w:r>
      <w:r w:rsidRPr="00A32192">
        <w:rPr>
          <w:rFonts w:hint="eastAsia"/>
          <w:color w:val="0D0D0D" w:themeColor="text1" w:themeTint="F2"/>
          <w:sz w:val="23"/>
          <w:szCs w:val="23"/>
        </w:rPr>
        <w:t>1</w:t>
      </w:r>
    </w:p>
    <w:p w:rsidR="00C423DA" w:rsidRPr="00A32192" w:rsidRDefault="00C423DA" w:rsidP="00C423DA">
      <w:pPr>
        <w:pStyle w:val="1-1-1"/>
        <w:ind w:firstLine="480"/>
        <w:rPr>
          <w:rFonts w:eastAsia="宋体"/>
          <w:color w:val="0D0D0D" w:themeColor="text1" w:themeTint="F2"/>
        </w:rPr>
      </w:pPr>
      <w:r w:rsidRPr="00A32192">
        <w:rPr>
          <w:rFonts w:eastAsia="宋体"/>
          <w:color w:val="0D0D0D" w:themeColor="text1" w:themeTint="F2"/>
        </w:rPr>
        <w:t>表</w:t>
      </w:r>
      <w:r w:rsidRPr="00A32192">
        <w:rPr>
          <w:rFonts w:eastAsia="宋体"/>
          <w:color w:val="0D0D0D" w:themeColor="text1" w:themeTint="F2"/>
        </w:rPr>
        <w:t xml:space="preserve">5-2-11  </w:t>
      </w:r>
      <w:r w:rsidRPr="00A32192">
        <w:rPr>
          <w:rFonts w:eastAsia="宋体"/>
          <w:color w:val="0D0D0D" w:themeColor="text1" w:themeTint="F2"/>
        </w:rPr>
        <w:t>噪声随距离衰减情况预测</w:t>
      </w:r>
      <w:r w:rsidRPr="00A32192">
        <w:rPr>
          <w:rFonts w:eastAsia="宋体"/>
          <w:color w:val="0D0D0D" w:themeColor="text1" w:themeTint="F2"/>
        </w:rPr>
        <w:t xml:space="preserve">    </w:t>
      </w:r>
      <w:r w:rsidRPr="00A32192">
        <w:rPr>
          <w:rFonts w:eastAsia="宋体"/>
          <w:color w:val="0D0D0D" w:themeColor="text1" w:themeTint="F2"/>
        </w:rPr>
        <w:t>单位：</w:t>
      </w:r>
      <w:r w:rsidRPr="00A32192">
        <w:rPr>
          <w:rFonts w:eastAsia="宋体"/>
          <w:color w:val="0D0D0D" w:themeColor="text1" w:themeTint="F2"/>
        </w:rPr>
        <w:t>dB</w:t>
      </w:r>
      <w:r w:rsidRPr="00A32192">
        <w:rPr>
          <w:rFonts w:eastAsia="宋体"/>
          <w:color w:val="0D0D0D" w:themeColor="text1" w:themeTint="F2"/>
        </w:rPr>
        <w:t>（</w:t>
      </w:r>
      <w:r w:rsidRPr="00A32192">
        <w:rPr>
          <w:rFonts w:eastAsia="宋体"/>
          <w:color w:val="0D0D0D" w:themeColor="text1" w:themeTint="F2"/>
        </w:rPr>
        <w:t>A</w:t>
      </w:r>
      <w:r w:rsidRPr="00A32192">
        <w:rPr>
          <w:rFonts w:eastAsia="宋体"/>
          <w:color w:val="0D0D0D" w:themeColor="text1" w:themeTint="F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705"/>
        <w:gridCol w:w="1706"/>
        <w:gridCol w:w="1706"/>
        <w:gridCol w:w="1706"/>
      </w:tblGrid>
      <w:tr w:rsidR="00A32192" w:rsidRPr="00A32192" w:rsidTr="003D5218">
        <w:tc>
          <w:tcPr>
            <w:tcW w:w="1705" w:type="dxa"/>
            <w:vMerge w:val="restart"/>
            <w:tcBorders>
              <w:left w:val="nil"/>
              <w:tl2br w:val="single" w:sz="4" w:space="0" w:color="auto"/>
            </w:tcBorders>
            <w:shd w:val="clear" w:color="auto" w:fill="auto"/>
          </w:tcPr>
          <w:p w:rsidR="00C423DA" w:rsidRPr="00A32192" w:rsidRDefault="00C423DA" w:rsidP="003D5218">
            <w:pPr>
              <w:pStyle w:val="af7"/>
              <w:ind w:firstLineChars="0" w:firstLine="0"/>
              <w:rPr>
                <w:bCs/>
                <w:color w:val="0D0D0D" w:themeColor="text1" w:themeTint="F2"/>
                <w:sz w:val="21"/>
                <w:szCs w:val="21"/>
              </w:rPr>
            </w:pPr>
            <w:r w:rsidRPr="00A32192">
              <w:rPr>
                <w:bCs/>
                <w:color w:val="0D0D0D" w:themeColor="text1" w:themeTint="F2"/>
                <w:sz w:val="21"/>
                <w:szCs w:val="21"/>
              </w:rPr>
              <w:t xml:space="preserve">      </w:t>
            </w:r>
            <w:r w:rsidRPr="00A32192">
              <w:rPr>
                <w:bCs/>
                <w:color w:val="0D0D0D" w:themeColor="text1" w:themeTint="F2"/>
                <w:sz w:val="21"/>
                <w:szCs w:val="21"/>
              </w:rPr>
              <w:t>项目</w:t>
            </w:r>
          </w:p>
          <w:p w:rsidR="00C423DA" w:rsidRPr="00A32192" w:rsidRDefault="00C423DA" w:rsidP="003D5218">
            <w:pPr>
              <w:pStyle w:val="af7"/>
              <w:ind w:firstLineChars="0" w:firstLine="0"/>
              <w:rPr>
                <w:bCs/>
                <w:color w:val="0D0D0D" w:themeColor="text1" w:themeTint="F2"/>
                <w:sz w:val="21"/>
                <w:szCs w:val="21"/>
              </w:rPr>
            </w:pPr>
            <w:r w:rsidRPr="00A32192">
              <w:rPr>
                <w:bCs/>
                <w:color w:val="0D0D0D" w:themeColor="text1" w:themeTint="F2"/>
                <w:sz w:val="21"/>
                <w:szCs w:val="21"/>
              </w:rPr>
              <w:t>结果</w:t>
            </w:r>
          </w:p>
        </w:tc>
        <w:tc>
          <w:tcPr>
            <w:tcW w:w="6823" w:type="dxa"/>
            <w:gridSpan w:val="4"/>
            <w:tcBorders>
              <w:right w:val="nil"/>
            </w:tcBorders>
            <w:shd w:val="clear" w:color="auto" w:fill="auto"/>
          </w:tcPr>
          <w:p w:rsidR="00C423DA" w:rsidRPr="00A32192" w:rsidRDefault="00C423DA" w:rsidP="003D5218">
            <w:pPr>
              <w:pStyle w:val="af7"/>
              <w:ind w:firstLineChars="0" w:firstLine="0"/>
              <w:jc w:val="center"/>
              <w:rPr>
                <w:bCs/>
                <w:color w:val="0D0D0D" w:themeColor="text1" w:themeTint="F2"/>
                <w:sz w:val="21"/>
                <w:szCs w:val="21"/>
              </w:rPr>
            </w:pPr>
            <w:r w:rsidRPr="00A32192">
              <w:rPr>
                <w:bCs/>
                <w:color w:val="0D0D0D" w:themeColor="text1" w:themeTint="F2"/>
                <w:sz w:val="21"/>
                <w:szCs w:val="21"/>
              </w:rPr>
              <w:t>敏感点</w:t>
            </w:r>
          </w:p>
        </w:tc>
      </w:tr>
      <w:tr w:rsidR="00A32192" w:rsidRPr="00A32192" w:rsidTr="003D5218">
        <w:tc>
          <w:tcPr>
            <w:tcW w:w="1705" w:type="dxa"/>
            <w:vMerge/>
            <w:tcBorders>
              <w:left w:val="nil"/>
            </w:tcBorders>
            <w:shd w:val="clear" w:color="auto" w:fill="auto"/>
          </w:tcPr>
          <w:p w:rsidR="00C423DA" w:rsidRPr="00A32192" w:rsidRDefault="00C423DA" w:rsidP="003D5218">
            <w:pPr>
              <w:pStyle w:val="af7"/>
              <w:ind w:firstLineChars="0" w:firstLine="0"/>
              <w:rPr>
                <w:bCs/>
                <w:color w:val="0D0D0D" w:themeColor="text1" w:themeTint="F2"/>
                <w:sz w:val="21"/>
                <w:szCs w:val="21"/>
              </w:rPr>
            </w:pPr>
          </w:p>
        </w:tc>
        <w:tc>
          <w:tcPr>
            <w:tcW w:w="1705" w:type="dxa"/>
            <w:shd w:val="clear" w:color="auto" w:fill="auto"/>
          </w:tcPr>
          <w:p w:rsidR="00C423DA" w:rsidRPr="00A32192" w:rsidRDefault="00EB6540" w:rsidP="003D5218">
            <w:pPr>
              <w:pStyle w:val="af7"/>
              <w:ind w:firstLineChars="0" w:firstLine="0"/>
              <w:jc w:val="center"/>
              <w:rPr>
                <w:bCs/>
                <w:color w:val="0D0D0D" w:themeColor="text1" w:themeTint="F2"/>
                <w:sz w:val="21"/>
                <w:szCs w:val="21"/>
              </w:rPr>
            </w:pPr>
            <w:r w:rsidRPr="00A32192">
              <w:rPr>
                <w:rFonts w:hint="eastAsia"/>
                <w:color w:val="0D0D0D" w:themeColor="text1" w:themeTint="F2"/>
                <w:szCs w:val="21"/>
              </w:rPr>
              <w:t>顺山堡村</w:t>
            </w:r>
          </w:p>
        </w:tc>
        <w:tc>
          <w:tcPr>
            <w:tcW w:w="1706" w:type="dxa"/>
            <w:shd w:val="clear" w:color="auto" w:fill="auto"/>
          </w:tcPr>
          <w:p w:rsidR="00C423DA" w:rsidRPr="00A32192" w:rsidRDefault="00EB6540" w:rsidP="003D5218">
            <w:pPr>
              <w:pStyle w:val="af7"/>
              <w:ind w:firstLineChars="0" w:firstLine="0"/>
              <w:jc w:val="center"/>
              <w:rPr>
                <w:bCs/>
                <w:color w:val="0D0D0D" w:themeColor="text1" w:themeTint="F2"/>
                <w:sz w:val="21"/>
                <w:szCs w:val="21"/>
              </w:rPr>
            </w:pPr>
            <w:r w:rsidRPr="00A32192">
              <w:rPr>
                <w:rFonts w:hint="eastAsia"/>
                <w:color w:val="0D0D0D" w:themeColor="text1" w:themeTint="F2"/>
              </w:rPr>
              <w:t>陶家村</w:t>
            </w:r>
          </w:p>
        </w:tc>
        <w:tc>
          <w:tcPr>
            <w:tcW w:w="1706" w:type="dxa"/>
            <w:shd w:val="clear" w:color="auto" w:fill="auto"/>
          </w:tcPr>
          <w:p w:rsidR="00C423DA" w:rsidRPr="00A32192" w:rsidRDefault="00EB6540" w:rsidP="003D5218">
            <w:pPr>
              <w:pStyle w:val="af7"/>
              <w:ind w:firstLineChars="0" w:firstLine="0"/>
              <w:jc w:val="center"/>
              <w:rPr>
                <w:bCs/>
                <w:color w:val="0D0D0D" w:themeColor="text1" w:themeTint="F2"/>
                <w:sz w:val="21"/>
                <w:szCs w:val="21"/>
              </w:rPr>
            </w:pPr>
            <w:r w:rsidRPr="00A32192">
              <w:rPr>
                <w:rFonts w:hint="eastAsia"/>
                <w:color w:val="0D0D0D" w:themeColor="text1" w:themeTint="F2"/>
              </w:rPr>
              <w:t>花园村</w:t>
            </w:r>
          </w:p>
        </w:tc>
        <w:tc>
          <w:tcPr>
            <w:tcW w:w="1706" w:type="dxa"/>
            <w:tcBorders>
              <w:right w:val="nil"/>
            </w:tcBorders>
            <w:shd w:val="clear" w:color="auto" w:fill="auto"/>
          </w:tcPr>
          <w:p w:rsidR="00C423DA" w:rsidRPr="00A32192" w:rsidRDefault="00EB6540" w:rsidP="003D5218">
            <w:pPr>
              <w:pStyle w:val="af7"/>
              <w:ind w:firstLineChars="0" w:firstLine="0"/>
              <w:jc w:val="center"/>
              <w:rPr>
                <w:bCs/>
                <w:color w:val="0D0D0D" w:themeColor="text1" w:themeTint="F2"/>
                <w:sz w:val="21"/>
                <w:szCs w:val="21"/>
              </w:rPr>
            </w:pPr>
            <w:r w:rsidRPr="00A32192">
              <w:rPr>
                <w:rFonts w:hint="eastAsia"/>
                <w:color w:val="0D0D0D" w:themeColor="text1" w:themeTint="F2"/>
              </w:rPr>
              <w:t>范家屯</w:t>
            </w:r>
          </w:p>
        </w:tc>
      </w:tr>
      <w:tr w:rsidR="00A32192" w:rsidRPr="00A32192" w:rsidTr="003D5218">
        <w:tc>
          <w:tcPr>
            <w:tcW w:w="1705" w:type="dxa"/>
            <w:tcBorders>
              <w:left w:val="nil"/>
            </w:tcBorders>
            <w:shd w:val="clear" w:color="auto" w:fill="auto"/>
          </w:tcPr>
          <w:p w:rsidR="00C423DA" w:rsidRPr="00A32192" w:rsidRDefault="00C423DA" w:rsidP="003D5218">
            <w:pPr>
              <w:pStyle w:val="af7"/>
              <w:ind w:firstLineChars="0" w:firstLine="0"/>
              <w:rPr>
                <w:bCs/>
                <w:color w:val="0D0D0D" w:themeColor="text1" w:themeTint="F2"/>
                <w:sz w:val="21"/>
                <w:szCs w:val="21"/>
              </w:rPr>
            </w:pPr>
            <w:r w:rsidRPr="00A32192">
              <w:rPr>
                <w:bCs/>
                <w:color w:val="0D0D0D" w:themeColor="text1" w:themeTint="F2"/>
                <w:sz w:val="21"/>
                <w:szCs w:val="21"/>
              </w:rPr>
              <w:t>噪声贡献值</w:t>
            </w:r>
          </w:p>
          <w:p w:rsidR="00C423DA" w:rsidRPr="00A32192" w:rsidRDefault="00C423DA" w:rsidP="003D5218">
            <w:pPr>
              <w:pStyle w:val="af7"/>
              <w:ind w:firstLineChars="0" w:firstLine="0"/>
              <w:rPr>
                <w:bCs/>
                <w:color w:val="0D0D0D" w:themeColor="text1" w:themeTint="F2"/>
                <w:sz w:val="21"/>
                <w:szCs w:val="21"/>
              </w:rPr>
            </w:pPr>
            <w:r w:rsidRPr="00A32192">
              <w:rPr>
                <w:bCs/>
                <w:color w:val="0D0D0D" w:themeColor="text1" w:themeTint="F2"/>
                <w:sz w:val="21"/>
                <w:szCs w:val="21"/>
              </w:rPr>
              <w:t>dB</w:t>
            </w:r>
            <w:r w:rsidRPr="00A32192">
              <w:rPr>
                <w:bCs/>
                <w:color w:val="0D0D0D" w:themeColor="text1" w:themeTint="F2"/>
                <w:sz w:val="21"/>
                <w:szCs w:val="21"/>
              </w:rPr>
              <w:t>（</w:t>
            </w:r>
            <w:r w:rsidRPr="00A32192">
              <w:rPr>
                <w:bCs/>
                <w:color w:val="0D0D0D" w:themeColor="text1" w:themeTint="F2"/>
                <w:sz w:val="21"/>
                <w:szCs w:val="21"/>
              </w:rPr>
              <w:t>A</w:t>
            </w:r>
            <w:r w:rsidRPr="00A32192">
              <w:rPr>
                <w:bCs/>
                <w:color w:val="0D0D0D" w:themeColor="text1" w:themeTint="F2"/>
                <w:sz w:val="21"/>
                <w:szCs w:val="21"/>
              </w:rPr>
              <w:t>）</w:t>
            </w:r>
          </w:p>
        </w:tc>
        <w:tc>
          <w:tcPr>
            <w:tcW w:w="1705" w:type="dxa"/>
            <w:shd w:val="clear" w:color="auto" w:fill="auto"/>
            <w:vAlign w:val="center"/>
          </w:tcPr>
          <w:p w:rsidR="00C423DA" w:rsidRPr="00A32192" w:rsidRDefault="00F93922" w:rsidP="00F93922">
            <w:pPr>
              <w:ind w:firstLine="420"/>
              <w:jc w:val="center"/>
              <w:rPr>
                <w:color w:val="0D0D0D" w:themeColor="text1" w:themeTint="F2"/>
                <w:sz w:val="21"/>
                <w:szCs w:val="21"/>
              </w:rPr>
            </w:pPr>
            <w:r w:rsidRPr="00A32192">
              <w:rPr>
                <w:rFonts w:hint="eastAsia"/>
                <w:color w:val="0D0D0D" w:themeColor="text1" w:themeTint="F2"/>
                <w:sz w:val="21"/>
                <w:szCs w:val="21"/>
              </w:rPr>
              <w:t>58.8</w:t>
            </w:r>
          </w:p>
        </w:tc>
        <w:tc>
          <w:tcPr>
            <w:tcW w:w="1706" w:type="dxa"/>
            <w:shd w:val="clear" w:color="auto" w:fill="auto"/>
            <w:vAlign w:val="center"/>
          </w:tcPr>
          <w:p w:rsidR="00C423DA" w:rsidRPr="00A32192" w:rsidRDefault="00F93922" w:rsidP="00C423DA">
            <w:pPr>
              <w:ind w:firstLine="420"/>
              <w:jc w:val="center"/>
              <w:rPr>
                <w:color w:val="0D0D0D" w:themeColor="text1" w:themeTint="F2"/>
                <w:sz w:val="21"/>
                <w:szCs w:val="21"/>
              </w:rPr>
            </w:pPr>
            <w:r w:rsidRPr="00A32192">
              <w:rPr>
                <w:rFonts w:hint="eastAsia"/>
                <w:color w:val="0D0D0D" w:themeColor="text1" w:themeTint="F2"/>
                <w:sz w:val="21"/>
                <w:szCs w:val="21"/>
              </w:rPr>
              <w:t>57.4</w:t>
            </w:r>
          </w:p>
        </w:tc>
        <w:tc>
          <w:tcPr>
            <w:tcW w:w="1706" w:type="dxa"/>
            <w:shd w:val="clear" w:color="auto" w:fill="auto"/>
            <w:vAlign w:val="center"/>
          </w:tcPr>
          <w:p w:rsidR="00C423DA" w:rsidRPr="00A32192" w:rsidRDefault="00F93922" w:rsidP="00F93922">
            <w:pPr>
              <w:ind w:firstLine="420"/>
              <w:jc w:val="center"/>
              <w:rPr>
                <w:color w:val="0D0D0D" w:themeColor="text1" w:themeTint="F2"/>
                <w:sz w:val="21"/>
                <w:szCs w:val="21"/>
              </w:rPr>
            </w:pPr>
            <w:r w:rsidRPr="00A32192">
              <w:rPr>
                <w:rFonts w:hint="eastAsia"/>
                <w:color w:val="0D0D0D" w:themeColor="text1" w:themeTint="F2"/>
                <w:sz w:val="21"/>
                <w:szCs w:val="21"/>
              </w:rPr>
              <w:t>58.8</w:t>
            </w:r>
          </w:p>
        </w:tc>
        <w:tc>
          <w:tcPr>
            <w:tcW w:w="1706" w:type="dxa"/>
            <w:tcBorders>
              <w:right w:val="nil"/>
            </w:tcBorders>
            <w:shd w:val="clear" w:color="auto" w:fill="auto"/>
            <w:vAlign w:val="center"/>
          </w:tcPr>
          <w:p w:rsidR="00C423DA" w:rsidRPr="00A32192" w:rsidRDefault="00F93922" w:rsidP="00F93922">
            <w:pPr>
              <w:ind w:firstLine="420"/>
              <w:jc w:val="center"/>
              <w:rPr>
                <w:color w:val="0D0D0D" w:themeColor="text1" w:themeTint="F2"/>
                <w:sz w:val="21"/>
                <w:szCs w:val="21"/>
              </w:rPr>
            </w:pPr>
            <w:r w:rsidRPr="00A32192">
              <w:rPr>
                <w:rFonts w:hint="eastAsia"/>
                <w:color w:val="0D0D0D" w:themeColor="text1" w:themeTint="F2"/>
                <w:sz w:val="21"/>
                <w:szCs w:val="21"/>
              </w:rPr>
              <w:t>55.3</w:t>
            </w:r>
          </w:p>
        </w:tc>
      </w:tr>
    </w:tbl>
    <w:p w:rsidR="00C423DA" w:rsidRPr="00A32192" w:rsidRDefault="00C423DA" w:rsidP="00C423DA">
      <w:pPr>
        <w:ind w:firstLine="480"/>
        <w:rPr>
          <w:color w:val="0D0D0D" w:themeColor="text1" w:themeTint="F2"/>
        </w:rPr>
      </w:pPr>
      <w:r w:rsidRPr="00A32192">
        <w:rPr>
          <w:color w:val="0D0D0D" w:themeColor="text1" w:themeTint="F2"/>
        </w:rPr>
        <w:t>根据预测结果，沿线村屯声环境昼间能够满足《声环境质量标准》（</w:t>
      </w:r>
      <w:r w:rsidRPr="00A32192">
        <w:rPr>
          <w:color w:val="0D0D0D" w:themeColor="text1" w:themeTint="F2"/>
        </w:rPr>
        <w:t>GB3096-2008</w:t>
      </w:r>
      <w:r w:rsidRPr="00A32192">
        <w:rPr>
          <w:color w:val="0D0D0D" w:themeColor="text1" w:themeTint="F2"/>
        </w:rPr>
        <w:t>）</w:t>
      </w:r>
      <w:r w:rsidRPr="00A32192">
        <w:rPr>
          <w:color w:val="0D0D0D" w:themeColor="text1" w:themeTint="F2"/>
        </w:rPr>
        <w:t>2</w:t>
      </w:r>
      <w:r w:rsidRPr="00A32192">
        <w:rPr>
          <w:color w:val="0D0D0D" w:themeColor="text1" w:themeTint="F2"/>
        </w:rPr>
        <w:t>类声环境功能区要求。企业夜间不生产、不运输，对周围声环境敏感目标不造成影响。为了进一步降低本项目对周围环境的影响，应采取以下措施：禁止使用超过噪声限值的运输车辆，汽车运输机械设备应安装消声器和禁用高音喇叭，</w:t>
      </w:r>
      <w:r w:rsidRPr="00A32192">
        <w:rPr>
          <w:color w:val="0D0D0D" w:themeColor="text1" w:themeTint="F2"/>
          <w:lang w:val="zh-CN"/>
        </w:rPr>
        <w:t>低速行驶，</w:t>
      </w:r>
      <w:r w:rsidRPr="00A32192">
        <w:rPr>
          <w:color w:val="0D0D0D" w:themeColor="text1" w:themeTint="F2"/>
        </w:rPr>
        <w:t>机动车辆必须加强维修和保养，保持技术性能良好，在经过运输道路沿途居民区时，应限制鸣笛，合理安排运输车辆工作时间，</w:t>
      </w:r>
      <w:r w:rsidRPr="00A32192">
        <w:rPr>
          <w:color w:val="0D0D0D" w:themeColor="text1" w:themeTint="F2"/>
        </w:rPr>
        <w:t>22</w:t>
      </w:r>
      <w:r w:rsidRPr="00A32192">
        <w:rPr>
          <w:color w:val="0D0D0D" w:themeColor="text1" w:themeTint="F2"/>
        </w:rPr>
        <w:t>：</w:t>
      </w:r>
      <w:r w:rsidRPr="00A32192">
        <w:rPr>
          <w:color w:val="0D0D0D" w:themeColor="text1" w:themeTint="F2"/>
        </w:rPr>
        <w:lastRenderedPageBreak/>
        <w:t>00—</w:t>
      </w:r>
      <w:r w:rsidRPr="00A32192">
        <w:rPr>
          <w:color w:val="0D0D0D" w:themeColor="text1" w:themeTint="F2"/>
        </w:rPr>
        <w:t>次日</w:t>
      </w:r>
      <w:r w:rsidRPr="00A32192">
        <w:rPr>
          <w:color w:val="0D0D0D" w:themeColor="text1" w:themeTint="F2"/>
        </w:rPr>
        <w:t>6:00</w:t>
      </w:r>
      <w:r w:rsidRPr="00A32192">
        <w:rPr>
          <w:color w:val="0D0D0D" w:themeColor="text1" w:themeTint="F2"/>
        </w:rPr>
        <w:t>禁止运输工作，避免交通噪声对沿途居民区产生影响，降低运输噪声对沿线居民的影响。根据《民用建筑隔声设计规范》（</w:t>
      </w:r>
      <w:r w:rsidRPr="00A32192">
        <w:rPr>
          <w:color w:val="0D0D0D" w:themeColor="text1" w:themeTint="F2"/>
        </w:rPr>
        <w:t>GB50118-2010</w:t>
      </w:r>
      <w:r w:rsidRPr="00A32192">
        <w:rPr>
          <w:color w:val="0D0D0D" w:themeColor="text1" w:themeTint="F2"/>
        </w:rPr>
        <w:t>），经门窗、墙体隔声后，隔声量按</w:t>
      </w:r>
      <w:r w:rsidRPr="00A32192">
        <w:rPr>
          <w:color w:val="0D0D0D" w:themeColor="text1" w:themeTint="F2"/>
        </w:rPr>
        <w:t>25dB</w:t>
      </w:r>
      <w:r w:rsidRPr="00A32192">
        <w:rPr>
          <w:color w:val="0D0D0D" w:themeColor="text1" w:themeTint="F2"/>
        </w:rPr>
        <w:t>计，距离道路最近</w:t>
      </w:r>
      <w:r w:rsidRPr="00A32192">
        <w:rPr>
          <w:color w:val="0D0D0D" w:themeColor="text1" w:themeTint="F2"/>
        </w:rPr>
        <w:t>20m</w:t>
      </w:r>
      <w:r w:rsidRPr="00A32192">
        <w:rPr>
          <w:color w:val="0D0D0D" w:themeColor="text1" w:themeTint="F2"/>
        </w:rPr>
        <w:t>村民室内声级为</w:t>
      </w:r>
      <w:r w:rsidRPr="00A32192">
        <w:rPr>
          <w:color w:val="0D0D0D" w:themeColor="text1" w:themeTint="F2"/>
        </w:rPr>
        <w:t>27.8dB</w:t>
      </w:r>
      <w:r w:rsidRPr="00A32192">
        <w:rPr>
          <w:color w:val="0D0D0D" w:themeColor="text1" w:themeTint="F2"/>
        </w:rPr>
        <w:t>，能够满足《民用建筑隔声设计规范》（</w:t>
      </w:r>
      <w:r w:rsidRPr="00A32192">
        <w:rPr>
          <w:color w:val="0D0D0D" w:themeColor="text1" w:themeTint="F2"/>
        </w:rPr>
        <w:t>GB50118-2010</w:t>
      </w:r>
      <w:r w:rsidRPr="00A32192">
        <w:rPr>
          <w:color w:val="0D0D0D" w:themeColor="text1" w:themeTint="F2"/>
        </w:rPr>
        <w:t>）中规定的住宅的卧室、起居室（厅）内允许噪声级（</w:t>
      </w:r>
      <w:r w:rsidRPr="00A32192">
        <w:rPr>
          <w:color w:val="0D0D0D" w:themeColor="text1" w:themeTint="F2"/>
        </w:rPr>
        <w:t>A</w:t>
      </w:r>
      <w:r w:rsidRPr="00A32192">
        <w:rPr>
          <w:color w:val="0D0D0D" w:themeColor="text1" w:themeTint="F2"/>
        </w:rPr>
        <w:t>声级）昼间</w:t>
      </w:r>
      <w:r w:rsidRPr="00A32192">
        <w:rPr>
          <w:color w:val="0D0D0D" w:themeColor="text1" w:themeTint="F2"/>
        </w:rPr>
        <w:t>≤45dB</w:t>
      </w:r>
      <w:r w:rsidRPr="00A32192">
        <w:rPr>
          <w:color w:val="0D0D0D" w:themeColor="text1" w:themeTint="F2"/>
        </w:rPr>
        <w:t>。因此，运输路线敏感目标经门窗、墙体隔声作用，室内噪声符合《民用建筑隔声设计规范》（</w:t>
      </w:r>
      <w:r w:rsidRPr="00A32192">
        <w:rPr>
          <w:color w:val="0D0D0D" w:themeColor="text1" w:themeTint="F2"/>
        </w:rPr>
        <w:t>GB50118-2010</w:t>
      </w:r>
      <w:r w:rsidRPr="00A32192">
        <w:rPr>
          <w:color w:val="0D0D0D" w:themeColor="text1" w:themeTint="F2"/>
        </w:rPr>
        <w:t>）标准昼间限值要求。</w:t>
      </w:r>
    </w:p>
    <w:p w:rsidR="00C423DA" w:rsidRPr="00A32192" w:rsidRDefault="00C423DA" w:rsidP="00C423DA">
      <w:pPr>
        <w:pStyle w:val="1111"/>
        <w:rPr>
          <w:rFonts w:ascii="Times New Roman" w:hAnsi="Times New Roman" w:cs="Times New Roman"/>
          <w:color w:val="0D0D0D" w:themeColor="text1" w:themeTint="F2"/>
        </w:rPr>
      </w:pPr>
      <w:r w:rsidRPr="00A32192">
        <w:rPr>
          <w:rFonts w:ascii="Times New Roman" w:hAnsi="Times New Roman" w:cs="Times New Roman"/>
          <w:color w:val="0D0D0D" w:themeColor="text1" w:themeTint="F2"/>
        </w:rPr>
        <w:t>5.2.4.</w:t>
      </w:r>
      <w:r w:rsidRPr="00A32192">
        <w:rPr>
          <w:rFonts w:ascii="Times New Roman" w:hAnsi="Times New Roman" w:cs="Times New Roman" w:hint="eastAsia"/>
          <w:color w:val="0D0D0D" w:themeColor="text1" w:themeTint="F2"/>
        </w:rPr>
        <w:t>5</w:t>
      </w:r>
      <w:r w:rsidRPr="00A32192">
        <w:rPr>
          <w:rFonts w:ascii="Times New Roman" w:hAnsi="Times New Roman" w:cs="Times New Roman"/>
          <w:color w:val="0D0D0D" w:themeColor="text1" w:themeTint="F2"/>
        </w:rPr>
        <w:t>评价结论</w:t>
      </w:r>
    </w:p>
    <w:p w:rsidR="00C423DA" w:rsidRPr="00A32192" w:rsidRDefault="00C423DA" w:rsidP="00C423DA">
      <w:pPr>
        <w:pStyle w:val="af7"/>
        <w:rPr>
          <w:color w:val="0D0D0D" w:themeColor="text1" w:themeTint="F2"/>
        </w:rPr>
      </w:pPr>
      <w:r w:rsidRPr="00A32192">
        <w:rPr>
          <w:color w:val="0D0D0D" w:themeColor="text1" w:themeTint="F2"/>
        </w:rPr>
        <w:t>根据预测结果，本项目</w:t>
      </w:r>
      <w:r w:rsidRPr="00A32192">
        <w:rPr>
          <w:rFonts w:hint="eastAsia"/>
          <w:color w:val="0D0D0D" w:themeColor="text1" w:themeTint="F2"/>
        </w:rPr>
        <w:t>运行期</w:t>
      </w:r>
      <w:r w:rsidRPr="00A32192">
        <w:rPr>
          <w:color w:val="0D0D0D" w:themeColor="text1" w:themeTint="F2"/>
        </w:rPr>
        <w:t>厂界处昼间噪声能够满足《工业企业厂界环境噪声排放标准》（</w:t>
      </w:r>
      <w:r w:rsidRPr="00A32192">
        <w:rPr>
          <w:color w:val="0D0D0D" w:themeColor="text1" w:themeTint="F2"/>
        </w:rPr>
        <w:t>GB12348-2008</w:t>
      </w:r>
      <w:r w:rsidRPr="00A32192">
        <w:rPr>
          <w:color w:val="0D0D0D" w:themeColor="text1" w:themeTint="F2"/>
        </w:rPr>
        <w:t>）</w:t>
      </w:r>
      <w:r w:rsidRPr="00A32192">
        <w:rPr>
          <w:rFonts w:hint="eastAsia"/>
          <w:color w:val="0D0D0D" w:themeColor="text1" w:themeTint="F2"/>
        </w:rPr>
        <w:t>中</w:t>
      </w:r>
      <w:r w:rsidRPr="00A32192">
        <w:rPr>
          <w:rFonts w:hint="eastAsia"/>
          <w:color w:val="0D0D0D" w:themeColor="text1" w:themeTint="F2"/>
        </w:rPr>
        <w:t>3</w:t>
      </w:r>
      <w:r w:rsidRPr="00A32192">
        <w:rPr>
          <w:color w:val="0D0D0D" w:themeColor="text1" w:themeTint="F2"/>
        </w:rPr>
        <w:t>类标准。本项目夜间不施工，夜间噪声对附近村居民影响较小，因此，本项目噪声对周围环境影响可接受。</w:t>
      </w:r>
    </w:p>
    <w:p w:rsidR="00C423DA" w:rsidRPr="00A32192" w:rsidRDefault="00C423DA" w:rsidP="00C423DA">
      <w:pPr>
        <w:pStyle w:val="af7"/>
        <w:jc w:val="both"/>
        <w:rPr>
          <w:color w:val="0D0D0D" w:themeColor="text1" w:themeTint="F2"/>
          <w:lang w:val="zh-CN"/>
        </w:rPr>
      </w:pPr>
      <w:r w:rsidRPr="00A32192">
        <w:rPr>
          <w:color w:val="0D0D0D" w:themeColor="text1" w:themeTint="F2"/>
          <w:lang w:val="zh-CN"/>
        </w:rPr>
        <w:t>针对运输噪声通过低速行驶，合理安排运输时间、限制鸣笛等措施，可将对运输路线沿途居民的影响降至最低，因此，本项目建设对区域声环境的影响可以被环境所接受。</w:t>
      </w:r>
    </w:p>
    <w:p w:rsidR="00C423DA" w:rsidRPr="00A32192" w:rsidRDefault="00C423DA" w:rsidP="00C423DA">
      <w:pPr>
        <w:pStyle w:val="af7"/>
        <w:rPr>
          <w:color w:val="0D0D0D" w:themeColor="text1" w:themeTint="F2"/>
        </w:rPr>
      </w:pPr>
      <w:r w:rsidRPr="00A32192">
        <w:rPr>
          <w:color w:val="0D0D0D" w:themeColor="text1" w:themeTint="F2"/>
          <w:lang w:val="zh-CN"/>
        </w:rPr>
        <w:t>综上所述，本项目在采取本报告所提出的各项噪声治理措施前提下，从声环境角度分析，本项目建设是可行的。</w:t>
      </w:r>
    </w:p>
    <w:p w:rsidR="007E309A" w:rsidRPr="00A32192" w:rsidRDefault="00CA5F90">
      <w:pPr>
        <w:ind w:firstLineChars="0" w:firstLine="0"/>
        <w:rPr>
          <w:color w:val="0D0D0D" w:themeColor="text1" w:themeTint="F2"/>
        </w:rPr>
      </w:pPr>
      <w:r w:rsidRPr="00A32192">
        <w:rPr>
          <w:color w:val="0D0D0D" w:themeColor="text1" w:themeTint="F2"/>
        </w:rPr>
        <w:t xml:space="preserve">5.2.5 </w:t>
      </w:r>
      <w:r w:rsidRPr="00A32192">
        <w:rPr>
          <w:color w:val="0D0D0D" w:themeColor="text1" w:themeTint="F2"/>
        </w:rPr>
        <w:t>营运期固体废物影响评价</w:t>
      </w:r>
    </w:p>
    <w:p w:rsidR="007E309A" w:rsidRPr="00A32192" w:rsidRDefault="00CA5F90">
      <w:pPr>
        <w:ind w:firstLine="480"/>
        <w:rPr>
          <w:color w:val="0D0D0D" w:themeColor="text1" w:themeTint="F2"/>
        </w:rPr>
      </w:pPr>
      <w:r w:rsidRPr="00A32192">
        <w:rPr>
          <w:color w:val="0D0D0D" w:themeColor="text1" w:themeTint="F2"/>
        </w:rPr>
        <w:t>本工程在运行时产生的固体废物主要是沉淀池沉渣、生活垃圾和机械设备更换的废机油等。</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）沉淀池残渣产生量约为</w:t>
      </w:r>
      <w:r w:rsidR="00EB6540" w:rsidRPr="00A32192">
        <w:rPr>
          <w:rFonts w:hint="eastAsia"/>
          <w:color w:val="0D0D0D" w:themeColor="text1" w:themeTint="F2"/>
        </w:rPr>
        <w:t>2.8</w:t>
      </w:r>
      <w:r w:rsidRPr="00A32192">
        <w:rPr>
          <w:color w:val="0D0D0D" w:themeColor="text1" w:themeTint="F2"/>
        </w:rPr>
        <w:t>t/a</w:t>
      </w:r>
      <w:r w:rsidRPr="00A32192">
        <w:rPr>
          <w:color w:val="0D0D0D" w:themeColor="text1" w:themeTint="F2"/>
        </w:rPr>
        <w:t>，清掏后外售，用于垫路；</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w:t>
      </w:r>
      <w:r w:rsidR="00395C84" w:rsidRPr="00A32192">
        <w:rPr>
          <w:color w:val="0D0D0D" w:themeColor="text1" w:themeTint="F2"/>
        </w:rPr>
        <w:t>生活垃圾产生量为</w:t>
      </w:r>
      <w:r w:rsidR="00395C84" w:rsidRPr="00A32192">
        <w:rPr>
          <w:rFonts w:hint="eastAsia"/>
          <w:color w:val="0D0D0D" w:themeColor="text1" w:themeTint="F2"/>
        </w:rPr>
        <w:t>每人</w:t>
      </w:r>
      <w:r w:rsidR="00395C84" w:rsidRPr="00A32192">
        <w:rPr>
          <w:rFonts w:hint="eastAsia"/>
          <w:color w:val="0D0D0D" w:themeColor="text1" w:themeTint="F2"/>
        </w:rPr>
        <w:t>0.</w:t>
      </w:r>
      <w:r w:rsidR="00EB6540" w:rsidRPr="00A32192">
        <w:rPr>
          <w:rFonts w:hint="eastAsia"/>
          <w:color w:val="0D0D0D" w:themeColor="text1" w:themeTint="F2"/>
        </w:rPr>
        <w:t>7</w:t>
      </w:r>
      <w:r w:rsidR="00395C84" w:rsidRPr="00A32192">
        <w:rPr>
          <w:rFonts w:hint="eastAsia"/>
          <w:color w:val="0D0D0D" w:themeColor="text1" w:themeTint="F2"/>
        </w:rPr>
        <w:t>kg</w:t>
      </w:r>
      <w:r w:rsidR="00395C84" w:rsidRPr="00A32192">
        <w:rPr>
          <w:color w:val="0D0D0D" w:themeColor="text1" w:themeTint="F2"/>
        </w:rPr>
        <w:t>/d</w:t>
      </w:r>
      <w:r w:rsidR="00395C84" w:rsidRPr="00A32192">
        <w:rPr>
          <w:rFonts w:hint="eastAsia"/>
          <w:color w:val="0D0D0D" w:themeColor="text1" w:themeTint="F2"/>
        </w:rPr>
        <w:t>，人员</w:t>
      </w:r>
      <w:r w:rsidR="00395C84" w:rsidRPr="00A32192">
        <w:rPr>
          <w:rFonts w:hint="eastAsia"/>
          <w:color w:val="0D0D0D" w:themeColor="text1" w:themeTint="F2"/>
        </w:rPr>
        <w:t>5</w:t>
      </w:r>
      <w:r w:rsidR="00395C84" w:rsidRPr="00A32192">
        <w:rPr>
          <w:rFonts w:hint="eastAsia"/>
          <w:color w:val="0D0D0D" w:themeColor="text1" w:themeTint="F2"/>
        </w:rPr>
        <w:t>人，</w:t>
      </w:r>
      <w:r w:rsidR="00395C84" w:rsidRPr="00A32192">
        <w:rPr>
          <w:rFonts w:hint="eastAsia"/>
          <w:color w:val="0D0D0D" w:themeColor="text1" w:themeTint="F2"/>
        </w:rPr>
        <w:t>0.00</w:t>
      </w:r>
      <w:r w:rsidR="00EB6540" w:rsidRPr="00A32192">
        <w:rPr>
          <w:rFonts w:hint="eastAsia"/>
          <w:color w:val="0D0D0D" w:themeColor="text1" w:themeTint="F2"/>
        </w:rPr>
        <w:t>35</w:t>
      </w:r>
      <w:r w:rsidR="00395C84" w:rsidRPr="00A32192">
        <w:rPr>
          <w:color w:val="0D0D0D" w:themeColor="text1" w:themeTint="F2"/>
        </w:rPr>
        <w:t>t/d</w:t>
      </w:r>
      <w:r w:rsidR="00395C84" w:rsidRPr="00A32192">
        <w:rPr>
          <w:color w:val="0D0D0D" w:themeColor="text1" w:themeTint="F2"/>
        </w:rPr>
        <w:t>，</w:t>
      </w:r>
      <w:r w:rsidRPr="00A32192">
        <w:rPr>
          <w:color w:val="0D0D0D" w:themeColor="text1" w:themeTint="F2"/>
        </w:rPr>
        <w:t>生活垃圾产生量</w:t>
      </w:r>
      <w:r w:rsidR="00395C84" w:rsidRPr="00A32192">
        <w:rPr>
          <w:rFonts w:hint="eastAsia"/>
          <w:color w:val="0D0D0D" w:themeColor="text1" w:themeTint="F2"/>
        </w:rPr>
        <w:t>0.</w:t>
      </w:r>
      <w:r w:rsidR="00EB6540" w:rsidRPr="00A32192">
        <w:rPr>
          <w:rFonts w:hint="eastAsia"/>
          <w:color w:val="0D0D0D" w:themeColor="text1" w:themeTint="F2"/>
        </w:rPr>
        <w:t>7</w:t>
      </w:r>
      <w:r w:rsidR="00395C84" w:rsidRPr="00A32192">
        <w:rPr>
          <w:rFonts w:hint="eastAsia"/>
          <w:color w:val="0D0D0D" w:themeColor="text1" w:themeTint="F2"/>
        </w:rPr>
        <w:t>t</w:t>
      </w:r>
      <w:r w:rsidRPr="00A32192">
        <w:rPr>
          <w:color w:val="0D0D0D" w:themeColor="text1" w:themeTint="F2"/>
        </w:rPr>
        <w:t>/a</w:t>
      </w:r>
      <w:r w:rsidRPr="00A32192">
        <w:rPr>
          <w:color w:val="0D0D0D" w:themeColor="text1" w:themeTint="F2"/>
        </w:rPr>
        <w:t>，运往中转站由当地环卫部门统一处理；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）产生量</w:t>
      </w:r>
      <w:r w:rsidRPr="00A32192">
        <w:rPr>
          <w:color w:val="0D0D0D" w:themeColor="text1" w:themeTint="F2"/>
        </w:rPr>
        <w:t>0.5t/a</w:t>
      </w:r>
      <w:r w:rsidRPr="00A32192">
        <w:rPr>
          <w:color w:val="0D0D0D" w:themeColor="text1" w:themeTint="F2"/>
        </w:rPr>
        <w:t>，更换时由具有相应资质的单位上门回收处置，厂区不贮存。</w:t>
      </w:r>
    </w:p>
    <w:p w:rsidR="007E309A" w:rsidRPr="00A32192" w:rsidRDefault="00CA5F90">
      <w:pPr>
        <w:ind w:firstLine="480"/>
        <w:rPr>
          <w:color w:val="0D0D0D" w:themeColor="text1" w:themeTint="F2"/>
        </w:rPr>
      </w:pPr>
      <w:r w:rsidRPr="00A32192">
        <w:rPr>
          <w:color w:val="0D0D0D" w:themeColor="text1" w:themeTint="F2"/>
        </w:rPr>
        <w:t>目前省内可处置废机油（类别：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）的单位有哈尔滨国环医疗固体废物无害化集中处置中心有限公司和黑龙江云水环境技术服务有限公司。哈尔滨国环医疗固体废物无害化集中处置中心有限公司位于呼兰区利</w:t>
      </w:r>
      <w:r w:rsidRPr="00A32192">
        <w:rPr>
          <w:color w:val="0D0D0D" w:themeColor="text1" w:themeTint="F2"/>
        </w:rPr>
        <w:lastRenderedPageBreak/>
        <w:t>民经济技术开发区北京东路，主要从事医疗废物、工业危险废物的集中收集、运输、无害化处置工作，取得了哈尔滨市环保局颁发的医疗废物经营许可证（《危险废物经营许可证》编号</w:t>
      </w:r>
      <w:r w:rsidRPr="00A32192">
        <w:rPr>
          <w:color w:val="0D0D0D" w:themeColor="text1" w:themeTint="F2"/>
        </w:rPr>
        <w:t xml:space="preserve"> 2301010100</w:t>
      </w:r>
      <w:r w:rsidRPr="00A32192">
        <w:rPr>
          <w:color w:val="0D0D0D" w:themeColor="text1" w:themeTint="F2"/>
        </w:rPr>
        <w:t>）及黑龙江省环境保护厅颁发的危险废物经营许可证（《危险废物经营许可证》编号</w:t>
      </w:r>
      <w:r w:rsidRPr="00A32192">
        <w:rPr>
          <w:color w:val="0D0D0D" w:themeColor="text1" w:themeTint="F2"/>
        </w:rPr>
        <w:t xml:space="preserve"> 2301111609</w:t>
      </w:r>
      <w:r w:rsidRPr="00A32192">
        <w:rPr>
          <w:color w:val="0D0D0D" w:themeColor="text1" w:themeTint="F2"/>
        </w:rPr>
        <w:t>）。该公司拥有专业危险废物运输车队，现有危险废物转运车</w:t>
      </w:r>
      <w:r w:rsidRPr="00A32192">
        <w:rPr>
          <w:color w:val="0D0D0D" w:themeColor="text1" w:themeTint="F2"/>
        </w:rPr>
        <w:t xml:space="preserve">20 </w:t>
      </w:r>
      <w:r w:rsidRPr="00A32192">
        <w:rPr>
          <w:color w:val="0D0D0D" w:themeColor="text1" w:themeTint="F2"/>
        </w:rPr>
        <w:t>辆，并取得了黑龙江省道路运输管理局颁发的《道路运输证（危险废物及医疗废物）》，具备国内危险废物道路运输资质，可焚烧处置危险废物焚烧</w:t>
      </w:r>
      <w:r w:rsidRPr="00A32192">
        <w:rPr>
          <w:color w:val="0D0D0D" w:themeColor="text1" w:themeTint="F2"/>
        </w:rPr>
        <w:t>6800</w:t>
      </w:r>
      <w:r w:rsidRPr="00A32192">
        <w:rPr>
          <w:color w:val="0D0D0D" w:themeColor="text1" w:themeTint="F2"/>
        </w:rPr>
        <w:t>吨</w:t>
      </w:r>
      <w:r w:rsidRPr="00A32192">
        <w:rPr>
          <w:color w:val="0D0D0D" w:themeColor="text1" w:themeTint="F2"/>
        </w:rPr>
        <w:t>/</w:t>
      </w:r>
      <w:r w:rsidRPr="00A32192">
        <w:rPr>
          <w:color w:val="0D0D0D" w:themeColor="text1" w:themeTint="F2"/>
        </w:rPr>
        <w:t>年，</w:t>
      </w:r>
      <w:r w:rsidRPr="00A32192">
        <w:rPr>
          <w:color w:val="0D0D0D" w:themeColor="text1" w:themeTint="F2"/>
        </w:rPr>
        <w:t xml:space="preserve"> </w:t>
      </w:r>
      <w:r w:rsidRPr="00A32192">
        <w:rPr>
          <w:color w:val="0D0D0D" w:themeColor="text1" w:themeTint="F2"/>
        </w:rPr>
        <w:t>危险废物处置类别包括</w:t>
      </w:r>
      <w:r w:rsidRPr="00A32192">
        <w:rPr>
          <w:color w:val="0D0D0D" w:themeColor="text1" w:themeTint="F2"/>
        </w:rPr>
        <w:t xml:space="preserve"> HW02</w:t>
      </w:r>
      <w:r w:rsidRPr="00A32192">
        <w:rPr>
          <w:color w:val="0D0D0D" w:themeColor="text1" w:themeTint="F2"/>
        </w:rPr>
        <w:t>、</w:t>
      </w:r>
      <w:r w:rsidRPr="00A32192">
        <w:rPr>
          <w:color w:val="0D0D0D" w:themeColor="text1" w:themeTint="F2"/>
        </w:rPr>
        <w:t xml:space="preserve"> HW03</w:t>
      </w:r>
      <w:r w:rsidRPr="00A32192">
        <w:rPr>
          <w:color w:val="0D0D0D" w:themeColor="text1" w:themeTint="F2"/>
        </w:rPr>
        <w:t>、</w:t>
      </w:r>
      <w:r w:rsidRPr="00A32192">
        <w:rPr>
          <w:color w:val="0D0D0D" w:themeColor="text1" w:themeTint="F2"/>
        </w:rPr>
        <w:t xml:space="preserve"> HW04(</w:t>
      </w:r>
      <w:r w:rsidRPr="00A32192">
        <w:rPr>
          <w:color w:val="0D0D0D" w:themeColor="text1" w:themeTint="F2"/>
        </w:rPr>
        <w:t>不含</w:t>
      </w:r>
      <w:r w:rsidRPr="00A32192">
        <w:rPr>
          <w:color w:val="0D0D0D" w:themeColor="text1" w:themeTint="F2"/>
        </w:rPr>
        <w:t xml:space="preserve"> 263-001-04</w:t>
      </w:r>
      <w:r w:rsidRPr="00A32192">
        <w:rPr>
          <w:color w:val="0D0D0D" w:themeColor="text1" w:themeTint="F2"/>
        </w:rPr>
        <w:t>、</w:t>
      </w:r>
      <w:r w:rsidRPr="00A32192">
        <w:rPr>
          <w:color w:val="0D0D0D" w:themeColor="text1" w:themeTint="F2"/>
        </w:rPr>
        <w:t xml:space="preserve"> 263-004-04</w:t>
      </w:r>
      <w:r w:rsidRPr="00A32192">
        <w:rPr>
          <w:color w:val="0D0D0D" w:themeColor="text1" w:themeTint="F2"/>
        </w:rPr>
        <w:t>、</w:t>
      </w:r>
      <w:r w:rsidRPr="00A32192">
        <w:rPr>
          <w:color w:val="0D0D0D" w:themeColor="text1" w:themeTint="F2"/>
        </w:rPr>
        <w:t xml:space="preserve"> 263-005-04</w:t>
      </w:r>
      <w:r w:rsidRPr="00A32192">
        <w:rPr>
          <w:color w:val="0D0D0D" w:themeColor="text1" w:themeTint="F2"/>
        </w:rPr>
        <w:t>、</w:t>
      </w:r>
      <w:r w:rsidRPr="00A32192">
        <w:rPr>
          <w:color w:val="0D0D0D" w:themeColor="text1" w:themeTint="F2"/>
        </w:rPr>
        <w:t xml:space="preserve"> 263-009-04)</w:t>
      </w:r>
      <w:r w:rsidRPr="00A32192">
        <w:rPr>
          <w:color w:val="0D0D0D" w:themeColor="text1" w:themeTint="F2"/>
        </w:rPr>
        <w:t>、</w:t>
      </w:r>
      <w:r w:rsidRPr="00A32192">
        <w:rPr>
          <w:color w:val="0D0D0D" w:themeColor="text1" w:themeTint="F2"/>
        </w:rPr>
        <w:t xml:space="preserve"> HW05(</w:t>
      </w:r>
      <w:r w:rsidRPr="00A32192">
        <w:rPr>
          <w:color w:val="0D0D0D" w:themeColor="text1" w:themeTint="F2"/>
        </w:rPr>
        <w:t>不含</w:t>
      </w:r>
      <w:r w:rsidRPr="00A32192">
        <w:rPr>
          <w:color w:val="0D0D0D" w:themeColor="text1" w:themeTint="F2"/>
        </w:rPr>
        <w:t xml:space="preserve"> 201-003-05)</w:t>
      </w:r>
      <w:r w:rsidRPr="00A32192">
        <w:rPr>
          <w:color w:val="0D0D0D" w:themeColor="text1" w:themeTint="F2"/>
        </w:rPr>
        <w:t>、</w:t>
      </w:r>
      <w:r w:rsidRPr="00A32192">
        <w:rPr>
          <w:color w:val="0D0D0D" w:themeColor="text1" w:themeTint="F2"/>
        </w:rPr>
        <w:t>HW06</w:t>
      </w:r>
      <w:r w:rsidRPr="00A32192">
        <w:rPr>
          <w:color w:val="0D0D0D" w:themeColor="text1" w:themeTint="F2"/>
        </w:rPr>
        <w:t>、</w:t>
      </w:r>
      <w:r w:rsidRPr="00A32192">
        <w:rPr>
          <w:color w:val="0D0D0D" w:themeColor="text1" w:themeTint="F2"/>
        </w:rPr>
        <w:t xml:space="preserve"> HW08</w:t>
      </w:r>
      <w:r w:rsidRPr="00A32192">
        <w:rPr>
          <w:color w:val="0D0D0D" w:themeColor="text1" w:themeTint="F2"/>
        </w:rPr>
        <w:t>、</w:t>
      </w:r>
      <w:r w:rsidRPr="00A32192">
        <w:rPr>
          <w:color w:val="0D0D0D" w:themeColor="text1" w:themeTint="F2"/>
        </w:rPr>
        <w:t xml:space="preserve"> HW09</w:t>
      </w:r>
      <w:r w:rsidRPr="00A32192">
        <w:rPr>
          <w:color w:val="0D0D0D" w:themeColor="text1" w:themeTint="F2"/>
        </w:rPr>
        <w:t>、</w:t>
      </w:r>
      <w:r w:rsidRPr="00A32192">
        <w:rPr>
          <w:color w:val="0D0D0D" w:themeColor="text1" w:themeTint="F2"/>
        </w:rPr>
        <w:t xml:space="preserve"> HW11(</w:t>
      </w:r>
      <w:r w:rsidRPr="00A32192">
        <w:rPr>
          <w:color w:val="0D0D0D" w:themeColor="text1" w:themeTint="F2"/>
        </w:rPr>
        <w:t>不含</w:t>
      </w:r>
      <w:r w:rsidRPr="00A32192">
        <w:rPr>
          <w:color w:val="0D0D0D" w:themeColor="text1" w:themeTint="F2"/>
        </w:rPr>
        <w:t xml:space="preserve"> 261-010-11</w:t>
      </w:r>
      <w:r w:rsidRPr="00A32192">
        <w:rPr>
          <w:color w:val="0D0D0D" w:themeColor="text1" w:themeTint="F2"/>
        </w:rPr>
        <w:t>、</w:t>
      </w:r>
      <w:r w:rsidRPr="00A32192">
        <w:rPr>
          <w:color w:val="0D0D0D" w:themeColor="text1" w:themeTint="F2"/>
        </w:rPr>
        <w:t xml:space="preserve"> 261-011-11</w:t>
      </w:r>
      <w:r w:rsidRPr="00A32192">
        <w:rPr>
          <w:color w:val="0D0D0D" w:themeColor="text1" w:themeTint="F2"/>
        </w:rPr>
        <w:t>、</w:t>
      </w:r>
      <w:r w:rsidRPr="00A32192">
        <w:rPr>
          <w:color w:val="0D0D0D" w:themeColor="text1" w:themeTint="F2"/>
        </w:rPr>
        <w:t xml:space="preserve"> 261-017-11</w:t>
      </w:r>
      <w:r w:rsidRPr="00A32192">
        <w:rPr>
          <w:color w:val="0D0D0D" w:themeColor="text1" w:themeTint="F2"/>
        </w:rPr>
        <w:t>、</w:t>
      </w:r>
      <w:r w:rsidRPr="00A32192">
        <w:rPr>
          <w:color w:val="0D0D0D" w:themeColor="text1" w:themeTint="F2"/>
        </w:rPr>
        <w:t xml:space="preserve"> 261-018-11</w:t>
      </w:r>
      <w:r w:rsidRPr="00A32192">
        <w:rPr>
          <w:color w:val="0D0D0D" w:themeColor="text1" w:themeTint="F2"/>
        </w:rPr>
        <w:t>、</w:t>
      </w:r>
      <w:r w:rsidRPr="00A32192">
        <w:rPr>
          <w:color w:val="0D0D0D" w:themeColor="text1" w:themeTint="F2"/>
        </w:rPr>
        <w:t>261-026-11</w:t>
      </w:r>
      <w:r w:rsidRPr="00A32192">
        <w:rPr>
          <w:color w:val="0D0D0D" w:themeColor="text1" w:themeTint="F2"/>
        </w:rPr>
        <w:t>、</w:t>
      </w:r>
      <w:r w:rsidRPr="00A32192">
        <w:rPr>
          <w:color w:val="0D0D0D" w:themeColor="text1" w:themeTint="F2"/>
        </w:rPr>
        <w:t xml:space="preserve"> 261-030-11</w:t>
      </w:r>
      <w:r w:rsidRPr="00A32192">
        <w:rPr>
          <w:color w:val="0D0D0D" w:themeColor="text1" w:themeTint="F2"/>
        </w:rPr>
        <w:t>、</w:t>
      </w:r>
      <w:r w:rsidRPr="00A32192">
        <w:rPr>
          <w:color w:val="0D0D0D" w:themeColor="text1" w:themeTint="F2"/>
        </w:rPr>
        <w:t xml:space="preserve"> 261-031-11</w:t>
      </w:r>
      <w:r w:rsidRPr="00A32192">
        <w:rPr>
          <w:color w:val="0D0D0D" w:themeColor="text1" w:themeTint="F2"/>
        </w:rPr>
        <w:t>、</w:t>
      </w:r>
      <w:r w:rsidRPr="00A32192">
        <w:rPr>
          <w:color w:val="0D0D0D" w:themeColor="text1" w:themeTint="F2"/>
        </w:rPr>
        <w:t xml:space="preserve"> 261-033-11</w:t>
      </w:r>
      <w:r w:rsidRPr="00A32192">
        <w:rPr>
          <w:color w:val="0D0D0D" w:themeColor="text1" w:themeTint="F2"/>
        </w:rPr>
        <w:t>、</w:t>
      </w:r>
      <w:r w:rsidRPr="00A32192">
        <w:rPr>
          <w:color w:val="0D0D0D" w:themeColor="text1" w:themeTint="F2"/>
        </w:rPr>
        <w:t xml:space="preserve"> 261-034-11</w:t>
      </w:r>
      <w:r w:rsidRPr="00A32192">
        <w:rPr>
          <w:color w:val="0D0D0D" w:themeColor="text1" w:themeTint="F2"/>
        </w:rPr>
        <w:t>、</w:t>
      </w:r>
      <w:r w:rsidRPr="00A32192">
        <w:rPr>
          <w:color w:val="0D0D0D" w:themeColor="text1" w:themeTint="F2"/>
        </w:rPr>
        <w:t xml:space="preserve"> 261-035-11)</w:t>
      </w:r>
      <w:r w:rsidRPr="00A32192">
        <w:rPr>
          <w:color w:val="0D0D0D" w:themeColor="text1" w:themeTint="F2"/>
        </w:rPr>
        <w:t>、</w:t>
      </w:r>
      <w:r w:rsidRPr="00A32192">
        <w:rPr>
          <w:color w:val="0D0D0D" w:themeColor="text1" w:themeTint="F2"/>
        </w:rPr>
        <w:t xml:space="preserve"> HW12(</w:t>
      </w:r>
      <w:r w:rsidRPr="00A32192">
        <w:rPr>
          <w:color w:val="0D0D0D" w:themeColor="text1" w:themeTint="F2"/>
        </w:rPr>
        <w:t>不含</w:t>
      </w:r>
      <w:r w:rsidRPr="00A32192">
        <w:rPr>
          <w:color w:val="0D0D0D" w:themeColor="text1" w:themeTint="F2"/>
        </w:rPr>
        <w:t xml:space="preserve"> 264-002-12</w:t>
      </w:r>
      <w:r w:rsidRPr="00A32192">
        <w:rPr>
          <w:color w:val="0D0D0D" w:themeColor="text1" w:themeTint="F2"/>
        </w:rPr>
        <w:t>、</w:t>
      </w:r>
      <w:r w:rsidRPr="00A32192">
        <w:rPr>
          <w:color w:val="0D0D0D" w:themeColor="text1" w:themeTint="F2"/>
        </w:rPr>
        <w:t xml:space="preserve"> 264-005-12</w:t>
      </w:r>
      <w:r w:rsidRPr="00A32192">
        <w:rPr>
          <w:color w:val="0D0D0D" w:themeColor="text1" w:themeTint="F2"/>
        </w:rPr>
        <w:t>、</w:t>
      </w:r>
      <w:r w:rsidRPr="00A32192">
        <w:rPr>
          <w:color w:val="0D0D0D" w:themeColor="text1" w:themeTint="F2"/>
        </w:rPr>
        <w:t xml:space="preserve"> 264-006-12</w:t>
      </w:r>
      <w:r w:rsidRPr="00A32192">
        <w:rPr>
          <w:color w:val="0D0D0D" w:themeColor="text1" w:themeTint="F2"/>
        </w:rPr>
        <w:t>、</w:t>
      </w:r>
      <w:r w:rsidRPr="00A32192">
        <w:rPr>
          <w:color w:val="0D0D0D" w:themeColor="text1" w:themeTint="F2"/>
        </w:rPr>
        <w:t xml:space="preserve"> 264-007-12)</w:t>
      </w:r>
      <w:r w:rsidRPr="00A32192">
        <w:rPr>
          <w:color w:val="0D0D0D" w:themeColor="text1" w:themeTint="F2"/>
        </w:rPr>
        <w:t>、</w:t>
      </w:r>
      <w:r w:rsidRPr="00A32192">
        <w:rPr>
          <w:color w:val="0D0D0D" w:themeColor="text1" w:themeTint="F2"/>
        </w:rPr>
        <w:t xml:space="preserve"> HW13</w:t>
      </w:r>
      <w:r w:rsidRPr="00A32192">
        <w:rPr>
          <w:color w:val="0D0D0D" w:themeColor="text1" w:themeTint="F2"/>
        </w:rPr>
        <w:t>、</w:t>
      </w:r>
      <w:r w:rsidRPr="00A32192">
        <w:rPr>
          <w:color w:val="0D0D0D" w:themeColor="text1" w:themeTint="F2"/>
        </w:rPr>
        <w:t xml:space="preserve"> HW14</w:t>
      </w:r>
      <w:r w:rsidRPr="00A32192">
        <w:rPr>
          <w:color w:val="0D0D0D" w:themeColor="text1" w:themeTint="F2"/>
        </w:rPr>
        <w:t>、</w:t>
      </w:r>
      <w:r w:rsidRPr="00A32192">
        <w:rPr>
          <w:color w:val="0D0D0D" w:themeColor="text1" w:themeTint="F2"/>
        </w:rPr>
        <w:t xml:space="preserve"> HW37</w:t>
      </w:r>
      <w:r w:rsidRPr="00A32192">
        <w:rPr>
          <w:color w:val="0D0D0D" w:themeColor="text1" w:themeTint="F2"/>
        </w:rPr>
        <w:t>、</w:t>
      </w:r>
      <w:r w:rsidRPr="00A32192">
        <w:rPr>
          <w:color w:val="0D0D0D" w:themeColor="text1" w:themeTint="F2"/>
        </w:rPr>
        <w:t xml:space="preserve"> HW39</w:t>
      </w:r>
      <w:r w:rsidRPr="00A32192">
        <w:rPr>
          <w:color w:val="0D0D0D" w:themeColor="text1" w:themeTint="F2"/>
        </w:rPr>
        <w:t>、</w:t>
      </w:r>
      <w:r w:rsidRPr="00A32192">
        <w:rPr>
          <w:color w:val="0D0D0D" w:themeColor="text1" w:themeTint="F2"/>
        </w:rPr>
        <w:t>HW40</w:t>
      </w:r>
      <w:r w:rsidRPr="00A32192">
        <w:rPr>
          <w:color w:val="0D0D0D" w:themeColor="text1" w:themeTint="F2"/>
        </w:rPr>
        <w:t>、</w:t>
      </w:r>
      <w:r w:rsidRPr="00A32192">
        <w:rPr>
          <w:color w:val="0D0D0D" w:themeColor="text1" w:themeTint="F2"/>
        </w:rPr>
        <w:t xml:space="preserve"> HW41</w:t>
      </w:r>
      <w:r w:rsidRPr="00A32192">
        <w:rPr>
          <w:color w:val="0D0D0D" w:themeColor="text1" w:themeTint="F2"/>
        </w:rPr>
        <w:t>、</w:t>
      </w:r>
      <w:r w:rsidRPr="00A32192">
        <w:rPr>
          <w:color w:val="0D0D0D" w:themeColor="text1" w:themeTint="F2"/>
        </w:rPr>
        <w:t xml:space="preserve"> HW42</w:t>
      </w:r>
      <w:r w:rsidRPr="00A32192">
        <w:rPr>
          <w:color w:val="0D0D0D" w:themeColor="text1" w:themeTint="F2"/>
        </w:rPr>
        <w:t>、</w:t>
      </w:r>
      <w:r w:rsidRPr="00A32192">
        <w:rPr>
          <w:color w:val="0D0D0D" w:themeColor="text1" w:themeTint="F2"/>
        </w:rPr>
        <w:t xml:space="preserve"> HW45</w:t>
      </w:r>
      <w:r w:rsidRPr="00A32192">
        <w:rPr>
          <w:color w:val="0D0D0D" w:themeColor="text1" w:themeTint="F2"/>
        </w:rPr>
        <w:t>、</w:t>
      </w:r>
      <w:r w:rsidRPr="00A32192">
        <w:rPr>
          <w:color w:val="0D0D0D" w:themeColor="text1" w:themeTint="F2"/>
        </w:rPr>
        <w:t xml:space="preserve"> HW49(</w:t>
      </w:r>
      <w:r w:rsidRPr="00A32192">
        <w:rPr>
          <w:color w:val="0D0D0D" w:themeColor="text1" w:themeTint="F2"/>
        </w:rPr>
        <w:t>不含</w:t>
      </w:r>
      <w:r w:rsidRPr="00A32192">
        <w:rPr>
          <w:color w:val="0D0D0D" w:themeColor="text1" w:themeTint="F2"/>
        </w:rPr>
        <w:t xml:space="preserve"> 900-040-49</w:t>
      </w:r>
      <w:r w:rsidRPr="00A32192">
        <w:rPr>
          <w:color w:val="0D0D0D" w:themeColor="text1" w:themeTint="F2"/>
        </w:rPr>
        <w:t>、</w:t>
      </w:r>
      <w:r w:rsidRPr="00A32192">
        <w:rPr>
          <w:color w:val="0D0D0D" w:themeColor="text1" w:themeTint="F2"/>
        </w:rPr>
        <w:t xml:space="preserve"> 900-042-49</w:t>
      </w:r>
      <w:r w:rsidRPr="00A32192">
        <w:rPr>
          <w:color w:val="0D0D0D" w:themeColor="text1" w:themeTint="F2"/>
        </w:rPr>
        <w:t>、</w:t>
      </w:r>
      <w:r w:rsidRPr="00A32192">
        <w:rPr>
          <w:color w:val="0D0D0D" w:themeColor="text1" w:themeTint="F2"/>
        </w:rPr>
        <w:t xml:space="preserve"> 900-043-49</w:t>
      </w:r>
      <w:r w:rsidRPr="00A32192">
        <w:rPr>
          <w:color w:val="0D0D0D" w:themeColor="text1" w:themeTint="F2"/>
        </w:rPr>
        <w:t>、</w:t>
      </w:r>
      <w:r w:rsidRPr="00A32192">
        <w:rPr>
          <w:color w:val="0D0D0D" w:themeColor="text1" w:themeTint="F2"/>
        </w:rPr>
        <w:t>900-044-49</w:t>
      </w:r>
      <w:r w:rsidRPr="00A32192">
        <w:rPr>
          <w:color w:val="0D0D0D" w:themeColor="text1" w:themeTint="F2"/>
        </w:rPr>
        <w:t>、</w:t>
      </w:r>
      <w:r w:rsidRPr="00A32192">
        <w:rPr>
          <w:color w:val="0D0D0D" w:themeColor="text1" w:themeTint="F2"/>
        </w:rPr>
        <w:t xml:space="preserve"> 900-045-49 </w:t>
      </w:r>
      <w:r w:rsidRPr="00A32192">
        <w:rPr>
          <w:color w:val="0D0D0D" w:themeColor="text1" w:themeTint="F2"/>
        </w:rPr>
        <w:t>及剧毒化学品</w:t>
      </w:r>
      <w:r w:rsidRPr="00A32192">
        <w:rPr>
          <w:color w:val="0D0D0D" w:themeColor="text1" w:themeTint="F2"/>
        </w:rPr>
        <w:t>)</w:t>
      </w:r>
      <w:r w:rsidRPr="00A32192">
        <w:rPr>
          <w:color w:val="0D0D0D" w:themeColor="text1" w:themeTint="F2"/>
        </w:rPr>
        <w:t>。黑龙江云水环境技术服务</w:t>
      </w:r>
      <w:proofErr w:type="gramStart"/>
      <w:r w:rsidRPr="00A32192">
        <w:rPr>
          <w:color w:val="0D0D0D" w:themeColor="text1" w:themeTint="F2"/>
        </w:rPr>
        <w:t>有限公司危废处置</w:t>
      </w:r>
      <w:proofErr w:type="gramEnd"/>
      <w:r w:rsidRPr="00A32192">
        <w:rPr>
          <w:color w:val="0D0D0D" w:themeColor="text1" w:themeTint="F2"/>
        </w:rPr>
        <w:t>工程位于黑龙江省肇东市</w:t>
      </w:r>
      <w:proofErr w:type="gramStart"/>
      <w:r w:rsidRPr="00A32192">
        <w:rPr>
          <w:color w:val="0D0D0D" w:themeColor="text1" w:themeTint="F2"/>
        </w:rPr>
        <w:t>安民乡</w:t>
      </w:r>
      <w:proofErr w:type="gramEnd"/>
      <w:r w:rsidRPr="00A32192">
        <w:rPr>
          <w:color w:val="0D0D0D" w:themeColor="text1" w:themeTint="F2"/>
        </w:rPr>
        <w:t>榆树村，</w:t>
      </w:r>
      <w:r w:rsidRPr="00A32192">
        <w:rPr>
          <w:color w:val="0D0D0D" w:themeColor="text1" w:themeTint="F2"/>
        </w:rPr>
        <w:t>2016</w:t>
      </w:r>
      <w:r w:rsidRPr="00A32192">
        <w:rPr>
          <w:color w:val="0D0D0D" w:themeColor="text1" w:themeTint="F2"/>
        </w:rPr>
        <w:t>年</w:t>
      </w:r>
      <w:r w:rsidRPr="00A32192">
        <w:rPr>
          <w:color w:val="0D0D0D" w:themeColor="text1" w:themeTint="F2"/>
        </w:rPr>
        <w:t>1</w:t>
      </w:r>
      <w:r w:rsidRPr="00A32192">
        <w:rPr>
          <w:color w:val="0D0D0D" w:themeColor="text1" w:themeTint="F2"/>
        </w:rPr>
        <w:t>月获得黑龙江省环境保护厅颁发的危险废物经营许可证，（《危险废物经营许可证》编号</w:t>
      </w:r>
      <w:r w:rsidRPr="00A32192">
        <w:rPr>
          <w:color w:val="0D0D0D" w:themeColor="text1" w:themeTint="F2"/>
        </w:rPr>
        <w:t xml:space="preserve"> 2312821615</w:t>
      </w:r>
      <w:r w:rsidRPr="00A32192">
        <w:rPr>
          <w:color w:val="0D0D0D" w:themeColor="text1" w:themeTint="F2"/>
        </w:rPr>
        <w:t>），危险废物无害化处置规模为</w:t>
      </w:r>
      <w:r w:rsidRPr="00A32192">
        <w:rPr>
          <w:color w:val="0D0D0D" w:themeColor="text1" w:themeTint="F2"/>
        </w:rPr>
        <w:t xml:space="preserve"> 34180t/a</w:t>
      </w:r>
      <w:r w:rsidRPr="00A32192">
        <w:rPr>
          <w:color w:val="0D0D0D" w:themeColor="text1" w:themeTint="F2"/>
        </w:rPr>
        <w:t>（其中焚烧</w:t>
      </w:r>
      <w:r w:rsidRPr="00A32192">
        <w:rPr>
          <w:color w:val="0D0D0D" w:themeColor="text1" w:themeTint="F2"/>
        </w:rPr>
        <w:t xml:space="preserve"> 9800t/a</w:t>
      </w:r>
      <w:r w:rsidRPr="00A32192">
        <w:rPr>
          <w:color w:val="0D0D0D" w:themeColor="text1" w:themeTint="F2"/>
        </w:rPr>
        <w:t>、填埋</w:t>
      </w:r>
      <w:r w:rsidRPr="00A32192">
        <w:rPr>
          <w:color w:val="0D0D0D" w:themeColor="text1" w:themeTint="F2"/>
        </w:rPr>
        <w:t>24380t/a</w:t>
      </w:r>
      <w:r w:rsidRPr="00A32192">
        <w:rPr>
          <w:color w:val="0D0D0D" w:themeColor="text1" w:themeTint="F2"/>
        </w:rPr>
        <w:t>），危险废物处置类别包括</w:t>
      </w:r>
      <w:r w:rsidRPr="00A32192">
        <w:rPr>
          <w:color w:val="0D0D0D" w:themeColor="text1" w:themeTint="F2"/>
        </w:rPr>
        <w:t xml:space="preserve"> HW02-06</w:t>
      </w:r>
      <w:r w:rsidRPr="00A32192">
        <w:rPr>
          <w:color w:val="0D0D0D" w:themeColor="text1" w:themeTint="F2"/>
        </w:rPr>
        <w:t>、</w:t>
      </w:r>
      <w:r w:rsidRPr="00A32192">
        <w:rPr>
          <w:color w:val="0D0D0D" w:themeColor="text1" w:themeTint="F2"/>
        </w:rPr>
        <w:t xml:space="preserve"> HW08-09</w:t>
      </w:r>
      <w:r w:rsidRPr="00A32192">
        <w:rPr>
          <w:color w:val="0D0D0D" w:themeColor="text1" w:themeTint="F2"/>
        </w:rPr>
        <w:t>、</w:t>
      </w:r>
      <w:r w:rsidRPr="00A32192">
        <w:rPr>
          <w:color w:val="0D0D0D" w:themeColor="text1" w:themeTint="F2"/>
        </w:rPr>
        <w:t xml:space="preserve"> HW11-14</w:t>
      </w:r>
      <w:r w:rsidRPr="00A32192">
        <w:rPr>
          <w:color w:val="0D0D0D" w:themeColor="text1" w:themeTint="F2"/>
        </w:rPr>
        <w:t>、</w:t>
      </w:r>
      <w:r w:rsidRPr="00A32192">
        <w:rPr>
          <w:color w:val="0D0D0D" w:themeColor="text1" w:themeTint="F2"/>
        </w:rPr>
        <w:t xml:space="preserve"> HW17-28</w:t>
      </w:r>
      <w:r w:rsidRPr="00A32192">
        <w:rPr>
          <w:color w:val="0D0D0D" w:themeColor="text1" w:themeTint="F2"/>
        </w:rPr>
        <w:t>、</w:t>
      </w:r>
      <w:r w:rsidRPr="00A32192">
        <w:rPr>
          <w:color w:val="0D0D0D" w:themeColor="text1" w:themeTint="F2"/>
        </w:rPr>
        <w:t>HW30-31</w:t>
      </w:r>
      <w:r w:rsidRPr="00A32192">
        <w:rPr>
          <w:color w:val="0D0D0D" w:themeColor="text1" w:themeTint="F2"/>
        </w:rPr>
        <w:t>、</w:t>
      </w:r>
      <w:r w:rsidRPr="00A32192">
        <w:rPr>
          <w:color w:val="0D0D0D" w:themeColor="text1" w:themeTint="F2"/>
        </w:rPr>
        <w:t xml:space="preserve"> HW34-40</w:t>
      </w:r>
      <w:r w:rsidRPr="00A32192">
        <w:rPr>
          <w:color w:val="0D0D0D" w:themeColor="text1" w:themeTint="F2"/>
        </w:rPr>
        <w:t>、</w:t>
      </w:r>
      <w:r w:rsidRPr="00A32192">
        <w:rPr>
          <w:color w:val="0D0D0D" w:themeColor="text1" w:themeTint="F2"/>
        </w:rPr>
        <w:t xml:space="preserve"> HW45-48</w:t>
      </w:r>
      <w:r w:rsidRPr="00A32192">
        <w:rPr>
          <w:color w:val="0D0D0D" w:themeColor="text1" w:themeTint="F2"/>
        </w:rPr>
        <w:t>、</w:t>
      </w:r>
      <w:r w:rsidRPr="00A32192">
        <w:rPr>
          <w:color w:val="0D0D0D" w:themeColor="text1" w:themeTint="F2"/>
        </w:rPr>
        <w:t xml:space="preserve"> HW49(900-044-49</w:t>
      </w:r>
      <w:r w:rsidRPr="00A32192">
        <w:rPr>
          <w:color w:val="0D0D0D" w:themeColor="text1" w:themeTint="F2"/>
        </w:rPr>
        <w:t>、</w:t>
      </w:r>
      <w:r w:rsidRPr="00A32192">
        <w:rPr>
          <w:color w:val="0D0D0D" w:themeColor="text1" w:themeTint="F2"/>
        </w:rPr>
        <w:t xml:space="preserve"> 900-045-49 </w:t>
      </w:r>
      <w:r w:rsidRPr="00A32192">
        <w:rPr>
          <w:color w:val="0D0D0D" w:themeColor="text1" w:themeTint="F2"/>
        </w:rPr>
        <w:t>除外</w:t>
      </w:r>
      <w:r w:rsidRPr="00A32192">
        <w:rPr>
          <w:color w:val="0D0D0D" w:themeColor="text1" w:themeTint="F2"/>
        </w:rPr>
        <w:t>)</w:t>
      </w:r>
      <w:r w:rsidRPr="00A32192">
        <w:rPr>
          <w:color w:val="0D0D0D" w:themeColor="text1" w:themeTint="F2"/>
        </w:rPr>
        <w:t>、</w:t>
      </w:r>
      <w:r w:rsidRPr="00A32192">
        <w:rPr>
          <w:color w:val="0D0D0D" w:themeColor="text1" w:themeTint="F2"/>
        </w:rPr>
        <w:t xml:space="preserve"> HW50</w:t>
      </w:r>
      <w:r w:rsidRPr="00A32192">
        <w:rPr>
          <w:color w:val="0D0D0D" w:themeColor="text1" w:themeTint="F2"/>
        </w:rPr>
        <w:t>。</w:t>
      </w:r>
    </w:p>
    <w:p w:rsidR="007E309A" w:rsidRPr="00A32192" w:rsidRDefault="00CA5F90">
      <w:pPr>
        <w:ind w:firstLine="480"/>
        <w:rPr>
          <w:color w:val="0D0D0D" w:themeColor="text1" w:themeTint="F2"/>
        </w:rPr>
      </w:pPr>
      <w:r w:rsidRPr="00A32192">
        <w:rPr>
          <w:color w:val="0D0D0D" w:themeColor="text1" w:themeTint="F2"/>
        </w:rPr>
        <w:t>综上所述，本项目产生的固体废物在落实报告书提出的治理措施的前提下，均得到了妥善的处理，对外环境的影响较小，可被外环境接受。</w:t>
      </w:r>
    </w:p>
    <w:p w:rsidR="007E309A" w:rsidRPr="00A32192" w:rsidRDefault="00CA5F90">
      <w:pPr>
        <w:pStyle w:val="3"/>
        <w:ind w:firstLineChars="0" w:firstLine="0"/>
        <w:rPr>
          <w:color w:val="0D0D0D" w:themeColor="text1" w:themeTint="F2"/>
        </w:rPr>
      </w:pPr>
      <w:r w:rsidRPr="00A32192">
        <w:rPr>
          <w:color w:val="0D0D0D" w:themeColor="text1" w:themeTint="F2"/>
        </w:rPr>
        <w:t>5.2.6</w:t>
      </w:r>
      <w:r w:rsidRPr="00A32192">
        <w:rPr>
          <w:color w:val="0D0D0D" w:themeColor="text1" w:themeTint="F2"/>
        </w:rPr>
        <w:t>营运</w:t>
      </w:r>
      <w:proofErr w:type="gramStart"/>
      <w:r w:rsidRPr="00A32192">
        <w:rPr>
          <w:color w:val="0D0D0D" w:themeColor="text1" w:themeTint="F2"/>
        </w:rPr>
        <w:t>期环境</w:t>
      </w:r>
      <w:proofErr w:type="gramEnd"/>
      <w:r w:rsidRPr="00A32192">
        <w:rPr>
          <w:color w:val="0D0D0D" w:themeColor="text1" w:themeTint="F2"/>
        </w:rPr>
        <w:t>风险评价</w:t>
      </w:r>
    </w:p>
    <w:p w:rsidR="007E309A" w:rsidRPr="00A32192" w:rsidRDefault="00CA5F90">
      <w:pPr>
        <w:ind w:firstLine="480"/>
        <w:rPr>
          <w:color w:val="0D0D0D" w:themeColor="text1" w:themeTint="F2"/>
        </w:rPr>
      </w:pPr>
      <w:r w:rsidRPr="00A32192">
        <w:rPr>
          <w:color w:val="0D0D0D" w:themeColor="text1" w:themeTint="F2"/>
        </w:rPr>
        <w:t>根据项目的实际情况，通过对项目的危险因素进行识别和分析，可以确定本项目的风险源为岩体坍塌风险：</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）岩体坍塌风险</w:t>
      </w:r>
    </w:p>
    <w:p w:rsidR="007E309A" w:rsidRPr="00A32192" w:rsidRDefault="00CA5F90">
      <w:pPr>
        <w:ind w:firstLine="480"/>
        <w:rPr>
          <w:color w:val="0D0D0D" w:themeColor="text1" w:themeTint="F2"/>
        </w:rPr>
      </w:pPr>
      <w:r w:rsidRPr="00A32192">
        <w:rPr>
          <w:color w:val="0D0D0D" w:themeColor="text1" w:themeTint="F2"/>
        </w:rPr>
        <w:t>矿区露天开采体积达到一定的数量时，又没有及时处理时，可能发生开采区的垮塌、片帮落石坍塌、边坡不稳等事故，可能发生坍塌、泥石流，造成树木、</w:t>
      </w:r>
      <w:r w:rsidRPr="00A32192">
        <w:rPr>
          <w:color w:val="0D0D0D" w:themeColor="text1" w:themeTint="F2"/>
        </w:rPr>
        <w:lastRenderedPageBreak/>
        <w:t>植被等掩埋，导致水土流失。崩塌的土岩会落在厂区矿坑内，不会对外界环境产生影响。其环境风险在可接受程度范围。</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）加油车火灾爆炸风险</w:t>
      </w:r>
    </w:p>
    <w:p w:rsidR="007E309A" w:rsidRPr="00A32192" w:rsidRDefault="00CA5F90">
      <w:pPr>
        <w:ind w:firstLine="480"/>
        <w:rPr>
          <w:color w:val="0D0D0D" w:themeColor="text1" w:themeTint="F2"/>
        </w:rPr>
      </w:pPr>
      <w:r w:rsidRPr="00A32192">
        <w:rPr>
          <w:color w:val="0D0D0D" w:themeColor="text1" w:themeTint="F2"/>
        </w:rPr>
        <w:t>本项目不设置柴油储罐，采用移动式加油车，若加油工作人员操作不当，一旦遇到明火、高温、雷电和静电放电等点火源，极易引发火灾和爆炸，对人体健康和周围生态环境产生影响。根据《车用柴油（</w:t>
      </w:r>
      <w:r w:rsidRPr="00A32192">
        <w:rPr>
          <w:color w:val="0D0D0D" w:themeColor="text1" w:themeTint="F2"/>
        </w:rPr>
        <w:t>Ⅴ</w:t>
      </w:r>
      <w:r w:rsidRPr="00A32192">
        <w:rPr>
          <w:color w:val="0D0D0D" w:themeColor="text1" w:themeTint="F2"/>
        </w:rPr>
        <w:t>）》（</w:t>
      </w:r>
      <w:r w:rsidRPr="00A32192">
        <w:rPr>
          <w:color w:val="0D0D0D" w:themeColor="text1" w:themeTint="F2"/>
        </w:rPr>
        <w:t>GB19147-2013</w:t>
      </w:r>
      <w:r w:rsidRPr="00A32192">
        <w:rPr>
          <w:color w:val="0D0D0D" w:themeColor="text1" w:themeTint="F2"/>
        </w:rPr>
        <w:t>），柴油闪点为</w:t>
      </w:r>
      <w:r w:rsidRPr="00A32192">
        <w:rPr>
          <w:color w:val="0D0D0D" w:themeColor="text1" w:themeTint="F2"/>
        </w:rPr>
        <w:t>45~55℃</w:t>
      </w:r>
      <w:r w:rsidRPr="00A32192">
        <w:rPr>
          <w:color w:val="0D0D0D" w:themeColor="text1" w:themeTint="F2"/>
        </w:rPr>
        <w:t>，闪点较高，且加油过程由专业人员操作，发生火灾和爆炸的可能性很小。</w:t>
      </w:r>
    </w:p>
    <w:p w:rsidR="007E309A" w:rsidRPr="00A32192" w:rsidRDefault="00CA5F90">
      <w:pPr>
        <w:pStyle w:val="20"/>
        <w:spacing w:before="120" w:after="120"/>
        <w:ind w:firstLineChars="0" w:firstLine="0"/>
        <w:rPr>
          <w:color w:val="0D0D0D" w:themeColor="text1" w:themeTint="F2"/>
          <w:lang w:val="zh-CN"/>
        </w:rPr>
      </w:pPr>
      <w:bookmarkStart w:id="215" w:name="_Toc489952493"/>
      <w:bookmarkStart w:id="216" w:name="_Toc518376302"/>
      <w:bookmarkStart w:id="217" w:name="_Toc523919301"/>
      <w:bookmarkStart w:id="218" w:name="_Toc18587139"/>
      <w:r w:rsidRPr="00A32192">
        <w:rPr>
          <w:color w:val="0D0D0D" w:themeColor="text1" w:themeTint="F2"/>
          <w:lang w:val="zh-CN"/>
        </w:rPr>
        <w:t>5.3</w:t>
      </w:r>
      <w:r w:rsidRPr="00A32192">
        <w:rPr>
          <w:color w:val="0D0D0D" w:themeColor="text1" w:themeTint="F2"/>
          <w:lang w:val="zh-CN"/>
        </w:rPr>
        <w:t>退役期</w:t>
      </w:r>
      <w:bookmarkEnd w:id="215"/>
      <w:bookmarkEnd w:id="216"/>
      <w:bookmarkEnd w:id="217"/>
      <w:bookmarkEnd w:id="218"/>
    </w:p>
    <w:p w:rsidR="007E309A" w:rsidRPr="00A32192" w:rsidRDefault="00CA5F90">
      <w:pPr>
        <w:ind w:firstLine="480"/>
        <w:rPr>
          <w:color w:val="0D0D0D" w:themeColor="text1" w:themeTint="F2"/>
        </w:rPr>
      </w:pPr>
      <w:r w:rsidRPr="00A32192">
        <w:rPr>
          <w:color w:val="0D0D0D" w:themeColor="text1" w:themeTint="F2"/>
        </w:rPr>
        <w:t>根据《中华人民共和国矿产资源法》，目前正在开采或即将开采的矿山，在矿山开采过程中和开采活动结束后，应该有完善的废弃物处置与土地生态恢复方案。</w:t>
      </w:r>
      <w:r w:rsidRPr="00A32192">
        <w:rPr>
          <w:color w:val="0D0D0D" w:themeColor="text1" w:themeTint="F2"/>
        </w:rPr>
        <w:t xml:space="preserve"> </w:t>
      </w:r>
      <w:r w:rsidRPr="00A32192">
        <w:rPr>
          <w:color w:val="0D0D0D" w:themeColor="text1" w:themeTint="F2"/>
        </w:rPr>
        <w:t>根据谁造成破坏，谁负责治理的原则，建设单位对闭坑后的矿山必须进行生态恢复工作。</w:t>
      </w:r>
    </w:p>
    <w:p w:rsidR="007E309A" w:rsidRPr="00A32192" w:rsidRDefault="00CA5F90">
      <w:pPr>
        <w:ind w:firstLine="480"/>
        <w:rPr>
          <w:color w:val="0D0D0D" w:themeColor="text1" w:themeTint="F2"/>
        </w:rPr>
      </w:pPr>
      <w:r w:rsidRPr="00A32192">
        <w:rPr>
          <w:color w:val="0D0D0D" w:themeColor="text1" w:themeTint="F2"/>
        </w:rPr>
        <w:t>本项目总服务年限</w:t>
      </w:r>
      <w:r w:rsidR="00395C84" w:rsidRPr="00A32192">
        <w:rPr>
          <w:rFonts w:hint="eastAsia"/>
          <w:color w:val="0D0D0D" w:themeColor="text1" w:themeTint="F2"/>
        </w:rPr>
        <w:t>3</w:t>
      </w:r>
      <w:r w:rsidRPr="00A32192">
        <w:rPr>
          <w:color w:val="0D0D0D" w:themeColor="text1" w:themeTint="F2"/>
        </w:rPr>
        <w:t>年，矿山退役后，对环境造成污染影响已明显减少，随着生产设备和人员的撤离，最终消除对环境的影响。废弃的露天采坑和工业用地、产品堆土场及运输道路等若未及时进行植被恢复，对生态环境及当地景观将造成明显的影响，如不采取有效恢复措施，对生态环境的影响将是长期的。</w:t>
      </w:r>
    </w:p>
    <w:p w:rsidR="007E309A" w:rsidRPr="00A32192" w:rsidRDefault="00CA5F90">
      <w:pPr>
        <w:ind w:firstLine="480"/>
        <w:rPr>
          <w:color w:val="0D0D0D" w:themeColor="text1" w:themeTint="F2"/>
        </w:rPr>
      </w:pPr>
      <w:r w:rsidRPr="00A32192">
        <w:rPr>
          <w:color w:val="0D0D0D" w:themeColor="text1" w:themeTint="F2"/>
        </w:rPr>
        <w:t>矿山退役后，将整个矿区复垦为林地，本方案确定种植过程中选用</w:t>
      </w:r>
      <w:r w:rsidR="00395C84" w:rsidRPr="00A32192">
        <w:rPr>
          <w:rFonts w:hint="eastAsia"/>
          <w:color w:val="0D0D0D" w:themeColor="text1" w:themeTint="F2"/>
        </w:rPr>
        <w:t>樟子松</w:t>
      </w:r>
      <w:r w:rsidRPr="00A32192">
        <w:rPr>
          <w:color w:val="0D0D0D" w:themeColor="text1" w:themeTint="F2"/>
        </w:rPr>
        <w:t>、</w:t>
      </w:r>
      <w:r w:rsidRPr="00A32192">
        <w:rPr>
          <w:color w:val="0D0D0D" w:themeColor="text1" w:themeTint="F2"/>
          <w:szCs w:val="28"/>
        </w:rPr>
        <w:t>白桦和柞树</w:t>
      </w:r>
      <w:r w:rsidRPr="00A32192">
        <w:rPr>
          <w:color w:val="0D0D0D" w:themeColor="text1" w:themeTint="F2"/>
        </w:rPr>
        <w:t>，土地复垦率</w:t>
      </w:r>
      <w:r w:rsidRPr="00A32192">
        <w:rPr>
          <w:color w:val="0D0D0D" w:themeColor="text1" w:themeTint="F2"/>
        </w:rPr>
        <w:t>100%</w:t>
      </w:r>
      <w:r w:rsidRPr="00A32192">
        <w:rPr>
          <w:color w:val="0D0D0D" w:themeColor="text1" w:themeTint="F2"/>
        </w:rPr>
        <w:t>。</w:t>
      </w:r>
    </w:p>
    <w:p w:rsidR="007E309A" w:rsidRPr="00A32192" w:rsidRDefault="00CA5F90">
      <w:pPr>
        <w:tabs>
          <w:tab w:val="right" w:leader="dot" w:pos="8505"/>
        </w:tabs>
        <w:ind w:firstLine="480"/>
        <w:rPr>
          <w:color w:val="0D0D0D" w:themeColor="text1" w:themeTint="F2"/>
        </w:rPr>
        <w:sectPr w:rsidR="007E309A" w:rsidRPr="00A32192">
          <w:pgSz w:w="11906" w:h="16838"/>
          <w:pgMar w:top="1440" w:right="1797" w:bottom="1440" w:left="1797" w:header="851" w:footer="992" w:gutter="0"/>
          <w:cols w:space="720"/>
          <w:docGrid w:linePitch="312"/>
        </w:sectPr>
      </w:pPr>
      <w:r w:rsidRPr="00A32192">
        <w:rPr>
          <w:color w:val="0D0D0D" w:themeColor="text1" w:themeTint="F2"/>
        </w:rPr>
        <w:t>采取上述措施，服务期满后通过土地复垦，可以改善项目区生态环境。</w:t>
      </w:r>
    </w:p>
    <w:p w:rsidR="007E309A" w:rsidRPr="00A32192" w:rsidRDefault="00CA5F90" w:rsidP="00D246A7">
      <w:pPr>
        <w:pStyle w:val="1"/>
        <w:rPr>
          <w:rStyle w:val="1Char"/>
          <w:rFonts w:ascii="Times New Roman" w:eastAsia="黑体" w:hAnsi="Times New Roman"/>
          <w:b w:val="0"/>
          <w:bCs w:val="0"/>
          <w:color w:val="0D0D0D" w:themeColor="text1" w:themeTint="F2"/>
          <w:sz w:val="32"/>
        </w:rPr>
      </w:pPr>
      <w:bookmarkStart w:id="219" w:name="_Toc477954576"/>
      <w:bookmarkStart w:id="220" w:name="_Toc523919302"/>
      <w:bookmarkStart w:id="221" w:name="_Toc518376303"/>
      <w:bookmarkStart w:id="222" w:name="_Toc489952494"/>
      <w:bookmarkStart w:id="223" w:name="_Toc18587140"/>
      <w:r w:rsidRPr="00A32192">
        <w:rPr>
          <w:rStyle w:val="1Char"/>
          <w:rFonts w:ascii="Times New Roman" w:eastAsia="黑体" w:hAnsi="Times New Roman"/>
          <w:b w:val="0"/>
          <w:bCs w:val="0"/>
          <w:color w:val="0D0D0D" w:themeColor="text1" w:themeTint="F2"/>
          <w:sz w:val="32"/>
        </w:rPr>
        <w:lastRenderedPageBreak/>
        <w:t>6</w:t>
      </w:r>
      <w:r w:rsidRPr="00A32192">
        <w:rPr>
          <w:rStyle w:val="1Char"/>
          <w:rFonts w:ascii="Times New Roman" w:eastAsia="黑体" w:hAnsi="Times New Roman"/>
          <w:b w:val="0"/>
          <w:bCs w:val="0"/>
          <w:color w:val="0D0D0D" w:themeColor="text1" w:themeTint="F2"/>
          <w:sz w:val="32"/>
        </w:rPr>
        <w:t>环境保护措施及其可行性论证</w:t>
      </w:r>
      <w:bookmarkEnd w:id="219"/>
      <w:bookmarkEnd w:id="220"/>
      <w:bookmarkEnd w:id="221"/>
      <w:bookmarkEnd w:id="222"/>
      <w:bookmarkEnd w:id="223"/>
    </w:p>
    <w:p w:rsidR="007E309A" w:rsidRPr="00A32192" w:rsidRDefault="00CA5F90">
      <w:pPr>
        <w:pStyle w:val="20"/>
        <w:spacing w:before="120" w:after="120"/>
        <w:ind w:firstLineChars="0" w:firstLine="0"/>
        <w:rPr>
          <w:color w:val="0D0D0D" w:themeColor="text1" w:themeTint="F2"/>
        </w:rPr>
      </w:pPr>
      <w:bookmarkStart w:id="224" w:name="_Toc518376304"/>
      <w:bookmarkStart w:id="225" w:name="_Toc489952495"/>
      <w:bookmarkStart w:id="226" w:name="_Toc523919303"/>
      <w:bookmarkStart w:id="227" w:name="_Toc479252822"/>
      <w:bookmarkStart w:id="228" w:name="_Toc18587141"/>
      <w:r w:rsidRPr="00A32192">
        <w:rPr>
          <w:color w:val="0D0D0D" w:themeColor="text1" w:themeTint="F2"/>
        </w:rPr>
        <w:t>6.1</w:t>
      </w:r>
      <w:r w:rsidRPr="00A32192">
        <w:rPr>
          <w:color w:val="0D0D0D" w:themeColor="text1" w:themeTint="F2"/>
        </w:rPr>
        <w:t>施工期环境保护措施及其可行性论证</w:t>
      </w:r>
      <w:bookmarkEnd w:id="224"/>
      <w:bookmarkEnd w:id="225"/>
      <w:bookmarkEnd w:id="226"/>
      <w:bookmarkEnd w:id="227"/>
      <w:bookmarkEnd w:id="228"/>
    </w:p>
    <w:p w:rsidR="007E309A" w:rsidRPr="00A32192" w:rsidRDefault="00CA5F90">
      <w:pPr>
        <w:pStyle w:val="3"/>
        <w:ind w:firstLineChars="0" w:firstLine="0"/>
        <w:rPr>
          <w:color w:val="0D0D0D" w:themeColor="text1" w:themeTint="F2"/>
        </w:rPr>
      </w:pPr>
      <w:r w:rsidRPr="00A32192">
        <w:rPr>
          <w:color w:val="0D0D0D" w:themeColor="text1" w:themeTint="F2"/>
        </w:rPr>
        <w:t>6.1.1</w:t>
      </w:r>
      <w:r w:rsidRPr="00A32192">
        <w:rPr>
          <w:color w:val="0D0D0D" w:themeColor="text1" w:themeTint="F2"/>
        </w:rPr>
        <w:t>施工期生态环境保护措施及其可行性论证</w:t>
      </w:r>
    </w:p>
    <w:p w:rsidR="007E309A" w:rsidRPr="00A32192" w:rsidRDefault="00CA5F90">
      <w:pPr>
        <w:ind w:firstLine="480"/>
        <w:rPr>
          <w:color w:val="0D0D0D" w:themeColor="text1" w:themeTint="F2"/>
        </w:rPr>
      </w:pPr>
      <w:r w:rsidRPr="00A32192">
        <w:rPr>
          <w:color w:val="0D0D0D" w:themeColor="text1" w:themeTint="F2"/>
        </w:rPr>
        <w:t>为防止矿山在建设过程中造成水土流失和保护当地生态环境，要求建设单位采取以下措施：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）严格控制施工范围，按照划定的施工区域进行；工程实施建设中做到绿化工程与主体工程同步实施，同步完成。</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）项目采矿和工业场地范围内进行绿化，采取点、线、面相结合的布置方式。</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）加强对施工人员的生态保护教育，树立野生动物保护意识，禁止现场狩猎；尽量不扰动施工区域外的动物栖息环境。</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）合理选择施工时间和方式，避免雨天施工，减少水土流失。</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）严格限定施工区域，禁止超范围施工。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6</w:t>
      </w:r>
      <w:r w:rsidRPr="00A32192">
        <w:rPr>
          <w:color w:val="0D0D0D" w:themeColor="text1" w:themeTint="F2"/>
        </w:rPr>
        <w:t>）林地砍伐前应预先征求林业部门意见，林业部门同意后按照林业部门划定范围进行砍伐。</w:t>
      </w:r>
    </w:p>
    <w:p w:rsidR="007E309A" w:rsidRPr="00A32192" w:rsidRDefault="00CA5F90">
      <w:pPr>
        <w:ind w:firstLine="480"/>
        <w:rPr>
          <w:color w:val="0D0D0D" w:themeColor="text1" w:themeTint="F2"/>
        </w:rPr>
      </w:pPr>
      <w:r w:rsidRPr="00A32192">
        <w:rPr>
          <w:color w:val="0D0D0D" w:themeColor="text1" w:themeTint="F2"/>
        </w:rPr>
        <w:t>采取以上措施，可有效控制施工期对周围生态环境的扰动，减少水土流失，措施可行。</w:t>
      </w:r>
    </w:p>
    <w:p w:rsidR="007E309A" w:rsidRPr="00A32192" w:rsidRDefault="00CA5F90">
      <w:pPr>
        <w:pStyle w:val="3"/>
        <w:ind w:firstLineChars="0" w:firstLine="0"/>
        <w:rPr>
          <w:color w:val="0D0D0D" w:themeColor="text1" w:themeTint="F2"/>
        </w:rPr>
      </w:pPr>
      <w:r w:rsidRPr="00A32192">
        <w:rPr>
          <w:color w:val="0D0D0D" w:themeColor="text1" w:themeTint="F2"/>
        </w:rPr>
        <w:t>6.1.2</w:t>
      </w:r>
      <w:r w:rsidRPr="00A32192">
        <w:rPr>
          <w:color w:val="0D0D0D" w:themeColor="text1" w:themeTint="F2"/>
        </w:rPr>
        <w:t>施工期大气环境保护措施及其可行性论证</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为尽量减轻施工粉尘及扬尘等对周围环境的污染，缩小其影响范围，本评价要求在施工期间应采取如下措施：</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施工期间，建设单位应严格制定洒水降尘制度，配套洒水车，专人负责，定期洒水，在大风日要加大洒水量和洒水次数；临时堆土场定期洒水降尘；</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加强施工人员环保教育，在施工场地张贴文明施工标语，坚持文明施工科学施工；</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风速四级以上（＞</w:t>
      </w:r>
      <w:r w:rsidRPr="00A32192">
        <w:rPr>
          <w:color w:val="0D0D0D" w:themeColor="text1" w:themeTint="F2"/>
        </w:rPr>
        <w:t>5m/s</w:t>
      </w:r>
      <w:r w:rsidRPr="00A32192">
        <w:rPr>
          <w:color w:val="0D0D0D" w:themeColor="text1" w:themeTint="F2"/>
        </w:rPr>
        <w:t>）时，施工单位应暂时停止土方开挖；</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④</w:t>
      </w:r>
      <w:r w:rsidRPr="00A32192">
        <w:rPr>
          <w:color w:val="0D0D0D" w:themeColor="text1" w:themeTint="F2"/>
        </w:rPr>
        <w:t>建筑材料应在指定区域堆放，不得随处临时堆放，在大风天气应采用篷布</w:t>
      </w:r>
      <w:r w:rsidRPr="00A32192">
        <w:rPr>
          <w:color w:val="0D0D0D" w:themeColor="text1" w:themeTint="F2"/>
        </w:rPr>
        <w:lastRenderedPageBreak/>
        <w:t>遮盖建筑材料；</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⑤</w:t>
      </w:r>
      <w:r w:rsidRPr="00A32192">
        <w:rPr>
          <w:color w:val="0D0D0D" w:themeColor="text1" w:themeTint="F2"/>
        </w:rPr>
        <w:t>运输车辆装载高度应低于车箱上沿，不得超高超载，必须实施严密封盖运输，减少车辆颠簸洒漏。运输车辆装卸完成后应清洗车厢，施工车辆及运输车辆驶离施工区前采用人工清泥除尘，不得将泥土带出施工工地。</w:t>
      </w:r>
    </w:p>
    <w:p w:rsidR="007E309A" w:rsidRPr="00A32192" w:rsidRDefault="00CA5F90">
      <w:pPr>
        <w:tabs>
          <w:tab w:val="right" w:leader="dot" w:pos="8505"/>
        </w:tabs>
        <w:ind w:firstLine="480"/>
        <w:rPr>
          <w:color w:val="0D0D0D" w:themeColor="text1" w:themeTint="F2"/>
        </w:rPr>
      </w:pPr>
      <w:r w:rsidRPr="00A32192">
        <w:rPr>
          <w:rFonts w:ascii="宋体" w:hAnsi="宋体" w:cs="宋体" w:hint="eastAsia"/>
          <w:color w:val="0D0D0D" w:themeColor="text1" w:themeTint="F2"/>
        </w:rPr>
        <w:t>⑥</w:t>
      </w:r>
      <w:r w:rsidRPr="00A32192">
        <w:rPr>
          <w:color w:val="0D0D0D" w:themeColor="text1" w:themeTint="F2"/>
        </w:rPr>
        <w:t>施工运输车辆矿区内限速</w:t>
      </w:r>
      <w:r w:rsidRPr="00A32192">
        <w:rPr>
          <w:color w:val="0D0D0D" w:themeColor="text1" w:themeTint="F2"/>
        </w:rPr>
        <w:t>15km/h</w:t>
      </w:r>
      <w:r w:rsidRPr="00A32192">
        <w:rPr>
          <w:color w:val="0D0D0D" w:themeColor="text1" w:themeTint="F2"/>
        </w:rPr>
        <w:t>以下，既可减少扬尘量，又可降低车辆噪声，同时有利于施工现场安全。卸料时，应尽量降低高度，对散状物如沙子、石子堆场也可采取洒水抑尘措施。</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通过采取上述措施后本项目施工期扬尘对周围环境的影响会大大降低，施工期对大气环境的影响暂时的，随着施工活动结束，影响消除，不会遗留环境问题，本项目采取的环保措施可行。</w:t>
      </w:r>
    </w:p>
    <w:p w:rsidR="007E309A" w:rsidRPr="00A32192" w:rsidRDefault="00CA5F90">
      <w:pPr>
        <w:pStyle w:val="3"/>
        <w:ind w:firstLineChars="0" w:firstLine="0"/>
        <w:rPr>
          <w:color w:val="0D0D0D" w:themeColor="text1" w:themeTint="F2"/>
        </w:rPr>
      </w:pPr>
      <w:r w:rsidRPr="00A32192">
        <w:rPr>
          <w:color w:val="0D0D0D" w:themeColor="text1" w:themeTint="F2"/>
        </w:rPr>
        <w:t>6.1.3</w:t>
      </w:r>
      <w:r w:rsidRPr="00A32192">
        <w:rPr>
          <w:color w:val="0D0D0D" w:themeColor="text1" w:themeTint="F2"/>
        </w:rPr>
        <w:t>施工期水环境保护措施及其可行性论证</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施工期生产废水和生活污水须做好以下防治措施：</w:t>
      </w:r>
    </w:p>
    <w:p w:rsidR="0002397D" w:rsidRPr="00A32192" w:rsidRDefault="0002397D" w:rsidP="0002397D">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）将矿区内目前已存的水抽至沉淀池，沉淀后排出厂区外。</w:t>
      </w:r>
    </w:p>
    <w:p w:rsidR="0002397D" w:rsidRPr="00A32192" w:rsidRDefault="0002397D" w:rsidP="0002397D">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）施工场地冲洗水设置临时沉砂池处理后回用于场地降尘，不会对周围环境产生影响。</w:t>
      </w:r>
    </w:p>
    <w:p w:rsidR="0002397D" w:rsidRPr="00A32192" w:rsidRDefault="0002397D" w:rsidP="0002397D">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）施工人员生活污水主要污染物为</w:t>
      </w:r>
      <w:r w:rsidRPr="00A32192">
        <w:rPr>
          <w:color w:val="0D0D0D" w:themeColor="text1" w:themeTint="F2"/>
        </w:rPr>
        <w:t>SS</w:t>
      </w:r>
      <w:r w:rsidRPr="00A32192">
        <w:rPr>
          <w:color w:val="0D0D0D" w:themeColor="text1" w:themeTint="F2"/>
        </w:rPr>
        <w:t>、</w:t>
      </w:r>
      <w:r w:rsidRPr="00A32192">
        <w:rPr>
          <w:color w:val="0D0D0D" w:themeColor="text1" w:themeTint="F2"/>
        </w:rPr>
        <w:t>COD</w:t>
      </w:r>
      <w:r w:rsidRPr="00A32192">
        <w:rPr>
          <w:color w:val="0D0D0D" w:themeColor="text1" w:themeTint="F2"/>
        </w:rPr>
        <w:t>及</w:t>
      </w:r>
      <w:r w:rsidRPr="00A32192">
        <w:rPr>
          <w:color w:val="0D0D0D" w:themeColor="text1" w:themeTint="F2"/>
        </w:rPr>
        <w:t>BOD</w:t>
      </w:r>
      <w:r w:rsidRPr="00A32192">
        <w:rPr>
          <w:color w:val="0D0D0D" w:themeColor="text1" w:themeTint="F2"/>
          <w:sz w:val="16"/>
        </w:rPr>
        <w:t>5</w:t>
      </w:r>
      <w:r w:rsidRPr="00A32192">
        <w:rPr>
          <w:color w:val="0D0D0D" w:themeColor="text1" w:themeTint="F2"/>
        </w:rPr>
        <w:t>，生活污水排入防渗旱厕，定期清掏。</w:t>
      </w:r>
    </w:p>
    <w:p w:rsidR="0002397D" w:rsidRPr="00A32192" w:rsidRDefault="0002397D" w:rsidP="0002397D">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）加强施工人员环保意识，加强施工期环保监理和环境管理，发现问题及时采取补救措施，确保工程施工期对地下水环境影响最小化。</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采取上述措施，可保证本项目施工期污水不外排，对环境影响很小，本项目采取的环保措施可行。</w:t>
      </w:r>
    </w:p>
    <w:p w:rsidR="007E309A" w:rsidRPr="00A32192" w:rsidRDefault="00CA5F90">
      <w:pPr>
        <w:pStyle w:val="3"/>
        <w:ind w:firstLineChars="0" w:firstLine="0"/>
        <w:rPr>
          <w:color w:val="0D0D0D" w:themeColor="text1" w:themeTint="F2"/>
        </w:rPr>
      </w:pPr>
      <w:r w:rsidRPr="00A32192">
        <w:rPr>
          <w:color w:val="0D0D0D" w:themeColor="text1" w:themeTint="F2"/>
        </w:rPr>
        <w:t>6.1.4</w:t>
      </w:r>
      <w:r w:rsidRPr="00A32192">
        <w:rPr>
          <w:color w:val="0D0D0D" w:themeColor="text1" w:themeTint="F2"/>
        </w:rPr>
        <w:t>施工期声环境保护措施及其可行性论证</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）建设单位和施工单位合理安排施工作业时间，尽量避免高噪声设备同时施工；</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）做好施工机械的维护和保养，有效降低机械设备运转时噪声源强；</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采取上述措施，加上距离的衰减，可保证施工厂界噪声排放满足《建筑施工场界环境噪声排放标准》（</w:t>
      </w:r>
      <w:r w:rsidRPr="00A32192">
        <w:rPr>
          <w:color w:val="0D0D0D" w:themeColor="text1" w:themeTint="F2"/>
        </w:rPr>
        <w:t>GB12523-2011</w:t>
      </w:r>
      <w:r w:rsidRPr="00A32192">
        <w:rPr>
          <w:color w:val="0D0D0D" w:themeColor="text1" w:themeTint="F2"/>
        </w:rPr>
        <w:t>），本项目采取的声环境保护措施可</w:t>
      </w:r>
      <w:r w:rsidRPr="00A32192">
        <w:rPr>
          <w:color w:val="0D0D0D" w:themeColor="text1" w:themeTint="F2"/>
        </w:rPr>
        <w:lastRenderedPageBreak/>
        <w:t>行。</w:t>
      </w:r>
    </w:p>
    <w:p w:rsidR="007E309A" w:rsidRPr="00A32192" w:rsidRDefault="00CA5F90">
      <w:pPr>
        <w:pStyle w:val="3"/>
        <w:ind w:firstLineChars="0" w:firstLine="0"/>
        <w:rPr>
          <w:color w:val="0D0D0D" w:themeColor="text1" w:themeTint="F2"/>
        </w:rPr>
      </w:pPr>
      <w:r w:rsidRPr="00A32192">
        <w:rPr>
          <w:color w:val="0D0D0D" w:themeColor="text1" w:themeTint="F2"/>
        </w:rPr>
        <w:t>6.1.5</w:t>
      </w:r>
      <w:r w:rsidRPr="00A32192">
        <w:rPr>
          <w:color w:val="0D0D0D" w:themeColor="text1" w:themeTint="F2"/>
        </w:rPr>
        <w:t>施工期固体废物处置措施及其可行性论证</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本项目施工期无表土和土岩产生，固体废物主要为施工人员产生的生活垃圾。</w:t>
      </w:r>
    </w:p>
    <w:p w:rsidR="007E309A" w:rsidRPr="00A32192" w:rsidRDefault="00CA5F90">
      <w:pPr>
        <w:tabs>
          <w:tab w:val="right" w:leader="dot" w:pos="8505"/>
        </w:tabs>
        <w:ind w:firstLine="480"/>
        <w:rPr>
          <w:rStyle w:val="1Char"/>
          <w:rFonts w:ascii="Times New Roman" w:hAnsi="Times New Roman"/>
          <w:color w:val="0D0D0D" w:themeColor="text1" w:themeTint="F2"/>
          <w:kern w:val="0"/>
        </w:rPr>
      </w:pPr>
      <w:r w:rsidRPr="00A32192">
        <w:rPr>
          <w:color w:val="0D0D0D" w:themeColor="text1" w:themeTint="F2"/>
        </w:rPr>
        <w:t>职工生活垃圾经集中收集后运往垃圾中转站由当地环卫部门统一处理，不会对环境产生不利的影响，固体废物处置措施可行。</w:t>
      </w:r>
    </w:p>
    <w:p w:rsidR="007E309A" w:rsidRPr="00A32192" w:rsidRDefault="00CA5F90">
      <w:pPr>
        <w:pStyle w:val="20"/>
        <w:spacing w:before="120" w:after="120"/>
        <w:ind w:firstLineChars="0" w:firstLine="0"/>
        <w:rPr>
          <w:color w:val="0D0D0D" w:themeColor="text1" w:themeTint="F2"/>
          <w:lang w:val="zh-CN"/>
        </w:rPr>
      </w:pPr>
      <w:bookmarkStart w:id="229" w:name="_Toc523919304"/>
      <w:bookmarkStart w:id="230" w:name="_Toc489952496"/>
      <w:bookmarkStart w:id="231" w:name="_Toc518376305"/>
      <w:bookmarkStart w:id="232" w:name="_Toc18587142"/>
      <w:r w:rsidRPr="00A32192">
        <w:rPr>
          <w:color w:val="0D0D0D" w:themeColor="text1" w:themeTint="F2"/>
          <w:lang w:val="zh-CN"/>
        </w:rPr>
        <w:t>6.2</w:t>
      </w:r>
      <w:r w:rsidRPr="00A32192">
        <w:rPr>
          <w:color w:val="0D0D0D" w:themeColor="text1" w:themeTint="F2"/>
          <w:lang w:val="zh-CN"/>
        </w:rPr>
        <w:t>营运期环境保护措施及其可行性论证</w:t>
      </w:r>
      <w:bookmarkEnd w:id="229"/>
      <w:bookmarkEnd w:id="230"/>
      <w:bookmarkEnd w:id="231"/>
      <w:bookmarkEnd w:id="232"/>
    </w:p>
    <w:p w:rsidR="007E309A" w:rsidRPr="00A32192" w:rsidRDefault="00CA5F90">
      <w:pPr>
        <w:pStyle w:val="3"/>
        <w:ind w:firstLineChars="0" w:firstLine="0"/>
        <w:rPr>
          <w:color w:val="0D0D0D" w:themeColor="text1" w:themeTint="F2"/>
          <w:lang w:val="zh-CN"/>
        </w:rPr>
      </w:pPr>
      <w:r w:rsidRPr="00A32192">
        <w:rPr>
          <w:color w:val="0D0D0D" w:themeColor="text1" w:themeTint="F2"/>
          <w:lang w:val="zh-CN"/>
        </w:rPr>
        <w:t>6.2.1</w:t>
      </w:r>
      <w:r w:rsidRPr="00A32192">
        <w:rPr>
          <w:color w:val="0D0D0D" w:themeColor="text1" w:themeTint="F2"/>
          <w:lang w:val="zh-CN"/>
        </w:rPr>
        <w:t>营运期生态环境保护措施及其可行性论证</w:t>
      </w:r>
    </w:p>
    <w:p w:rsidR="00D246A7" w:rsidRPr="00A32192" w:rsidRDefault="00D246A7" w:rsidP="00D246A7">
      <w:pPr>
        <w:pStyle w:val="40"/>
        <w:rPr>
          <w:rFonts w:cs="Times New Roman"/>
          <w:color w:val="0D0D0D" w:themeColor="text1" w:themeTint="F2"/>
        </w:rPr>
      </w:pPr>
      <w:r w:rsidRPr="00A32192">
        <w:rPr>
          <w:rFonts w:cs="Times New Roman"/>
          <w:color w:val="0D0D0D" w:themeColor="text1" w:themeTint="F2"/>
        </w:rPr>
        <w:t>6.2.1.1</w:t>
      </w:r>
      <w:r w:rsidRPr="00A32192">
        <w:rPr>
          <w:rFonts w:cs="Times New Roman"/>
          <w:color w:val="0D0D0D" w:themeColor="text1" w:themeTint="F2"/>
        </w:rPr>
        <w:t>对植被的保护</w:t>
      </w:r>
    </w:p>
    <w:p w:rsidR="00D246A7" w:rsidRPr="00A32192" w:rsidRDefault="00D246A7" w:rsidP="00D246A7">
      <w:pPr>
        <w:pStyle w:val="a9"/>
        <w:ind w:firstLineChars="182" w:firstLine="437"/>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）严格控制开采作业范围，不得超过采矿许可证许可范围。</w:t>
      </w:r>
    </w:p>
    <w:p w:rsidR="00D246A7" w:rsidRPr="00A32192" w:rsidRDefault="00D246A7" w:rsidP="00D246A7">
      <w:pPr>
        <w:pStyle w:val="a9"/>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）本项目露天矿山开采，开采过程严格采取洒水抑尘等粉尘防治措施，可有效降低粉尘对植物的影响。石料外运过程通过道路洒水、控制车速</w:t>
      </w:r>
      <w:r w:rsidRPr="00A32192">
        <w:rPr>
          <w:color w:val="0D0D0D" w:themeColor="text1" w:themeTint="F2"/>
          <w:kern w:val="1"/>
        </w:rPr>
        <w:t>（保持在</w:t>
      </w:r>
      <w:r w:rsidRPr="00A32192">
        <w:rPr>
          <w:color w:val="0D0D0D" w:themeColor="text1" w:themeTint="F2"/>
          <w:kern w:val="1"/>
        </w:rPr>
        <w:t>15km/h</w:t>
      </w:r>
      <w:r w:rsidRPr="00A32192">
        <w:rPr>
          <w:color w:val="0D0D0D" w:themeColor="text1" w:themeTint="F2"/>
          <w:kern w:val="1"/>
        </w:rPr>
        <w:t>以下）、加盖苫布，可有效降低对道路两侧植被的影响。</w:t>
      </w:r>
    </w:p>
    <w:p w:rsidR="00D246A7" w:rsidRPr="00A32192" w:rsidRDefault="00D246A7" w:rsidP="00D246A7">
      <w:pPr>
        <w:pStyle w:val="40"/>
        <w:rPr>
          <w:rFonts w:cs="Times New Roman"/>
          <w:color w:val="0D0D0D" w:themeColor="text1" w:themeTint="F2"/>
        </w:rPr>
      </w:pPr>
      <w:r w:rsidRPr="00A32192">
        <w:rPr>
          <w:rFonts w:cs="Times New Roman"/>
          <w:color w:val="0D0D0D" w:themeColor="text1" w:themeTint="F2"/>
        </w:rPr>
        <w:t>6.2.1.2</w:t>
      </w:r>
      <w:r w:rsidRPr="00A32192">
        <w:rPr>
          <w:rFonts w:cs="Times New Roman"/>
          <w:color w:val="0D0D0D" w:themeColor="text1" w:themeTint="F2"/>
        </w:rPr>
        <w:t>对动物的保护</w:t>
      </w:r>
    </w:p>
    <w:p w:rsidR="00D246A7" w:rsidRPr="00A32192" w:rsidRDefault="00D246A7" w:rsidP="00D246A7">
      <w:pPr>
        <w:pStyle w:val="a9"/>
        <w:ind w:firstLine="480"/>
        <w:rPr>
          <w:color w:val="0D0D0D" w:themeColor="text1" w:themeTint="F2"/>
        </w:rPr>
      </w:pPr>
      <w:r w:rsidRPr="00A32192">
        <w:rPr>
          <w:color w:val="0D0D0D" w:themeColor="text1" w:themeTint="F2"/>
        </w:rPr>
        <w:t>严格执行《中华人民共和国野生动物保护法》，严禁捕杀或破坏野生动物，加强职工的行为管理，建立严格的生态保护制度，在道路边，设置</w:t>
      </w:r>
      <w:r w:rsidRPr="00A32192">
        <w:rPr>
          <w:color w:val="0D0D0D" w:themeColor="text1" w:themeTint="F2"/>
        </w:rPr>
        <w:t>“</w:t>
      </w:r>
      <w:r w:rsidRPr="00A32192">
        <w:rPr>
          <w:color w:val="0D0D0D" w:themeColor="text1" w:themeTint="F2"/>
        </w:rPr>
        <w:t>保护生态环境、保护野生动植物</w:t>
      </w:r>
      <w:r w:rsidRPr="00A32192">
        <w:rPr>
          <w:color w:val="0D0D0D" w:themeColor="text1" w:themeTint="F2"/>
        </w:rPr>
        <w:t>”</w:t>
      </w:r>
      <w:r w:rsidRPr="00A32192">
        <w:rPr>
          <w:color w:val="0D0D0D" w:themeColor="text1" w:themeTint="F2"/>
        </w:rPr>
        <w:t>等警示牌，防止捕猎野生动物、滥采天然植被情况的发生。建设单位加强对工作人员的生态环境保护教育，减少对野生动物的干扰，严禁捕杀野生动物。</w:t>
      </w:r>
    </w:p>
    <w:p w:rsidR="00D246A7" w:rsidRPr="00A32192" w:rsidRDefault="00D246A7" w:rsidP="00D246A7">
      <w:pPr>
        <w:pStyle w:val="40"/>
        <w:rPr>
          <w:rFonts w:cs="Times New Roman"/>
          <w:color w:val="0D0D0D" w:themeColor="text1" w:themeTint="F2"/>
        </w:rPr>
      </w:pPr>
      <w:r w:rsidRPr="00A32192">
        <w:rPr>
          <w:rFonts w:cs="Times New Roman"/>
          <w:color w:val="0D0D0D" w:themeColor="text1" w:themeTint="F2"/>
        </w:rPr>
        <w:t>6.2.1.3</w:t>
      </w:r>
      <w:r w:rsidRPr="00A32192">
        <w:rPr>
          <w:rFonts w:cs="Times New Roman"/>
          <w:color w:val="0D0D0D" w:themeColor="text1" w:themeTint="F2"/>
        </w:rPr>
        <w:t>对生物多样性的保护</w:t>
      </w:r>
    </w:p>
    <w:p w:rsidR="00D246A7" w:rsidRPr="00A32192" w:rsidRDefault="00D246A7" w:rsidP="00D246A7">
      <w:pPr>
        <w:pStyle w:val="a9"/>
        <w:ind w:firstLine="480"/>
        <w:rPr>
          <w:color w:val="0D0D0D" w:themeColor="text1" w:themeTint="F2"/>
        </w:rPr>
      </w:pPr>
      <w:r w:rsidRPr="00A32192">
        <w:rPr>
          <w:color w:val="0D0D0D" w:themeColor="text1" w:themeTint="F2"/>
        </w:rPr>
        <w:t>将施工活动严格控制在施工区域内，以免破坏本区的生态环境。绿化树种、草种采用原生种，避免破坏区域生态系统。</w:t>
      </w:r>
    </w:p>
    <w:p w:rsidR="00D246A7" w:rsidRPr="00A32192" w:rsidRDefault="00D246A7" w:rsidP="00D246A7">
      <w:pPr>
        <w:pStyle w:val="40"/>
        <w:rPr>
          <w:rFonts w:cs="Times New Roman"/>
          <w:color w:val="0D0D0D" w:themeColor="text1" w:themeTint="F2"/>
        </w:rPr>
      </w:pPr>
      <w:r w:rsidRPr="00A32192">
        <w:rPr>
          <w:rFonts w:cs="Times New Roman"/>
          <w:color w:val="0D0D0D" w:themeColor="text1" w:themeTint="F2"/>
        </w:rPr>
        <w:t>6.2.1.4</w:t>
      </w:r>
      <w:r w:rsidRPr="00A32192">
        <w:rPr>
          <w:rFonts w:cs="Times New Roman"/>
          <w:color w:val="0D0D0D" w:themeColor="text1" w:themeTint="F2"/>
        </w:rPr>
        <w:t>对生态系统的保护</w:t>
      </w:r>
    </w:p>
    <w:p w:rsidR="00D246A7" w:rsidRPr="00A32192" w:rsidRDefault="00D246A7" w:rsidP="00D246A7">
      <w:pPr>
        <w:pStyle w:val="a9"/>
        <w:ind w:firstLine="480"/>
        <w:rPr>
          <w:color w:val="0D0D0D" w:themeColor="text1" w:themeTint="F2"/>
        </w:rPr>
      </w:pPr>
      <w:r w:rsidRPr="00A32192">
        <w:rPr>
          <w:color w:val="0D0D0D" w:themeColor="text1" w:themeTint="F2"/>
        </w:rPr>
        <w:t>项目应采边开采边进行生态恢复，以减轻对生态系统的影响。闭矿后，立即进行土地复垦，恢复原生物种，逐渐恢复原有生态系统的功能。通过运营期逐步恢复占地的生态环境，闭矿期进行全面恢复，可有效降低本项目对生态系统的影响。</w:t>
      </w:r>
    </w:p>
    <w:p w:rsidR="00D246A7" w:rsidRPr="00A32192" w:rsidRDefault="00D246A7" w:rsidP="00D246A7">
      <w:pPr>
        <w:pStyle w:val="40"/>
        <w:rPr>
          <w:rFonts w:cs="Times New Roman"/>
          <w:color w:val="0D0D0D" w:themeColor="text1" w:themeTint="F2"/>
        </w:rPr>
      </w:pPr>
      <w:r w:rsidRPr="00A32192">
        <w:rPr>
          <w:rFonts w:cs="Times New Roman"/>
          <w:color w:val="0D0D0D" w:themeColor="text1" w:themeTint="F2"/>
        </w:rPr>
        <w:lastRenderedPageBreak/>
        <w:t>6.2.1.5</w:t>
      </w:r>
      <w:r w:rsidRPr="00A32192">
        <w:rPr>
          <w:rFonts w:cs="Times New Roman"/>
          <w:color w:val="0D0D0D" w:themeColor="text1" w:themeTint="F2"/>
        </w:rPr>
        <w:t>水土流失防范措施</w:t>
      </w:r>
    </w:p>
    <w:p w:rsidR="00D246A7" w:rsidRPr="00A32192" w:rsidRDefault="00D246A7" w:rsidP="00D246A7">
      <w:pPr>
        <w:pStyle w:val="a9"/>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）合理选择剥离作业时间和方式，避免雨天施工，减少水土流失。</w:t>
      </w:r>
    </w:p>
    <w:p w:rsidR="00D246A7" w:rsidRPr="00A32192" w:rsidRDefault="00D246A7" w:rsidP="00D246A7">
      <w:pPr>
        <w:pStyle w:val="a9"/>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）对露天采坑边坡和平台及时平整，边开采边加固护坡防止大面积塌陷，防止重力侵蚀，减少水土流失的影响。</w:t>
      </w:r>
    </w:p>
    <w:p w:rsidR="00D246A7" w:rsidRPr="00A32192" w:rsidRDefault="00D246A7" w:rsidP="00D246A7">
      <w:pPr>
        <w:pStyle w:val="a9"/>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）矿区北侧、东侧、西侧厂界外设置截流沟，防止外部地表径流汇入厂区，导致水土流失和泥石流。</w:t>
      </w:r>
    </w:p>
    <w:p w:rsidR="00D246A7" w:rsidRPr="00A32192" w:rsidRDefault="00D246A7" w:rsidP="00D246A7">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）对已开采的采场边坡进行植草绿化，减少水土流失和防止泥石流灾害发生。</w:t>
      </w:r>
    </w:p>
    <w:p w:rsidR="007E309A" w:rsidRPr="00A32192" w:rsidRDefault="00D246A7">
      <w:pPr>
        <w:tabs>
          <w:tab w:val="right" w:leader="dot" w:pos="8505"/>
        </w:tabs>
        <w:ind w:firstLine="480"/>
        <w:rPr>
          <w:color w:val="0D0D0D" w:themeColor="text1" w:themeTint="F2"/>
        </w:rPr>
      </w:pPr>
      <w:r w:rsidRPr="00A32192">
        <w:rPr>
          <w:color w:val="0D0D0D" w:themeColor="text1" w:themeTint="F2"/>
        </w:rPr>
        <w:t>采取本项目运营期提出的措施，可有效防治水土流失，降低颗粒物对周围植物的影响，减少对野生动物的干扰，本项目采取的生态保护措施可行。</w:t>
      </w:r>
    </w:p>
    <w:p w:rsidR="007E309A" w:rsidRPr="00A32192" w:rsidRDefault="00CA5F90">
      <w:pPr>
        <w:pStyle w:val="3"/>
        <w:ind w:firstLineChars="0" w:firstLine="0"/>
        <w:rPr>
          <w:color w:val="0D0D0D" w:themeColor="text1" w:themeTint="F2"/>
        </w:rPr>
      </w:pPr>
      <w:r w:rsidRPr="00A32192">
        <w:rPr>
          <w:color w:val="0D0D0D" w:themeColor="text1" w:themeTint="F2"/>
        </w:rPr>
        <w:t>6.2.2</w:t>
      </w:r>
      <w:r w:rsidRPr="00A32192">
        <w:rPr>
          <w:color w:val="0D0D0D" w:themeColor="text1" w:themeTint="F2"/>
        </w:rPr>
        <w:t>营运期大气环境保护措施及其可行性论证</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）集堆、铲装过程</w:t>
      </w:r>
    </w:p>
    <w:p w:rsidR="007E309A" w:rsidRPr="00A32192" w:rsidRDefault="00CA5F90">
      <w:pPr>
        <w:pStyle w:val="a9"/>
        <w:ind w:firstLine="480"/>
        <w:rPr>
          <w:color w:val="0D0D0D" w:themeColor="text1" w:themeTint="F2"/>
          <w:szCs w:val="24"/>
        </w:rPr>
      </w:pPr>
      <w:r w:rsidRPr="00A32192">
        <w:rPr>
          <w:color w:val="0D0D0D" w:themeColor="text1" w:themeTint="F2"/>
        </w:rPr>
        <w:t>本</w:t>
      </w:r>
      <w:r w:rsidRPr="00A32192">
        <w:rPr>
          <w:color w:val="0D0D0D" w:themeColor="text1" w:themeTint="F2"/>
          <w:szCs w:val="24"/>
        </w:rPr>
        <w:t>项目矿石在集堆、铲装过程会产生一定量粉尘，一部分粉尘是沉落在矿岩表面上的，另一部分是摩擦、碰撞产生的粉尘因受振动而扬起形成二次粉尘；铲斗在向汽车卸料时由于落差会产生大量粉尘；集堆时也会产生粉尘。</w:t>
      </w:r>
      <w:r w:rsidRPr="00A32192">
        <w:rPr>
          <w:color w:val="0D0D0D" w:themeColor="text1" w:themeTint="F2"/>
        </w:rPr>
        <w:t>根据《扬尘源颗粒物排放清单编制技术指南》，本项目</w:t>
      </w:r>
      <w:r w:rsidRPr="00A32192">
        <w:rPr>
          <w:color w:val="0D0D0D" w:themeColor="text1" w:themeTint="F2"/>
          <w:szCs w:val="24"/>
        </w:rPr>
        <w:t>在矿石装卸过程中应尽量降低矿石落料的高差，采取洒水抑尘措施可使粉尘排放量降低</w:t>
      </w:r>
      <w:r w:rsidRPr="00A32192">
        <w:rPr>
          <w:color w:val="0D0D0D" w:themeColor="text1" w:themeTint="F2"/>
          <w:szCs w:val="24"/>
        </w:rPr>
        <w:t>70%</w:t>
      </w:r>
      <w:r w:rsidRPr="00A32192">
        <w:rPr>
          <w:color w:val="0D0D0D" w:themeColor="text1" w:themeTint="F2"/>
          <w:szCs w:val="24"/>
        </w:rPr>
        <w:t>。</w:t>
      </w:r>
    </w:p>
    <w:p w:rsidR="007E309A" w:rsidRPr="00A32192" w:rsidRDefault="00CA5F90">
      <w:pPr>
        <w:pStyle w:val="a9"/>
        <w:ind w:firstLine="480"/>
        <w:rPr>
          <w:color w:val="0D0D0D" w:themeColor="text1" w:themeTint="F2"/>
          <w:szCs w:val="24"/>
        </w:rPr>
      </w:pPr>
      <w:r w:rsidRPr="00A32192">
        <w:rPr>
          <w:color w:val="0D0D0D" w:themeColor="text1" w:themeTint="F2"/>
          <w:szCs w:val="24"/>
        </w:rPr>
        <w:t>（</w:t>
      </w:r>
      <w:r w:rsidRPr="00A32192">
        <w:rPr>
          <w:color w:val="0D0D0D" w:themeColor="text1" w:themeTint="F2"/>
          <w:szCs w:val="24"/>
        </w:rPr>
        <w:t>2</w:t>
      </w:r>
      <w:r w:rsidRPr="00A32192">
        <w:rPr>
          <w:color w:val="0D0D0D" w:themeColor="text1" w:themeTint="F2"/>
          <w:szCs w:val="24"/>
        </w:rPr>
        <w:t>）运输道路</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道路扬尘来自车轮转动带起路面尘土；车体运动时，形成的涡流卷起尘土；车上装载的矿石或废石扬起的粉尘；地面风速较大时，由风力作用吹起地表尘土。</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1</w:t>
      </w:r>
      <w:r w:rsidRPr="00A32192">
        <w:rPr>
          <w:color w:val="0D0D0D" w:themeColor="text1" w:themeTint="F2"/>
        </w:rPr>
        <w:t>）厂区内设置移动洒水车定时洒水抑尘，以减少运输道路粉尘的产生。</w:t>
      </w:r>
    </w:p>
    <w:p w:rsidR="007E309A" w:rsidRPr="00A32192" w:rsidRDefault="00CA5F90">
      <w:pPr>
        <w:tabs>
          <w:tab w:val="right" w:leader="dot" w:pos="8505"/>
        </w:tabs>
        <w:ind w:firstLine="480"/>
        <w:rPr>
          <w:color w:val="0D0D0D" w:themeColor="text1" w:themeTint="F2"/>
        </w:rPr>
      </w:pPr>
      <w:r w:rsidRPr="00A32192">
        <w:rPr>
          <w:color w:val="0D0D0D" w:themeColor="text1" w:themeTint="F2"/>
          <w:kern w:val="1"/>
        </w:rPr>
        <w:t>2</w:t>
      </w:r>
      <w:r w:rsidRPr="00A32192">
        <w:rPr>
          <w:color w:val="0D0D0D" w:themeColor="text1" w:themeTint="F2"/>
          <w:kern w:val="1"/>
        </w:rPr>
        <w:t>）运输道路通过村庄的路段在车辆通过时洒水，保持路面湿润，</w:t>
      </w:r>
      <w:r w:rsidRPr="00A32192">
        <w:rPr>
          <w:color w:val="0D0D0D" w:themeColor="text1" w:themeTint="F2"/>
        </w:rPr>
        <w:t>在干旱大风天气应加强洒水，适当增加洒水次数。根据《扬尘源颗粒物排放清单编制技术指南》，对于铺装道路，通过洒水抑尘可有效抑尘</w:t>
      </w:r>
      <w:r w:rsidRPr="00A32192">
        <w:rPr>
          <w:color w:val="0D0D0D" w:themeColor="text1" w:themeTint="F2"/>
        </w:rPr>
        <w:t>70%.</w:t>
      </w:r>
    </w:p>
    <w:p w:rsidR="007E309A" w:rsidRPr="00A32192" w:rsidRDefault="00CA5F90">
      <w:pPr>
        <w:tabs>
          <w:tab w:val="right" w:leader="dot" w:pos="8505"/>
        </w:tabs>
        <w:ind w:firstLine="480"/>
        <w:rPr>
          <w:color w:val="0D0D0D" w:themeColor="text1" w:themeTint="F2"/>
          <w:kern w:val="1"/>
        </w:rPr>
      </w:pPr>
      <w:r w:rsidRPr="00A32192">
        <w:rPr>
          <w:color w:val="0D0D0D" w:themeColor="text1" w:themeTint="F2"/>
          <w:kern w:val="1"/>
        </w:rPr>
        <w:t>3</w:t>
      </w:r>
      <w:r w:rsidRPr="00A32192">
        <w:rPr>
          <w:color w:val="0D0D0D" w:themeColor="text1" w:themeTint="F2"/>
          <w:kern w:val="1"/>
        </w:rPr>
        <w:t>）通过村庄、农田、自然保护区的路段控制行驶速度（保持在</w:t>
      </w:r>
      <w:r w:rsidRPr="00A32192">
        <w:rPr>
          <w:color w:val="0D0D0D" w:themeColor="text1" w:themeTint="F2"/>
          <w:kern w:val="1"/>
        </w:rPr>
        <w:t>15km/h</w:t>
      </w:r>
      <w:r w:rsidRPr="00A32192">
        <w:rPr>
          <w:color w:val="0D0D0D" w:themeColor="text1" w:themeTint="F2"/>
          <w:kern w:val="1"/>
        </w:rPr>
        <w:t>以下）。</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4</w:t>
      </w:r>
      <w:r w:rsidRPr="00A32192">
        <w:rPr>
          <w:color w:val="0D0D0D" w:themeColor="text1" w:themeTint="F2"/>
        </w:rPr>
        <w:t>）禁止散装运输，严禁运输途中扬尘、散落，</w:t>
      </w:r>
      <w:r w:rsidRPr="00A32192">
        <w:rPr>
          <w:color w:val="0D0D0D" w:themeColor="text1" w:themeTint="F2"/>
          <w:kern w:val="1"/>
        </w:rPr>
        <w:t>并且加盖苫布，减少汽车运输过程中的扬尘。</w:t>
      </w:r>
    </w:p>
    <w:p w:rsidR="007E309A" w:rsidRPr="00A32192" w:rsidRDefault="00CA5F90">
      <w:pPr>
        <w:tabs>
          <w:tab w:val="right" w:leader="dot" w:pos="8505"/>
        </w:tabs>
        <w:ind w:firstLine="480"/>
        <w:rPr>
          <w:color w:val="0D0D0D" w:themeColor="text1" w:themeTint="F2"/>
        </w:rPr>
      </w:pPr>
      <w:r w:rsidRPr="00A32192">
        <w:rPr>
          <w:color w:val="0D0D0D" w:themeColor="text1" w:themeTint="F2"/>
        </w:rPr>
        <w:lastRenderedPageBreak/>
        <w:t>采取洒水抑尘等防治措施后，本项目产生粉尘对周围环境影响较小，措施可行。</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采取上述防治措施后，本项目产生粉尘对周围环境影响较小，措施可行。</w:t>
      </w:r>
    </w:p>
    <w:p w:rsidR="007E309A" w:rsidRPr="00A32192" w:rsidRDefault="00CA5F90">
      <w:pPr>
        <w:pStyle w:val="3"/>
        <w:ind w:firstLineChars="0" w:firstLine="0"/>
        <w:rPr>
          <w:color w:val="0D0D0D" w:themeColor="text1" w:themeTint="F2"/>
        </w:rPr>
      </w:pPr>
      <w:r w:rsidRPr="00A32192">
        <w:rPr>
          <w:color w:val="0D0D0D" w:themeColor="text1" w:themeTint="F2"/>
        </w:rPr>
        <w:t>6.2.3</w:t>
      </w:r>
      <w:r w:rsidRPr="00A32192">
        <w:rPr>
          <w:color w:val="0D0D0D" w:themeColor="text1" w:themeTint="F2"/>
        </w:rPr>
        <w:t>营运期水环境保护措施及其可行性论证</w:t>
      </w:r>
    </w:p>
    <w:p w:rsidR="007E309A" w:rsidRPr="00A32192" w:rsidRDefault="00CA5F90">
      <w:pPr>
        <w:ind w:firstLine="480"/>
        <w:rPr>
          <w:color w:val="0D0D0D" w:themeColor="text1" w:themeTint="F2"/>
        </w:rPr>
      </w:pPr>
      <w:r w:rsidRPr="00A32192">
        <w:rPr>
          <w:color w:val="0D0D0D" w:themeColor="text1" w:themeTint="F2"/>
        </w:rPr>
        <w:t>本项目矿体北侧、东侧、西侧设置截流沟，防止外界雨水进入厂区。矿区汇水通过导流渠汇入贮水池，用于生产降尘，符合清洁生产要求。矿区所排废水主要是工作人员的生活污水，排放量为</w:t>
      </w:r>
      <w:r w:rsidRPr="00A32192">
        <w:rPr>
          <w:color w:val="0D0D0D" w:themeColor="text1" w:themeTint="F2"/>
        </w:rPr>
        <w:t>0.1m</w:t>
      </w:r>
      <w:r w:rsidRPr="00A32192">
        <w:rPr>
          <w:color w:val="0D0D0D" w:themeColor="text1" w:themeTint="F2"/>
          <w:vertAlign w:val="superscript"/>
        </w:rPr>
        <w:t>3</w:t>
      </w:r>
      <w:r w:rsidRPr="00A32192">
        <w:rPr>
          <w:color w:val="0D0D0D" w:themeColor="text1" w:themeTint="F2"/>
        </w:rPr>
        <w:t>/d</w:t>
      </w:r>
      <w:r w:rsidRPr="00A32192">
        <w:rPr>
          <w:color w:val="0D0D0D" w:themeColor="text1" w:themeTint="F2"/>
        </w:rPr>
        <w:t>，通过防渗旱厕统一收集，定期清掏，外运堆肥，本项目废水不外排。</w:t>
      </w:r>
    </w:p>
    <w:p w:rsidR="007E309A" w:rsidRPr="00A32192" w:rsidRDefault="00CA5F90">
      <w:pPr>
        <w:ind w:firstLine="480"/>
        <w:rPr>
          <w:color w:val="0D0D0D" w:themeColor="text1" w:themeTint="F2"/>
        </w:rPr>
      </w:pPr>
      <w:r w:rsidRPr="00A32192">
        <w:rPr>
          <w:color w:val="0D0D0D" w:themeColor="text1" w:themeTint="F2"/>
        </w:rPr>
        <w:t>旱厕防渗层</w:t>
      </w:r>
      <w:r w:rsidRPr="00A32192">
        <w:rPr>
          <w:bCs/>
          <w:color w:val="0D0D0D" w:themeColor="text1" w:themeTint="F2"/>
        </w:rPr>
        <w:t>采用</w:t>
      </w:r>
      <w:r w:rsidRPr="00A32192">
        <w:rPr>
          <w:bCs/>
          <w:color w:val="0D0D0D" w:themeColor="text1" w:themeTint="F2"/>
        </w:rPr>
        <w:t>1m</w:t>
      </w:r>
      <w:r w:rsidRPr="00A32192">
        <w:rPr>
          <w:bCs/>
          <w:color w:val="0D0D0D" w:themeColor="text1" w:themeTint="F2"/>
        </w:rPr>
        <w:t>厚粘土基础层及水泥混凝土结构</w:t>
      </w:r>
      <w:r w:rsidRPr="00A32192">
        <w:rPr>
          <w:color w:val="0D0D0D" w:themeColor="text1" w:themeTint="F2"/>
        </w:rPr>
        <w:t>，其渗透系数不大于</w:t>
      </w:r>
      <w:r w:rsidRPr="00A32192">
        <w:rPr>
          <w:color w:val="0D0D0D" w:themeColor="text1" w:themeTint="F2"/>
        </w:rPr>
        <w:t>1.0×10</w:t>
      </w:r>
      <w:r w:rsidRPr="00A32192">
        <w:rPr>
          <w:color w:val="0D0D0D" w:themeColor="text1" w:themeTint="F2"/>
          <w:vertAlign w:val="superscript"/>
        </w:rPr>
        <w:t>-7</w:t>
      </w:r>
      <w:r w:rsidRPr="00A32192">
        <w:rPr>
          <w:color w:val="0D0D0D" w:themeColor="text1" w:themeTint="F2"/>
        </w:rPr>
        <w:t>cm/s</w:t>
      </w:r>
      <w:r w:rsidRPr="00A32192">
        <w:rPr>
          <w:color w:val="0D0D0D" w:themeColor="text1" w:themeTint="F2"/>
        </w:rPr>
        <w:t>。本项目水环境保护措施可行。</w:t>
      </w:r>
    </w:p>
    <w:p w:rsidR="007E309A" w:rsidRPr="00A32192" w:rsidRDefault="00CA5F90">
      <w:pPr>
        <w:pStyle w:val="3"/>
        <w:ind w:firstLineChars="0" w:firstLine="0"/>
        <w:rPr>
          <w:color w:val="0D0D0D" w:themeColor="text1" w:themeTint="F2"/>
        </w:rPr>
      </w:pPr>
      <w:r w:rsidRPr="00A32192">
        <w:rPr>
          <w:color w:val="0D0D0D" w:themeColor="text1" w:themeTint="F2"/>
        </w:rPr>
        <w:t>6.2.4</w:t>
      </w:r>
      <w:r w:rsidRPr="00A32192">
        <w:rPr>
          <w:color w:val="0D0D0D" w:themeColor="text1" w:themeTint="F2"/>
        </w:rPr>
        <w:t>营运期声环境保护措施及其可行性论证</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）集堆、铲装时轻装轻放，尽量减少在铲装过程中产生的噪声。</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）针对水泵等设备噪声，本项目设置密闭设备间，并采用基础减振，设置防振橡胶后，可有效降低水泵噪声。</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）破碎设备采取基础减振，设置防振橡胶后，可有效降低噪声。</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）合理安排作业时间，合理布局施工现场，应尽可能避免大量高噪声设备同时作业，严禁夜间（</w:t>
      </w:r>
      <w:r w:rsidRPr="00A32192">
        <w:rPr>
          <w:color w:val="0D0D0D" w:themeColor="text1" w:themeTint="F2"/>
        </w:rPr>
        <w:t>22:00</w:t>
      </w:r>
      <w:r w:rsidRPr="00A32192">
        <w:rPr>
          <w:color w:val="0D0D0D" w:themeColor="text1" w:themeTint="F2"/>
        </w:rPr>
        <w:t>～</w:t>
      </w:r>
      <w:r w:rsidRPr="00A32192">
        <w:rPr>
          <w:color w:val="0D0D0D" w:themeColor="text1" w:themeTint="F2"/>
        </w:rPr>
        <w:t>6:00</w:t>
      </w:r>
      <w:r w:rsidRPr="00A32192">
        <w:rPr>
          <w:color w:val="0D0D0D" w:themeColor="text1" w:themeTint="F2"/>
        </w:rPr>
        <w:t>）作业。</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对运输交通噪声，禁止使用超过噪声限值的运输车辆，汽车运输机械设备应安装消声器和禁用高音喇叭，机动车辆必须加强维修和保养，保持技术性能良好，在经过运输道路沿途村落时，应限制鸣笛，限制行驶速度</w:t>
      </w:r>
      <w:r w:rsidRPr="00A32192">
        <w:rPr>
          <w:color w:val="0D0D0D" w:themeColor="text1" w:themeTint="F2"/>
        </w:rPr>
        <w:t>15km/h</w:t>
      </w:r>
      <w:r w:rsidRPr="00A32192">
        <w:rPr>
          <w:color w:val="0D0D0D" w:themeColor="text1" w:themeTint="F2"/>
        </w:rPr>
        <w:t>，合理安排运输车辆工作时间，</w:t>
      </w:r>
      <w:r w:rsidRPr="00A32192">
        <w:rPr>
          <w:color w:val="0D0D0D" w:themeColor="text1" w:themeTint="F2"/>
        </w:rPr>
        <w:t>22</w:t>
      </w:r>
      <w:r w:rsidRPr="00A32192">
        <w:rPr>
          <w:color w:val="0D0D0D" w:themeColor="text1" w:themeTint="F2"/>
        </w:rPr>
        <w:t>：</w:t>
      </w:r>
      <w:r w:rsidRPr="00A32192">
        <w:rPr>
          <w:color w:val="0D0D0D" w:themeColor="text1" w:themeTint="F2"/>
        </w:rPr>
        <w:t>00—</w:t>
      </w:r>
      <w:r w:rsidRPr="00A32192">
        <w:rPr>
          <w:color w:val="0D0D0D" w:themeColor="text1" w:themeTint="F2"/>
        </w:rPr>
        <w:t>次日</w:t>
      </w:r>
      <w:r w:rsidRPr="00A32192">
        <w:rPr>
          <w:color w:val="0D0D0D" w:themeColor="text1" w:themeTint="F2"/>
        </w:rPr>
        <w:t>6:00</w:t>
      </w:r>
      <w:r w:rsidRPr="00A32192">
        <w:rPr>
          <w:color w:val="0D0D0D" w:themeColor="text1" w:themeTint="F2"/>
        </w:rPr>
        <w:t>禁止运输工作，避免交通噪声对沿途村庄产生影响。</w:t>
      </w:r>
    </w:p>
    <w:p w:rsidR="007E309A" w:rsidRPr="00A32192" w:rsidRDefault="00CA5F90">
      <w:pPr>
        <w:pStyle w:val="a9"/>
        <w:ind w:firstLine="480"/>
        <w:rPr>
          <w:color w:val="0D0D0D" w:themeColor="text1" w:themeTint="F2"/>
        </w:rPr>
      </w:pPr>
      <w:r w:rsidRPr="00A32192">
        <w:rPr>
          <w:color w:val="0D0D0D" w:themeColor="text1" w:themeTint="F2"/>
        </w:rPr>
        <w:t>采取上述措施后，该工程的噪声强度可有效降低，经距离衰减后，，厂界噪声可达到《工业企业厂界环境噪声排放标准》（</w:t>
      </w:r>
      <w:r w:rsidRPr="00A32192">
        <w:rPr>
          <w:color w:val="0D0D0D" w:themeColor="text1" w:themeTint="F2"/>
        </w:rPr>
        <w:t>GB12348-2008</w:t>
      </w:r>
      <w:r w:rsidRPr="00A32192">
        <w:rPr>
          <w:color w:val="0D0D0D" w:themeColor="text1" w:themeTint="F2"/>
        </w:rPr>
        <w:t>）表</w:t>
      </w:r>
      <w:r w:rsidRPr="00A32192">
        <w:rPr>
          <w:color w:val="0D0D0D" w:themeColor="text1" w:themeTint="F2"/>
        </w:rPr>
        <w:t>1</w:t>
      </w:r>
      <w:r w:rsidRPr="00A32192">
        <w:rPr>
          <w:color w:val="0D0D0D" w:themeColor="text1" w:themeTint="F2"/>
        </w:rPr>
        <w:t>中的</w:t>
      </w:r>
      <w:r w:rsidR="00D246A7" w:rsidRPr="00A32192">
        <w:rPr>
          <w:color w:val="0D0D0D" w:themeColor="text1" w:themeTint="F2"/>
        </w:rPr>
        <w:t>3</w:t>
      </w:r>
      <w:r w:rsidRPr="00A32192">
        <w:rPr>
          <w:color w:val="0D0D0D" w:themeColor="text1" w:themeTint="F2"/>
        </w:rPr>
        <w:t>类标准限值。</w:t>
      </w:r>
    </w:p>
    <w:p w:rsidR="007E309A" w:rsidRPr="00A32192" w:rsidRDefault="00CA5F90">
      <w:pPr>
        <w:pStyle w:val="3"/>
        <w:ind w:firstLineChars="0" w:firstLine="0"/>
        <w:rPr>
          <w:color w:val="0D0D0D" w:themeColor="text1" w:themeTint="F2"/>
        </w:rPr>
      </w:pPr>
      <w:r w:rsidRPr="00A32192">
        <w:rPr>
          <w:color w:val="0D0D0D" w:themeColor="text1" w:themeTint="F2"/>
        </w:rPr>
        <w:t>6.2.5</w:t>
      </w:r>
      <w:r w:rsidRPr="00A32192">
        <w:rPr>
          <w:color w:val="0D0D0D" w:themeColor="text1" w:themeTint="F2"/>
        </w:rPr>
        <w:t>营运期固体废物处置措施及其可行性论证</w:t>
      </w:r>
    </w:p>
    <w:p w:rsidR="007E309A" w:rsidRPr="00A32192" w:rsidRDefault="00CA5F90">
      <w:pPr>
        <w:pStyle w:val="a9"/>
        <w:ind w:firstLine="480"/>
        <w:rPr>
          <w:color w:val="0D0D0D" w:themeColor="text1" w:themeTint="F2"/>
        </w:rPr>
      </w:pPr>
      <w:r w:rsidRPr="00A32192">
        <w:rPr>
          <w:color w:val="0D0D0D" w:themeColor="text1" w:themeTint="F2"/>
        </w:rPr>
        <w:t>本工程在运行时产生的固体废物主要是生活垃圾和设备废机油（类别：</w:t>
      </w:r>
      <w:r w:rsidRPr="00A32192">
        <w:rPr>
          <w:color w:val="0D0D0D" w:themeColor="text1" w:themeTint="F2"/>
        </w:rPr>
        <w:lastRenderedPageBreak/>
        <w:t>HW08</w:t>
      </w:r>
      <w:r w:rsidRPr="00A32192">
        <w:rPr>
          <w:color w:val="0D0D0D" w:themeColor="text1" w:themeTint="F2"/>
        </w:rPr>
        <w:t>，代码：</w:t>
      </w:r>
      <w:r w:rsidRPr="00A32192">
        <w:rPr>
          <w:color w:val="0D0D0D" w:themeColor="text1" w:themeTint="F2"/>
        </w:rPr>
        <w:t>900-214-08</w:t>
      </w:r>
      <w:r w:rsidRPr="00A32192">
        <w:rPr>
          <w:color w:val="0D0D0D" w:themeColor="text1" w:themeTint="F2"/>
        </w:rPr>
        <w:t>）等。</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）生活垃圾有当地环卫部门统一处理。</w:t>
      </w:r>
    </w:p>
    <w:p w:rsidR="007E309A" w:rsidRPr="00A32192" w:rsidRDefault="00CA5F90">
      <w:pPr>
        <w:pStyle w:val="a9"/>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）更换时由具有相应资质的单位上门回收处置，厂区不贮存，废机油（类别：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）产生量</w:t>
      </w:r>
      <w:r w:rsidRPr="00A32192">
        <w:rPr>
          <w:color w:val="0D0D0D" w:themeColor="text1" w:themeTint="F2"/>
        </w:rPr>
        <w:t>0.5t/a</w:t>
      </w:r>
      <w:r w:rsidRPr="00A32192">
        <w:rPr>
          <w:color w:val="0D0D0D" w:themeColor="text1" w:themeTint="F2"/>
        </w:rPr>
        <w:t>。哈尔滨国环医疗固体废物无害化集中处置中心有限公司可焚烧处置危险废物焚烧</w:t>
      </w:r>
      <w:r w:rsidRPr="00A32192">
        <w:rPr>
          <w:color w:val="0D0D0D" w:themeColor="text1" w:themeTint="F2"/>
        </w:rPr>
        <w:t>6800</w:t>
      </w:r>
      <w:r w:rsidRPr="00A32192">
        <w:rPr>
          <w:color w:val="0D0D0D" w:themeColor="text1" w:themeTint="F2"/>
        </w:rPr>
        <w:t>吨</w:t>
      </w:r>
      <w:r w:rsidRPr="00A32192">
        <w:rPr>
          <w:color w:val="0D0D0D" w:themeColor="text1" w:themeTint="F2"/>
        </w:rPr>
        <w:t>/</w:t>
      </w:r>
      <w:r w:rsidRPr="00A32192">
        <w:rPr>
          <w:color w:val="0D0D0D" w:themeColor="text1" w:themeTint="F2"/>
        </w:rPr>
        <w:t>年，黑龙江云水环境技术服务有限公司危险废物无害化处置规模为</w:t>
      </w:r>
      <w:r w:rsidRPr="00A32192">
        <w:rPr>
          <w:color w:val="0D0D0D" w:themeColor="text1" w:themeTint="F2"/>
        </w:rPr>
        <w:t xml:space="preserve"> 34180t/a</w:t>
      </w:r>
      <w:r w:rsidRPr="00A32192">
        <w:rPr>
          <w:color w:val="0D0D0D" w:themeColor="text1" w:themeTint="F2"/>
        </w:rPr>
        <w:t>（其中焚烧</w:t>
      </w:r>
      <w:r w:rsidRPr="00A32192">
        <w:rPr>
          <w:color w:val="0D0D0D" w:themeColor="text1" w:themeTint="F2"/>
        </w:rPr>
        <w:t xml:space="preserve"> 9800t/a</w:t>
      </w:r>
      <w:r w:rsidRPr="00A32192">
        <w:rPr>
          <w:color w:val="0D0D0D" w:themeColor="text1" w:themeTint="F2"/>
        </w:rPr>
        <w:t>、填埋</w:t>
      </w:r>
      <w:r w:rsidRPr="00A32192">
        <w:rPr>
          <w:color w:val="0D0D0D" w:themeColor="text1" w:themeTint="F2"/>
        </w:rPr>
        <w:t>24380t/a</w:t>
      </w:r>
      <w:r w:rsidRPr="00A32192">
        <w:rPr>
          <w:color w:val="0D0D0D" w:themeColor="text1" w:themeTint="F2"/>
        </w:rPr>
        <w:t>），均可满足本项目废机油（类别：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）处置需求。</w:t>
      </w:r>
    </w:p>
    <w:p w:rsidR="007E309A" w:rsidRPr="00A32192" w:rsidRDefault="00CA5F90">
      <w:pPr>
        <w:pStyle w:val="a9"/>
        <w:ind w:firstLine="480"/>
        <w:rPr>
          <w:rFonts w:eastAsia="黑体"/>
          <w:color w:val="0D0D0D" w:themeColor="text1" w:themeTint="F2"/>
        </w:rPr>
      </w:pPr>
      <w:r w:rsidRPr="00A32192">
        <w:rPr>
          <w:color w:val="0D0D0D" w:themeColor="text1" w:themeTint="F2"/>
        </w:rPr>
        <w:t>本项目实现固废全部妥善、安全处置，不会因固体废物的随意堆放而造成二次污染情况。因此，在上述固体废物合理处置的前提下，不会对周围环境造成太大影响，上述固废处置措施可行。</w:t>
      </w:r>
      <w:r w:rsidRPr="00A32192">
        <w:rPr>
          <w:rFonts w:eastAsia="黑体"/>
          <w:color w:val="0D0D0D" w:themeColor="text1" w:themeTint="F2"/>
        </w:rPr>
        <w:t xml:space="preserve">    </w:t>
      </w:r>
    </w:p>
    <w:p w:rsidR="007E309A" w:rsidRPr="00A32192" w:rsidRDefault="00CA5F90">
      <w:pPr>
        <w:pStyle w:val="3"/>
        <w:ind w:firstLineChars="0" w:firstLine="0"/>
        <w:rPr>
          <w:color w:val="0D0D0D" w:themeColor="text1" w:themeTint="F2"/>
        </w:rPr>
      </w:pPr>
      <w:r w:rsidRPr="00A32192">
        <w:rPr>
          <w:color w:val="0D0D0D" w:themeColor="text1" w:themeTint="F2"/>
        </w:rPr>
        <w:t>6.2.6</w:t>
      </w:r>
      <w:r w:rsidRPr="00A32192">
        <w:rPr>
          <w:color w:val="0D0D0D" w:themeColor="text1" w:themeTint="F2"/>
        </w:rPr>
        <w:t>营运期风险防范措施及其可行性论证</w:t>
      </w:r>
    </w:p>
    <w:p w:rsidR="007E309A" w:rsidRPr="00A32192" w:rsidRDefault="00CA5F90">
      <w:pPr>
        <w:pStyle w:val="a9"/>
        <w:ind w:firstLine="480"/>
        <w:rPr>
          <w:color w:val="0D0D0D" w:themeColor="text1" w:themeTint="F2"/>
        </w:rPr>
      </w:pPr>
      <w:bookmarkStart w:id="233" w:name="_Toc518376306"/>
      <w:bookmarkStart w:id="234" w:name="_Toc489952497"/>
      <w:r w:rsidRPr="00A32192">
        <w:rPr>
          <w:color w:val="0D0D0D" w:themeColor="text1" w:themeTint="F2"/>
        </w:rPr>
        <w:t>本项目的风险源为岩体坍塌风险、滑坡、泥石流等地质灾害风险，本项目风险防范措施如下：</w:t>
      </w:r>
    </w:p>
    <w:p w:rsidR="007E309A" w:rsidRPr="00A32192" w:rsidRDefault="00CA5F90">
      <w:pPr>
        <w:pStyle w:val="a9"/>
        <w:ind w:firstLine="480"/>
        <w:rPr>
          <w:color w:val="0D0D0D" w:themeColor="text1" w:themeTint="F2"/>
        </w:rPr>
      </w:pPr>
      <w:r w:rsidRPr="00A32192">
        <w:rPr>
          <w:color w:val="0D0D0D" w:themeColor="text1" w:themeTint="F2"/>
        </w:rPr>
        <w:t>1.</w:t>
      </w:r>
      <w:r w:rsidRPr="00A32192">
        <w:rPr>
          <w:color w:val="0D0D0D" w:themeColor="text1" w:themeTint="F2"/>
        </w:rPr>
        <w:t>岩体坍塌、片帮危害的防范措施</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在不稳固的岩体开采时，应根据具体情况采用合适的护坡。应进行定期检查和人员活动频繁的采矿掌子面，应每班进行检查，检查出的问题，应及时处理，并作记录。</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在停采矿区工作面处应设有明显标志，禁止人员入内。并在周围应设有高度不低于</w:t>
      </w:r>
      <w:r w:rsidRPr="00A32192">
        <w:rPr>
          <w:color w:val="0D0D0D" w:themeColor="text1" w:themeTint="F2"/>
        </w:rPr>
        <w:t>1.5m</w:t>
      </w:r>
      <w:r w:rsidRPr="00A32192">
        <w:rPr>
          <w:color w:val="0D0D0D" w:themeColor="text1" w:themeTint="F2"/>
        </w:rPr>
        <w:t>的栅栏，并标明原来矿区工作面名称。</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围岩松软不稳固的工作面，须采取支护措施。事先处理两帮的浮石，作业中发现片帮预兆，应停止作业，对其进行处理。</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④</w:t>
      </w:r>
      <w:r w:rsidRPr="00A32192">
        <w:rPr>
          <w:color w:val="0D0D0D" w:themeColor="text1" w:themeTint="F2"/>
        </w:rPr>
        <w:t>建立矿区露天开采作业管理制度。对不稳定的采场，应指定专人负责检查，采用锚杆加金属网进行支护。</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⑤</w:t>
      </w:r>
      <w:r w:rsidRPr="00A32192">
        <w:rPr>
          <w:color w:val="0D0D0D" w:themeColor="text1" w:themeTint="F2"/>
        </w:rPr>
        <w:t>应严格按照该矿的资源开发利用方案设计的技术参数施工。调整剥离境界，使边坡坡面角符合规定，对重点部位和有滑坡、崩落等危险的地段进行重点监测。</w:t>
      </w:r>
    </w:p>
    <w:p w:rsidR="007E309A" w:rsidRPr="00A32192" w:rsidRDefault="00CA5F90">
      <w:pPr>
        <w:pStyle w:val="a9"/>
        <w:ind w:firstLine="480"/>
        <w:rPr>
          <w:color w:val="0D0D0D" w:themeColor="text1" w:themeTint="F2"/>
        </w:rPr>
      </w:pPr>
      <w:r w:rsidRPr="00A32192">
        <w:rPr>
          <w:color w:val="0D0D0D" w:themeColor="text1" w:themeTint="F2"/>
        </w:rPr>
        <w:lastRenderedPageBreak/>
        <w:t>采取上述措施，可有效防止崩塌、滑坡、泥石流等地质灾害，降低极端天气条件下（遇大于设计防洪标准暴雨等）泥土汇入周边河流。</w:t>
      </w:r>
    </w:p>
    <w:p w:rsidR="007E309A" w:rsidRPr="00A32192" w:rsidRDefault="00CA5F90">
      <w:pPr>
        <w:pStyle w:val="a9"/>
        <w:ind w:firstLine="480"/>
        <w:rPr>
          <w:color w:val="0D0D0D" w:themeColor="text1" w:themeTint="F2"/>
        </w:rPr>
      </w:pPr>
      <w:r w:rsidRPr="00A32192">
        <w:rPr>
          <w:color w:val="0D0D0D" w:themeColor="text1" w:themeTint="F2"/>
        </w:rPr>
        <w:t>2.</w:t>
      </w:r>
      <w:r w:rsidRPr="00A32192">
        <w:rPr>
          <w:color w:val="0D0D0D" w:themeColor="text1" w:themeTint="F2"/>
        </w:rPr>
        <w:t>柴油车风险防范措施</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本项目采用移动式加油车（随加随走），厂区不存储柴油，加油过程由专业人员操作，使项目环境风险降低到最低程度。</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加油时划定禁火区域，禁绝一切火源</w:t>
      </w:r>
      <w:r w:rsidR="00395C84" w:rsidRPr="00A32192">
        <w:rPr>
          <w:rFonts w:hint="eastAsia"/>
          <w:color w:val="0D0D0D" w:themeColor="text1" w:themeTint="F2"/>
        </w:rPr>
        <w:t>，在加油区放置手提式灭火器和灭火毯</w:t>
      </w:r>
      <w:r w:rsidRPr="00A32192">
        <w:rPr>
          <w:color w:val="0D0D0D" w:themeColor="text1" w:themeTint="F2"/>
        </w:rPr>
        <w:t>。</w:t>
      </w:r>
    </w:p>
    <w:p w:rsidR="007E309A" w:rsidRPr="00A32192" w:rsidRDefault="00CA5F90">
      <w:pPr>
        <w:pStyle w:val="a9"/>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配置消防器材、设置足够数量的干粉灭火器和消防栓以及抢险救援用的隔热服，一旦发生火灾，进入火灾场所抢险的人员要戴好安全帽、隔热服，必要时使用空气呼吸器；进入泄漏现场的抢险人员要注意穿防静电的服装，使用防爆的工器具和救援器材，必要时使用空气呼吸器；灭火用干粉应集中收集，交由有资质单位处置</w:t>
      </w:r>
    </w:p>
    <w:p w:rsidR="007E309A" w:rsidRPr="00A32192" w:rsidRDefault="00CA5F90">
      <w:pPr>
        <w:pStyle w:val="a9"/>
        <w:ind w:firstLine="480"/>
        <w:rPr>
          <w:color w:val="0D0D0D" w:themeColor="text1" w:themeTint="F2"/>
        </w:rPr>
      </w:pPr>
      <w:r w:rsidRPr="00A32192">
        <w:rPr>
          <w:color w:val="0D0D0D" w:themeColor="text1" w:themeTint="F2"/>
        </w:rPr>
        <w:t>2</w:t>
      </w:r>
      <w:r w:rsidRPr="00A32192">
        <w:rPr>
          <w:color w:val="0D0D0D" w:themeColor="text1" w:themeTint="F2"/>
        </w:rPr>
        <w:t>、应急预案</w:t>
      </w:r>
    </w:p>
    <w:p w:rsidR="007E309A" w:rsidRPr="00A32192" w:rsidRDefault="00CA5F90">
      <w:pPr>
        <w:pStyle w:val="a9"/>
        <w:ind w:firstLine="480"/>
        <w:rPr>
          <w:color w:val="0D0D0D" w:themeColor="text1" w:themeTint="F2"/>
        </w:rPr>
      </w:pPr>
      <w:r w:rsidRPr="00A32192">
        <w:rPr>
          <w:color w:val="0D0D0D" w:themeColor="text1" w:themeTint="F2"/>
        </w:rPr>
        <w:t>项目应急预案的主要内容见表</w:t>
      </w:r>
      <w:r w:rsidRPr="00A32192">
        <w:rPr>
          <w:color w:val="0D0D0D" w:themeColor="text1" w:themeTint="F2"/>
        </w:rPr>
        <w:t>6-2-2</w:t>
      </w:r>
      <w:r w:rsidRPr="00A32192">
        <w:rPr>
          <w:color w:val="0D0D0D" w:themeColor="text1" w:themeTint="F2"/>
        </w:rPr>
        <w:t>。</w:t>
      </w:r>
    </w:p>
    <w:p w:rsidR="007E309A" w:rsidRPr="00A32192" w:rsidRDefault="00CA5F90">
      <w:pPr>
        <w:pStyle w:val="aa"/>
        <w:ind w:firstLine="480"/>
        <w:rPr>
          <w:color w:val="0D0D0D" w:themeColor="text1" w:themeTint="F2"/>
        </w:rPr>
      </w:pPr>
      <w:r w:rsidRPr="00A32192">
        <w:rPr>
          <w:color w:val="0D0D0D" w:themeColor="text1" w:themeTint="F2"/>
        </w:rPr>
        <w:t>表</w:t>
      </w:r>
      <w:r w:rsidRPr="00A32192">
        <w:rPr>
          <w:color w:val="0D0D0D" w:themeColor="text1" w:themeTint="F2"/>
        </w:rPr>
        <w:t>6-2-1</w:t>
      </w:r>
      <w:r w:rsidRPr="00A32192">
        <w:rPr>
          <w:color w:val="0D0D0D" w:themeColor="text1" w:themeTint="F2"/>
        </w:rPr>
        <w:t>应急预案内容</w:t>
      </w:r>
    </w:p>
    <w:tbl>
      <w:tblPr>
        <w:tblW w:w="818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13"/>
        <w:gridCol w:w="1701"/>
        <w:gridCol w:w="5670"/>
      </w:tblGrid>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序号</w:t>
            </w:r>
          </w:p>
        </w:tc>
        <w:tc>
          <w:tcPr>
            <w:tcW w:w="1701"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项目</w:t>
            </w:r>
          </w:p>
        </w:tc>
        <w:tc>
          <w:tcPr>
            <w:tcW w:w="5670"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应急预案</w:t>
            </w:r>
          </w:p>
        </w:tc>
      </w:tr>
      <w:tr w:rsidR="007E309A" w:rsidRPr="00A32192">
        <w:trPr>
          <w:trHeight w:val="262"/>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1</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危险源</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岩体坍塌、边坡失稳</w:t>
            </w:r>
          </w:p>
        </w:tc>
      </w:tr>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2</w:t>
            </w:r>
          </w:p>
        </w:tc>
        <w:tc>
          <w:tcPr>
            <w:tcW w:w="1701"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应急计划区</w:t>
            </w:r>
          </w:p>
        </w:tc>
        <w:tc>
          <w:tcPr>
            <w:tcW w:w="5670"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采矿工作面、环境保护目标</w:t>
            </w:r>
          </w:p>
        </w:tc>
      </w:tr>
      <w:tr w:rsidR="007E309A" w:rsidRPr="00A32192">
        <w:trPr>
          <w:trHeight w:val="35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3</w:t>
            </w:r>
          </w:p>
        </w:tc>
        <w:tc>
          <w:tcPr>
            <w:tcW w:w="1701"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应急组织机构、人员</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矿区设应急组织机构，矿区负责人负责现场全面指挥，专业救援队伍负责事故控制、救援和善后处理。</w:t>
            </w:r>
          </w:p>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临近地区：由矿区专人负责矿区附近地区全面指挥，救援、管制和疏散</w:t>
            </w:r>
          </w:p>
        </w:tc>
      </w:tr>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4</w:t>
            </w:r>
          </w:p>
        </w:tc>
        <w:tc>
          <w:tcPr>
            <w:tcW w:w="1701"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预案分级响应条件</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厂区响应，厂区人员撤到安全区域，由专业人员进行应急处理</w:t>
            </w:r>
            <w:r w:rsidRPr="00A32192">
              <w:rPr>
                <w:color w:val="0D0D0D" w:themeColor="text1" w:themeTint="F2"/>
                <w:sz w:val="21"/>
                <w:szCs w:val="21"/>
              </w:rPr>
              <w:t xml:space="preserve"> </w:t>
            </w:r>
          </w:p>
        </w:tc>
      </w:tr>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5</w:t>
            </w:r>
          </w:p>
        </w:tc>
        <w:tc>
          <w:tcPr>
            <w:tcW w:w="1701"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应急救援保障</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厂区各级组织保持通迅畅通，并有应急的交通工具</w:t>
            </w:r>
          </w:p>
        </w:tc>
      </w:tr>
      <w:tr w:rsidR="007E309A" w:rsidRPr="00A32192">
        <w:trPr>
          <w:trHeight w:val="262"/>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6</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应急环境监测、抢险、救援及控制措施</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由专业人员对事故性质、严重程度等所造成的环境危害后果进行评估，吸取经验教训以免再次发生事故，为指挥部门提供决策依据为指挥部门提供决策依据</w:t>
            </w:r>
          </w:p>
        </w:tc>
      </w:tr>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7</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应急防护措施</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控制事故发展，防止扩大、蔓延及连锁反应，配备应急车辆</w:t>
            </w:r>
          </w:p>
        </w:tc>
      </w:tr>
      <w:tr w:rsidR="007E309A" w:rsidRPr="00A32192">
        <w:trPr>
          <w:trHeight w:val="35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8</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人员紧急撤离、疏散，应急剂量控制、撤离组织</w:t>
            </w:r>
            <w:r w:rsidRPr="00A32192">
              <w:rPr>
                <w:color w:val="0D0D0D" w:themeColor="text1" w:themeTint="F2"/>
                <w:sz w:val="21"/>
                <w:szCs w:val="21"/>
              </w:rPr>
              <w:lastRenderedPageBreak/>
              <w:t>计划</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lastRenderedPageBreak/>
              <w:t>撤离组织计划，医疗救护</w:t>
            </w:r>
          </w:p>
        </w:tc>
      </w:tr>
      <w:tr w:rsidR="007E309A" w:rsidRPr="00A32192">
        <w:trPr>
          <w:trHeight w:val="262"/>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lastRenderedPageBreak/>
              <w:t>9</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事故应急救援关闭程序与恢复措施</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规定应急状态终止程序；事故现场善后处理，恢复措施；邻近区域解除事故警戒及善后恢复措施</w:t>
            </w:r>
          </w:p>
        </w:tc>
      </w:tr>
      <w:tr w:rsidR="007E309A" w:rsidRPr="00A32192">
        <w:trPr>
          <w:trHeight w:val="40"/>
          <w:jc w:val="center"/>
        </w:trPr>
        <w:tc>
          <w:tcPr>
            <w:tcW w:w="813" w:type="dxa"/>
            <w:vAlign w:val="center"/>
          </w:tcPr>
          <w:p w:rsidR="007E309A" w:rsidRPr="00A32192" w:rsidRDefault="00CA5F90">
            <w:pPr>
              <w:spacing w:line="360" w:lineRule="exact"/>
              <w:ind w:firstLineChars="0" w:firstLine="0"/>
              <w:jc w:val="center"/>
              <w:rPr>
                <w:color w:val="0D0D0D" w:themeColor="text1" w:themeTint="F2"/>
                <w:sz w:val="21"/>
                <w:szCs w:val="21"/>
              </w:rPr>
            </w:pPr>
            <w:r w:rsidRPr="00A32192">
              <w:rPr>
                <w:color w:val="0D0D0D" w:themeColor="text1" w:themeTint="F2"/>
                <w:sz w:val="21"/>
                <w:szCs w:val="21"/>
              </w:rPr>
              <w:t>10</w:t>
            </w:r>
          </w:p>
        </w:tc>
        <w:tc>
          <w:tcPr>
            <w:tcW w:w="1701"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公众教育和信息</w:t>
            </w:r>
          </w:p>
        </w:tc>
        <w:tc>
          <w:tcPr>
            <w:tcW w:w="5670" w:type="dxa"/>
            <w:vAlign w:val="center"/>
          </w:tcPr>
          <w:p w:rsidR="007E309A" w:rsidRPr="00A32192" w:rsidRDefault="00CA5F90">
            <w:pPr>
              <w:spacing w:line="360" w:lineRule="exact"/>
              <w:ind w:firstLineChars="0" w:firstLine="0"/>
              <w:jc w:val="center"/>
              <w:textAlignment w:val="center"/>
              <w:rPr>
                <w:color w:val="0D0D0D" w:themeColor="text1" w:themeTint="F2"/>
                <w:sz w:val="21"/>
                <w:szCs w:val="21"/>
              </w:rPr>
            </w:pPr>
            <w:r w:rsidRPr="00A32192">
              <w:rPr>
                <w:color w:val="0D0D0D" w:themeColor="text1" w:themeTint="F2"/>
                <w:sz w:val="21"/>
                <w:szCs w:val="21"/>
              </w:rPr>
              <w:t>对矿区邻近地区公众开展环境风险事故预防教育、应急知识培训并定期发布相关信息</w:t>
            </w:r>
          </w:p>
        </w:tc>
      </w:tr>
    </w:tbl>
    <w:p w:rsidR="007E309A" w:rsidRPr="00A32192" w:rsidRDefault="00CA5F90">
      <w:pPr>
        <w:ind w:firstLine="360"/>
        <w:rPr>
          <w:color w:val="0D0D0D" w:themeColor="text1" w:themeTint="F2"/>
        </w:rPr>
      </w:pPr>
      <w:r w:rsidRPr="00A32192">
        <w:rPr>
          <w:color w:val="0D0D0D" w:themeColor="text1" w:themeTint="F2"/>
          <w:sz w:val="18"/>
          <w:szCs w:val="18"/>
        </w:rPr>
        <w:t>注：其他未尽事宜按照安全管理部门的要求执行。</w:t>
      </w:r>
    </w:p>
    <w:p w:rsidR="007E309A" w:rsidRPr="00A32192" w:rsidRDefault="00CA5F90">
      <w:pPr>
        <w:ind w:firstLine="480"/>
        <w:rPr>
          <w:color w:val="0D0D0D" w:themeColor="text1" w:themeTint="F2"/>
        </w:rPr>
      </w:pPr>
      <w:r w:rsidRPr="00A32192">
        <w:rPr>
          <w:color w:val="0D0D0D" w:themeColor="text1" w:themeTint="F2"/>
        </w:rPr>
        <w:t>完善风险应急预案，强化安全管理。在严格落实风险管理及应急措施后，可将风险发生的概率和影响后果降到最低限度。</w:t>
      </w:r>
    </w:p>
    <w:p w:rsidR="007E309A" w:rsidRPr="00A32192" w:rsidRDefault="00CA5F90">
      <w:pPr>
        <w:pStyle w:val="20"/>
        <w:spacing w:before="120" w:after="120"/>
        <w:ind w:firstLineChars="0" w:firstLine="0"/>
        <w:rPr>
          <w:color w:val="0D0D0D" w:themeColor="text1" w:themeTint="F2"/>
        </w:rPr>
      </w:pPr>
      <w:bookmarkStart w:id="235" w:name="_Toc523919305"/>
      <w:bookmarkStart w:id="236" w:name="_Toc18587143"/>
      <w:r w:rsidRPr="00A32192">
        <w:rPr>
          <w:color w:val="0D0D0D" w:themeColor="text1" w:themeTint="F2"/>
        </w:rPr>
        <w:t>6.3</w:t>
      </w:r>
      <w:r w:rsidRPr="00A32192">
        <w:rPr>
          <w:color w:val="0D0D0D" w:themeColor="text1" w:themeTint="F2"/>
        </w:rPr>
        <w:t>退役期生态恢复措施及其可行性论证</w:t>
      </w:r>
      <w:bookmarkEnd w:id="233"/>
      <w:bookmarkEnd w:id="234"/>
      <w:bookmarkEnd w:id="235"/>
      <w:bookmarkEnd w:id="236"/>
    </w:p>
    <w:p w:rsidR="00C12962" w:rsidRPr="00A32192" w:rsidRDefault="00C12962" w:rsidP="00C12962">
      <w:pPr>
        <w:tabs>
          <w:tab w:val="right" w:leader="dot" w:pos="8505"/>
        </w:tabs>
        <w:ind w:firstLine="480"/>
        <w:rPr>
          <w:color w:val="0D0D0D" w:themeColor="text1" w:themeTint="F2"/>
        </w:rPr>
      </w:pPr>
      <w:bookmarkStart w:id="237" w:name="_Toc489952498"/>
      <w:bookmarkStart w:id="238" w:name="_Toc518376307"/>
      <w:r w:rsidRPr="00A32192">
        <w:rPr>
          <w:color w:val="0D0D0D" w:themeColor="text1" w:themeTint="F2"/>
        </w:rPr>
        <w:t>矿山生产活动结束后，主要针对因矿山开采造成地表植被破坏，改变土地原有功能的范围进行土地复垦。</w:t>
      </w:r>
    </w:p>
    <w:p w:rsidR="00F93922" w:rsidRPr="00A32192" w:rsidRDefault="00F93922" w:rsidP="00F93922">
      <w:pPr>
        <w:pStyle w:val="3"/>
        <w:ind w:firstLineChars="0" w:firstLine="0"/>
        <w:rPr>
          <w:rFonts w:hint="eastAsia"/>
          <w:color w:val="0D0D0D" w:themeColor="text1" w:themeTint="F2"/>
        </w:rPr>
      </w:pPr>
      <w:bookmarkStart w:id="239" w:name="_Toc336438949"/>
      <w:r w:rsidRPr="00A32192">
        <w:rPr>
          <w:rFonts w:hint="eastAsia"/>
          <w:color w:val="0D0D0D" w:themeColor="text1" w:themeTint="F2"/>
        </w:rPr>
        <w:t>6.3</w:t>
      </w:r>
      <w:r w:rsidRPr="00A32192">
        <w:rPr>
          <w:color w:val="0D0D0D" w:themeColor="text1" w:themeTint="F2"/>
        </w:rPr>
        <w:t xml:space="preserve">.1 </w:t>
      </w:r>
      <w:r w:rsidRPr="00A32192">
        <w:rPr>
          <w:color w:val="0D0D0D" w:themeColor="text1" w:themeTint="F2"/>
        </w:rPr>
        <w:t>工程措施</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工业场地复垦单元工程技术措施</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a</w:t>
      </w:r>
      <w:r w:rsidRPr="00A32192">
        <w:rPr>
          <w:rFonts w:hint="eastAsia"/>
          <w:color w:val="0D0D0D" w:themeColor="text1" w:themeTint="F2"/>
        </w:rPr>
        <w:t>）清理工程</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对复垦单元内办公区内所有无用的临时建筑全部拆除，将拆除的建筑垃圾用于铺路或回填至低洼处。</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b</w:t>
      </w:r>
      <w:r w:rsidRPr="00A32192">
        <w:rPr>
          <w:rFonts w:hint="eastAsia"/>
          <w:color w:val="0D0D0D" w:themeColor="text1" w:themeTint="F2"/>
        </w:rPr>
        <w:t>）表土覆盖</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表土覆盖。矿山生产年限结束后，对开采区及生产区、排土场及生产办公区全部进行表土覆盖，覆盖土源采用前期剥离表土，覆盖表土厚度为</w:t>
      </w:r>
      <w:r w:rsidR="00B50802" w:rsidRPr="00A32192">
        <w:rPr>
          <w:rFonts w:hint="eastAsia"/>
          <w:color w:val="0D0D0D" w:themeColor="text1" w:themeTint="F2"/>
        </w:rPr>
        <w:t>2</w:t>
      </w:r>
      <w:r w:rsidRPr="00A32192">
        <w:rPr>
          <w:rFonts w:hint="eastAsia"/>
          <w:color w:val="0D0D0D" w:themeColor="text1" w:themeTint="F2"/>
        </w:rPr>
        <w:t>0cm</w:t>
      </w:r>
      <w:r w:rsidRPr="00A32192">
        <w:rPr>
          <w:rFonts w:hint="eastAsia"/>
          <w:color w:val="0D0D0D" w:themeColor="text1" w:themeTint="F2"/>
        </w:rPr>
        <w:t>。</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c</w:t>
      </w:r>
      <w:r w:rsidRPr="00A32192">
        <w:rPr>
          <w:rFonts w:hint="eastAsia"/>
          <w:color w:val="0D0D0D" w:themeColor="text1" w:themeTint="F2"/>
        </w:rPr>
        <w:t>）平整工程</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采用斜面法，依照现有地面坡度进行土地平整。采用推土机进行土地平整，平整深度</w:t>
      </w:r>
      <w:smartTag w:uri="urn:schemas-microsoft-com:office:smarttags" w:element="chmetcnv">
        <w:smartTagPr>
          <w:attr w:name="TCSC" w:val="0"/>
          <w:attr w:name="NumberType" w:val="1"/>
          <w:attr w:name="Negative" w:val="False"/>
          <w:attr w:name="HasSpace" w:val="False"/>
          <w:attr w:name="SourceValue" w:val="10"/>
          <w:attr w:name="UnitName" w:val="厘米"/>
        </w:smartTagPr>
        <w:r w:rsidRPr="00A32192">
          <w:rPr>
            <w:rFonts w:hint="eastAsia"/>
            <w:color w:val="0D0D0D" w:themeColor="text1" w:themeTint="F2"/>
          </w:rPr>
          <w:t>10</w:t>
        </w:r>
        <w:r w:rsidRPr="00A32192">
          <w:rPr>
            <w:rFonts w:hint="eastAsia"/>
            <w:color w:val="0D0D0D" w:themeColor="text1" w:themeTint="F2"/>
          </w:rPr>
          <w:t>厘米</w:t>
        </w:r>
      </w:smartTag>
      <w:r w:rsidRPr="00A32192">
        <w:rPr>
          <w:rFonts w:hint="eastAsia"/>
          <w:color w:val="0D0D0D" w:themeColor="text1" w:themeTint="F2"/>
        </w:rPr>
        <w:t>。</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d</w:t>
      </w:r>
      <w:r w:rsidRPr="00A32192">
        <w:rPr>
          <w:rFonts w:hint="eastAsia"/>
          <w:color w:val="0D0D0D" w:themeColor="text1" w:themeTint="F2"/>
        </w:rPr>
        <w:t>）林地工程</w:t>
      </w:r>
    </w:p>
    <w:p w:rsidR="00F93922" w:rsidRPr="00A32192" w:rsidRDefault="00F93922" w:rsidP="00F93922">
      <w:pPr>
        <w:ind w:firstLine="480"/>
        <w:rPr>
          <w:rFonts w:hint="eastAsia"/>
          <w:color w:val="0D0D0D" w:themeColor="text1" w:themeTint="F2"/>
        </w:rPr>
      </w:pPr>
      <w:r w:rsidRPr="00A32192">
        <w:rPr>
          <w:rFonts w:hint="eastAsia"/>
          <w:color w:val="0D0D0D" w:themeColor="text1" w:themeTint="F2"/>
        </w:rPr>
        <w:t>复垦责任范围植树工程设计采用穴状整地，种树工艺选用樟子松和紫穗槐进行乔灌混交种植模式。樟子松采用</w:t>
      </w:r>
      <w:smartTag w:uri="urn:schemas-microsoft-com:office:smarttags" w:element="chmetcnv">
        <w:smartTagPr>
          <w:attr w:name="TCSC" w:val="0"/>
          <w:attr w:name="NumberType" w:val="1"/>
          <w:attr w:name="Negative" w:val="False"/>
          <w:attr w:name="HasSpace" w:val="False"/>
          <w:attr w:name="SourceValue" w:val="8"/>
          <w:attr w:name="UnitName" w:val="厘米"/>
        </w:smartTagPr>
        <w:r w:rsidRPr="00A32192">
          <w:rPr>
            <w:rFonts w:hint="eastAsia"/>
            <w:color w:val="0D0D0D" w:themeColor="text1" w:themeTint="F2"/>
          </w:rPr>
          <w:t>8</w:t>
        </w:r>
        <w:r w:rsidRPr="00A32192">
          <w:rPr>
            <w:rFonts w:hint="eastAsia"/>
            <w:color w:val="0D0D0D" w:themeColor="text1" w:themeTint="F2"/>
          </w:rPr>
          <w:t>厘米</w:t>
        </w:r>
      </w:smartTag>
      <w:r w:rsidRPr="00A32192">
        <w:rPr>
          <w:rFonts w:hint="eastAsia"/>
          <w:color w:val="0D0D0D" w:themeColor="text1" w:themeTint="F2"/>
        </w:rPr>
        <w:t>胸径树苗，穴状整地。樟子松初植密度</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32192">
          <w:rPr>
            <w:rFonts w:hint="eastAsia"/>
            <w:color w:val="0D0D0D" w:themeColor="text1" w:themeTint="F2"/>
          </w:rPr>
          <w:t>2</w:t>
        </w:r>
        <w:r w:rsidRPr="00A32192">
          <w:rPr>
            <w:rFonts w:hint="eastAsia"/>
            <w:color w:val="0D0D0D" w:themeColor="text1" w:themeTint="F2"/>
          </w:rPr>
          <w:t>米</w:t>
        </w:r>
      </w:smartTag>
      <w:r w:rsidRPr="00A32192">
        <w:rPr>
          <w:rFonts w:hint="eastAsia"/>
          <w:color w:val="0D0D0D" w:themeColor="text1" w:themeTint="F2"/>
        </w:rPr>
        <w:t>×</w:t>
      </w:r>
      <w:r w:rsidRPr="00A32192">
        <w:rPr>
          <w:rFonts w:hint="eastAsia"/>
          <w:color w:val="0D0D0D" w:themeColor="text1" w:themeTint="F2"/>
        </w:rPr>
        <w:t xml:space="preserve"> </w:t>
      </w:r>
      <w:smartTag w:uri="urn:schemas-microsoft-com:office:smarttags" w:element="chmetcnv">
        <w:smartTagPr>
          <w:attr w:name="TCSC" w:val="0"/>
          <w:attr w:name="NumberType" w:val="1"/>
          <w:attr w:name="Negative" w:val="False"/>
          <w:attr w:name="HasSpace" w:val="False"/>
          <w:attr w:name="SourceValue" w:val="4"/>
          <w:attr w:name="UnitName" w:val="米"/>
        </w:smartTagPr>
        <w:r w:rsidRPr="00A32192">
          <w:rPr>
            <w:rFonts w:hint="eastAsia"/>
            <w:color w:val="0D0D0D" w:themeColor="text1" w:themeTint="F2"/>
          </w:rPr>
          <w:t>4</w:t>
        </w:r>
        <w:r w:rsidRPr="00A32192">
          <w:rPr>
            <w:rFonts w:hint="eastAsia"/>
            <w:color w:val="0D0D0D" w:themeColor="text1" w:themeTint="F2"/>
          </w:rPr>
          <w:t>米</w:t>
        </w:r>
      </w:smartTag>
      <w:r w:rsidRPr="00A32192">
        <w:rPr>
          <w:rFonts w:hint="eastAsia"/>
          <w:color w:val="0D0D0D" w:themeColor="text1" w:themeTint="F2"/>
        </w:rPr>
        <w:t>，樟子松行间栽紫穗槐，紫穗槐的初植密度</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32192">
          <w:rPr>
            <w:rFonts w:hint="eastAsia"/>
            <w:color w:val="0D0D0D" w:themeColor="text1" w:themeTint="F2"/>
          </w:rPr>
          <w:t>2</w:t>
        </w:r>
        <w:r w:rsidRPr="00A32192">
          <w:rPr>
            <w:rFonts w:hint="eastAsia"/>
            <w:color w:val="0D0D0D" w:themeColor="text1" w:themeTint="F2"/>
          </w:rPr>
          <w:t>米</w:t>
        </w:r>
      </w:smartTag>
      <w:r w:rsidRPr="00A32192">
        <w:rPr>
          <w:rFonts w:hint="eastAsia"/>
          <w:color w:val="0D0D0D" w:themeColor="text1" w:themeTint="F2"/>
        </w:rPr>
        <w:t>×</w:t>
      </w:r>
      <w:smartTag w:uri="urn:schemas-microsoft-com:office:smarttags" w:element="chmetcnv">
        <w:smartTagPr>
          <w:attr w:name="TCSC" w:val="0"/>
          <w:attr w:name="NumberType" w:val="1"/>
          <w:attr w:name="Negative" w:val="False"/>
          <w:attr w:name="HasSpace" w:val="False"/>
          <w:attr w:name="SourceValue" w:val="4"/>
          <w:attr w:name="UnitName" w:val="米"/>
        </w:smartTagPr>
        <w:r w:rsidRPr="00A32192">
          <w:rPr>
            <w:rFonts w:hint="eastAsia"/>
            <w:color w:val="0D0D0D" w:themeColor="text1" w:themeTint="F2"/>
          </w:rPr>
          <w:t>4</w:t>
        </w:r>
        <w:r w:rsidRPr="00A32192">
          <w:rPr>
            <w:rFonts w:hint="eastAsia"/>
            <w:color w:val="0D0D0D" w:themeColor="text1" w:themeTint="F2"/>
          </w:rPr>
          <w:t>米</w:t>
        </w:r>
      </w:smartTag>
      <w:r w:rsidRPr="00A32192">
        <w:rPr>
          <w:rFonts w:hint="eastAsia"/>
          <w:color w:val="0D0D0D" w:themeColor="text1" w:themeTint="F2"/>
        </w:rPr>
        <w:t>，每穴</w:t>
      </w:r>
      <w:r w:rsidRPr="00A32192">
        <w:rPr>
          <w:rFonts w:hint="eastAsia"/>
          <w:color w:val="0D0D0D" w:themeColor="text1" w:themeTint="F2"/>
        </w:rPr>
        <w:t>2</w:t>
      </w:r>
      <w:r w:rsidRPr="00A32192">
        <w:rPr>
          <w:rFonts w:hint="eastAsia"/>
          <w:color w:val="0D0D0D" w:themeColor="text1" w:themeTint="F2"/>
        </w:rPr>
        <w:t>株，二者间栽后株行距</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32192">
          <w:rPr>
            <w:rFonts w:hint="eastAsia"/>
            <w:color w:val="0D0D0D" w:themeColor="text1" w:themeTint="F2"/>
          </w:rPr>
          <w:t>2</w:t>
        </w:r>
        <w:r w:rsidRPr="00A32192">
          <w:rPr>
            <w:rFonts w:hint="eastAsia"/>
            <w:color w:val="0D0D0D" w:themeColor="text1" w:themeTint="F2"/>
          </w:rPr>
          <w:t>米</w:t>
        </w:r>
      </w:smartTag>
      <w:r w:rsidRPr="00A32192">
        <w:rPr>
          <w:rFonts w:hint="eastAsia"/>
          <w:color w:val="0D0D0D" w:themeColor="text1" w:themeTint="F2"/>
        </w:rPr>
        <w:t>×</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32192">
          <w:rPr>
            <w:rFonts w:hint="eastAsia"/>
            <w:color w:val="0D0D0D" w:themeColor="text1" w:themeTint="F2"/>
          </w:rPr>
          <w:t>2</w:t>
        </w:r>
        <w:r w:rsidRPr="00A32192">
          <w:rPr>
            <w:rFonts w:hint="eastAsia"/>
            <w:color w:val="0D0D0D" w:themeColor="text1" w:themeTint="F2"/>
          </w:rPr>
          <w:t>米</w:t>
        </w:r>
      </w:smartTag>
      <w:r w:rsidRPr="00A32192">
        <w:rPr>
          <w:rFonts w:hint="eastAsia"/>
          <w:color w:val="0D0D0D" w:themeColor="text1" w:themeTint="F2"/>
        </w:rPr>
        <w:t>。</w:t>
      </w:r>
    </w:p>
    <w:p w:rsidR="00F93922" w:rsidRPr="00A32192" w:rsidRDefault="00F93922" w:rsidP="00F93922">
      <w:pPr>
        <w:snapToGrid w:val="0"/>
        <w:ind w:firstLine="480"/>
        <w:jc w:val="center"/>
        <w:rPr>
          <w:rFonts w:eastAsia="黑体" w:hint="eastAsia"/>
          <w:color w:val="0D0D0D" w:themeColor="text1" w:themeTint="F2"/>
          <w:kern w:val="0"/>
          <w:szCs w:val="21"/>
        </w:rPr>
      </w:pPr>
      <w:r w:rsidRPr="00A32192">
        <w:rPr>
          <w:rFonts w:eastAsia="仿宋_GB2312" w:hint="eastAsia"/>
          <w:noProof/>
          <w:color w:val="0D0D0D" w:themeColor="text1" w:themeTint="F2"/>
        </w:rPr>
        <w:lastRenderedPageBreak/>
        <w:drawing>
          <wp:anchor distT="0" distB="0" distL="114300" distR="114300" simplePos="0" relativeHeight="251696128" behindDoc="0" locked="0" layoutInCell="1" allowOverlap="1" wp14:anchorId="5524927A" wp14:editId="77143765">
            <wp:simplePos x="0" y="0"/>
            <wp:positionH relativeFrom="column">
              <wp:posOffset>1504950</wp:posOffset>
            </wp:positionH>
            <wp:positionV relativeFrom="paragraph">
              <wp:posOffset>30480</wp:posOffset>
            </wp:positionV>
            <wp:extent cx="2228850" cy="1838325"/>
            <wp:effectExtent l="0" t="0" r="0" b="9525"/>
            <wp:wrapNone/>
            <wp:docPr id="4"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未命名"/>
                    <pic:cNvPicPr>
                      <a:picLocks noChangeAspect="1" noChangeArrowheads="1"/>
                    </pic:cNvPicPr>
                  </pic:nvPicPr>
                  <pic:blipFill>
                    <a:blip r:embed="rId66">
                      <a:extLst>
                        <a:ext uri="{28A0092B-C50C-407E-A947-70E740481C1C}">
                          <a14:useLocalDpi xmlns:a14="http://schemas.microsoft.com/office/drawing/2010/main" val="0"/>
                        </a:ext>
                      </a:extLst>
                    </a:blip>
                    <a:srcRect t="6645" b="3981"/>
                    <a:stretch>
                      <a:fillRect/>
                    </a:stretch>
                  </pic:blipFill>
                  <pic:spPr bwMode="auto">
                    <a:xfrm>
                      <a:off x="0" y="0"/>
                      <a:ext cx="22288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F93922" w:rsidP="00F93922">
      <w:pPr>
        <w:snapToGrid w:val="0"/>
        <w:ind w:firstLine="480"/>
        <w:jc w:val="center"/>
        <w:rPr>
          <w:rFonts w:eastAsia="黑体" w:hint="eastAsia"/>
          <w:color w:val="0D0D0D" w:themeColor="text1" w:themeTint="F2"/>
          <w:kern w:val="0"/>
          <w:szCs w:val="21"/>
        </w:rPr>
      </w:pPr>
      <w:r w:rsidRPr="00A32192">
        <w:rPr>
          <w:rFonts w:eastAsia="黑体" w:hint="eastAsia"/>
          <w:color w:val="0D0D0D" w:themeColor="text1" w:themeTint="F2"/>
          <w:kern w:val="0"/>
          <w:szCs w:val="21"/>
        </w:rPr>
        <w:t>图</w:t>
      </w:r>
      <w:r w:rsidRPr="00A32192">
        <w:rPr>
          <w:rFonts w:eastAsia="黑体" w:hint="eastAsia"/>
          <w:color w:val="0D0D0D" w:themeColor="text1" w:themeTint="F2"/>
          <w:kern w:val="0"/>
          <w:szCs w:val="21"/>
        </w:rPr>
        <w:t>6</w:t>
      </w:r>
      <w:r w:rsidR="00B50802" w:rsidRPr="00A32192">
        <w:rPr>
          <w:rFonts w:eastAsia="黑体" w:hint="eastAsia"/>
          <w:color w:val="0D0D0D" w:themeColor="text1" w:themeTint="F2"/>
          <w:kern w:val="0"/>
          <w:szCs w:val="21"/>
        </w:rPr>
        <w:t>-3-</w:t>
      </w:r>
      <w:r w:rsidRPr="00A32192">
        <w:rPr>
          <w:rFonts w:eastAsia="黑体" w:hint="eastAsia"/>
          <w:color w:val="0D0D0D" w:themeColor="text1" w:themeTint="F2"/>
          <w:kern w:val="0"/>
          <w:szCs w:val="21"/>
        </w:rPr>
        <w:t xml:space="preserve">1 </w:t>
      </w:r>
      <w:r w:rsidRPr="00A32192">
        <w:rPr>
          <w:rFonts w:eastAsia="黑体" w:hint="eastAsia"/>
          <w:color w:val="0D0D0D" w:themeColor="text1" w:themeTint="F2"/>
          <w:kern w:val="0"/>
          <w:szCs w:val="21"/>
        </w:rPr>
        <w:t>林地工程示意图</w:t>
      </w:r>
    </w:p>
    <w:p w:rsidR="00F93922" w:rsidRPr="00A32192" w:rsidRDefault="00F93922" w:rsidP="00F93922">
      <w:pPr>
        <w:snapToGrid w:val="0"/>
        <w:ind w:firstLine="480"/>
        <w:jc w:val="center"/>
        <w:rPr>
          <w:rFonts w:eastAsia="黑体" w:hint="eastAsia"/>
          <w:color w:val="0D0D0D" w:themeColor="text1" w:themeTint="F2"/>
          <w:kern w:val="0"/>
          <w:szCs w:val="21"/>
        </w:rPr>
      </w:pPr>
    </w:p>
    <w:p w:rsidR="00F93922" w:rsidRPr="00A32192" w:rsidRDefault="00B50802" w:rsidP="00F93922">
      <w:pPr>
        <w:pStyle w:val="3"/>
        <w:ind w:firstLineChars="0" w:firstLine="0"/>
        <w:rPr>
          <w:color w:val="0D0D0D" w:themeColor="text1" w:themeTint="F2"/>
        </w:rPr>
      </w:pPr>
      <w:r w:rsidRPr="00A32192">
        <w:rPr>
          <w:rFonts w:hint="eastAsia"/>
          <w:color w:val="0D0D0D" w:themeColor="text1" w:themeTint="F2"/>
        </w:rPr>
        <w:t>6.3.2</w:t>
      </w:r>
      <w:r w:rsidR="00F93922" w:rsidRPr="00A32192">
        <w:rPr>
          <w:color w:val="0D0D0D" w:themeColor="text1" w:themeTint="F2"/>
        </w:rPr>
        <w:t xml:space="preserve"> </w:t>
      </w:r>
      <w:r w:rsidRPr="00A32192">
        <w:rPr>
          <w:color w:val="0D0D0D" w:themeColor="text1" w:themeTint="F2"/>
        </w:rPr>
        <w:t>生物化学措施</w:t>
      </w:r>
    </w:p>
    <w:p w:rsidR="00F93922" w:rsidRPr="00A32192" w:rsidRDefault="00F93922" w:rsidP="00B50802">
      <w:pPr>
        <w:ind w:firstLine="480"/>
        <w:rPr>
          <w:color w:val="0D0D0D" w:themeColor="text1" w:themeTint="F2"/>
        </w:rPr>
      </w:pPr>
      <w:r w:rsidRPr="00A32192">
        <w:rPr>
          <w:rFonts w:hint="eastAsia"/>
          <w:color w:val="0D0D0D" w:themeColor="text1" w:themeTint="F2"/>
        </w:rPr>
        <w:t>本项目涉及的生物化学措施主要指采用人工施肥的生物措施。人工施肥。对复垦后土地施用适当的有机、无机肥料以提高土壤中有机物含量，改良土壤结构，消除其不良理化性质。施肥中做好有机肥与无机肥的配合，有机肥养分含量低，供肥能力弱，需要增施速效化肥保障养分供给，扩大有机物质的循环基础，迅速提高肥力，增加产量。需氮、磷、钾化肥配合施用。施肥还要注意适时适量施肥，避免不当施肥影响作物的产量。因此，为了增加土壤有机质和养分含量，改良土壤性状，提高土壤肥力，在复垦后的第一年增施氮、磷、钾化肥和农家肥，使复垦后的土地能够满足需求。</w:t>
      </w:r>
    </w:p>
    <w:p w:rsidR="00F93922" w:rsidRPr="00A32192" w:rsidRDefault="00B50802" w:rsidP="00F93922">
      <w:pPr>
        <w:pStyle w:val="3"/>
        <w:ind w:firstLineChars="0" w:firstLine="0"/>
        <w:rPr>
          <w:color w:val="0D0D0D" w:themeColor="text1" w:themeTint="F2"/>
        </w:rPr>
      </w:pPr>
      <w:r w:rsidRPr="00A32192">
        <w:rPr>
          <w:rFonts w:hint="eastAsia"/>
          <w:color w:val="0D0D0D" w:themeColor="text1" w:themeTint="F2"/>
        </w:rPr>
        <w:t>6.3</w:t>
      </w:r>
      <w:r w:rsidR="00F93922" w:rsidRPr="00A32192">
        <w:rPr>
          <w:color w:val="0D0D0D" w:themeColor="text1" w:themeTint="F2"/>
        </w:rPr>
        <w:t xml:space="preserve">.3 </w:t>
      </w:r>
      <w:r w:rsidRPr="00A32192">
        <w:rPr>
          <w:color w:val="0D0D0D" w:themeColor="text1" w:themeTint="F2"/>
        </w:rPr>
        <w:t>监测措施</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根据项目复垦目的、复垦方向，佳木斯市郊区宝山采石场建筑用安山岩矿监测内容主要包括土地损毁监测及复垦效果监测两个方面的内容，及设计措施如下：</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a</w:t>
      </w:r>
      <w:r w:rsidRPr="00A32192">
        <w:rPr>
          <w:rFonts w:hint="eastAsia"/>
          <w:color w:val="0D0D0D" w:themeColor="text1" w:themeTint="F2"/>
        </w:rPr>
        <w:t>）土地损毁监测设计</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佳木斯市郊区宝山采石场建筑用安山岩矿损毁监测内容是针对项目区挖损、压占的土地损毁情况进行监测，采用</w:t>
      </w:r>
      <w:r w:rsidRPr="00A32192">
        <w:rPr>
          <w:rFonts w:hint="eastAsia"/>
          <w:color w:val="0D0D0D" w:themeColor="text1" w:themeTint="F2"/>
        </w:rPr>
        <w:t>GPS</w:t>
      </w:r>
      <w:r w:rsidRPr="00A32192">
        <w:rPr>
          <w:rFonts w:hint="eastAsia"/>
          <w:color w:val="0D0D0D" w:themeColor="text1" w:themeTint="F2"/>
        </w:rPr>
        <w:t>定位仪、照相机、标杆、尺子、采集化验等对土地复垦责任范围内土地破坏类型和面积、基本特征及复垦工程措施实施相关影响进行定点监测记录。复垦责任范围内设置监测点，按照每年一次的监测频率，对项目区土地损毁情况进行定期定点监测，样点持续监测时间为</w:t>
      </w:r>
      <w:r w:rsidRPr="00A32192">
        <w:rPr>
          <w:rFonts w:hint="eastAsia"/>
          <w:color w:val="0D0D0D" w:themeColor="text1" w:themeTint="F2"/>
        </w:rPr>
        <w:t>4</w:t>
      </w:r>
      <w:r w:rsidRPr="00A32192">
        <w:rPr>
          <w:rFonts w:hint="eastAsia"/>
          <w:color w:val="0D0D0D" w:themeColor="text1" w:themeTint="F2"/>
        </w:rPr>
        <w:t>年（矿</w:t>
      </w:r>
      <w:r w:rsidRPr="00A32192">
        <w:rPr>
          <w:rFonts w:hint="eastAsia"/>
          <w:color w:val="0D0D0D" w:themeColor="text1" w:themeTint="F2"/>
        </w:rPr>
        <w:lastRenderedPageBreak/>
        <w:t>山服务年限</w:t>
      </w:r>
      <w:r w:rsidRPr="00A32192">
        <w:rPr>
          <w:rFonts w:hint="eastAsia"/>
          <w:color w:val="0D0D0D" w:themeColor="text1" w:themeTint="F2"/>
        </w:rPr>
        <w:t>3</w:t>
      </w:r>
      <w:r w:rsidRPr="00A32192">
        <w:rPr>
          <w:rFonts w:hint="eastAsia"/>
          <w:color w:val="0D0D0D" w:themeColor="text1" w:themeTint="F2"/>
        </w:rPr>
        <w:t>年及</w:t>
      </w:r>
      <w:r w:rsidRPr="00A32192">
        <w:rPr>
          <w:rFonts w:hint="eastAsia"/>
          <w:color w:val="0D0D0D" w:themeColor="text1" w:themeTint="F2"/>
        </w:rPr>
        <w:t>1</w:t>
      </w:r>
      <w:r w:rsidRPr="00A32192">
        <w:rPr>
          <w:rFonts w:hint="eastAsia"/>
          <w:color w:val="0D0D0D" w:themeColor="text1" w:themeTint="F2"/>
        </w:rPr>
        <w:t>年管护期）。</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b</w:t>
      </w:r>
      <w:r w:rsidRPr="00A32192">
        <w:rPr>
          <w:rFonts w:hint="eastAsia"/>
          <w:color w:val="0D0D0D" w:themeColor="text1" w:themeTint="F2"/>
        </w:rPr>
        <w:t>）复垦效果监测设计</w:t>
      </w:r>
    </w:p>
    <w:p w:rsidR="00B50802" w:rsidRPr="00A32192" w:rsidRDefault="00F93922" w:rsidP="00B50802">
      <w:pPr>
        <w:ind w:firstLine="480"/>
        <w:rPr>
          <w:rFonts w:hint="eastAsia"/>
          <w:color w:val="0D0D0D" w:themeColor="text1" w:themeTint="F2"/>
        </w:rPr>
      </w:pPr>
      <w:r w:rsidRPr="00A32192">
        <w:rPr>
          <w:rFonts w:hint="eastAsia"/>
          <w:color w:val="0D0D0D" w:themeColor="text1" w:themeTint="F2"/>
        </w:rPr>
        <w:t>土壤质量监测设计。佳木斯市郊区宝山采石场建筑用安山岩矿复垦责任范围域较小，复垦单元的复垦方向均为林地，结合项目区实际情况，监测频率为每年一次。</w:t>
      </w:r>
    </w:p>
    <w:p w:rsidR="00F93922" w:rsidRPr="00A32192" w:rsidRDefault="00B50802" w:rsidP="00B50802">
      <w:pPr>
        <w:pStyle w:val="3"/>
        <w:ind w:firstLineChars="0" w:firstLine="0"/>
        <w:rPr>
          <w:color w:val="0D0D0D" w:themeColor="text1" w:themeTint="F2"/>
        </w:rPr>
      </w:pPr>
      <w:r w:rsidRPr="00A32192">
        <w:rPr>
          <w:rFonts w:hint="eastAsia"/>
          <w:color w:val="0D0D0D" w:themeColor="text1" w:themeTint="F2"/>
        </w:rPr>
        <w:t>6.3</w:t>
      </w:r>
      <w:r w:rsidR="00F93922" w:rsidRPr="00A32192">
        <w:rPr>
          <w:color w:val="0D0D0D" w:themeColor="text1" w:themeTint="F2"/>
        </w:rPr>
        <w:t xml:space="preserve">.4 </w:t>
      </w:r>
      <w:r w:rsidR="00F93922" w:rsidRPr="00A32192">
        <w:rPr>
          <w:color w:val="0D0D0D" w:themeColor="text1" w:themeTint="F2"/>
        </w:rPr>
        <w:t>管护措施设计</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根据复垦责任范围复垦方向及工程措施内容，佳木斯市郊区宝山采石场建筑用安山岩矿管护对象主要指林地。</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a</w:t>
      </w:r>
      <w:r w:rsidRPr="00A32192">
        <w:rPr>
          <w:rFonts w:hint="eastAsia"/>
          <w:color w:val="0D0D0D" w:themeColor="text1" w:themeTint="F2"/>
        </w:rPr>
        <w:t>）水分管理</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通过植树行间和行内的锄草松土，防止幼树成长期干旱灾害，促使幼林正常生长和及早郁闭。</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b</w:t>
      </w:r>
      <w:r w:rsidRPr="00A32192">
        <w:rPr>
          <w:rFonts w:hint="eastAsia"/>
          <w:color w:val="0D0D0D" w:themeColor="text1" w:themeTint="F2"/>
        </w:rPr>
        <w:t>）林木病虫灾害防治</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对于林带中出现各类树木的病、虫、害等要及时地进行管护。对于病株要及时砍伐防治扩散，对于虫害要及时地施用药品等控制灾害的发生。</w:t>
      </w:r>
    </w:p>
    <w:p w:rsidR="00F93922" w:rsidRPr="00A32192" w:rsidRDefault="00B50802" w:rsidP="00B50802">
      <w:pPr>
        <w:pStyle w:val="3"/>
        <w:ind w:firstLineChars="0" w:firstLine="0"/>
        <w:rPr>
          <w:rFonts w:hint="eastAsia"/>
          <w:color w:val="0D0D0D" w:themeColor="text1" w:themeTint="F2"/>
        </w:rPr>
      </w:pPr>
      <w:r w:rsidRPr="00A32192">
        <w:rPr>
          <w:rFonts w:hint="eastAsia"/>
          <w:color w:val="0D0D0D" w:themeColor="text1" w:themeTint="F2"/>
        </w:rPr>
        <w:t>6.3.5</w:t>
      </w:r>
      <w:r w:rsidR="00F93922" w:rsidRPr="00A32192">
        <w:rPr>
          <w:rFonts w:hint="eastAsia"/>
          <w:color w:val="0D0D0D" w:themeColor="text1" w:themeTint="F2"/>
        </w:rPr>
        <w:t xml:space="preserve"> </w:t>
      </w:r>
      <w:r w:rsidR="00F93922" w:rsidRPr="00A32192">
        <w:rPr>
          <w:rFonts w:hint="eastAsia"/>
          <w:color w:val="0D0D0D" w:themeColor="text1" w:themeTint="F2"/>
        </w:rPr>
        <w:t>工程量测算</w:t>
      </w:r>
      <w:bookmarkEnd w:id="239"/>
    </w:p>
    <w:p w:rsidR="00F93922" w:rsidRPr="00A32192" w:rsidRDefault="00B50802" w:rsidP="00B50802">
      <w:pPr>
        <w:ind w:firstLine="480"/>
        <w:rPr>
          <w:rFonts w:hint="eastAsia"/>
          <w:color w:val="0D0D0D" w:themeColor="text1" w:themeTint="F2"/>
        </w:rPr>
      </w:pPr>
      <w:r w:rsidRPr="00A32192">
        <w:rPr>
          <w:rFonts w:hint="eastAsia"/>
          <w:color w:val="0D0D0D" w:themeColor="text1" w:themeTint="F2"/>
        </w:rPr>
        <w:t>（</w:t>
      </w:r>
      <w:r w:rsidRPr="00A32192">
        <w:rPr>
          <w:rFonts w:hint="eastAsia"/>
          <w:color w:val="0D0D0D" w:themeColor="text1" w:themeTint="F2"/>
        </w:rPr>
        <w:t>1</w:t>
      </w:r>
      <w:r w:rsidRPr="00A32192">
        <w:rPr>
          <w:rFonts w:hint="eastAsia"/>
          <w:color w:val="0D0D0D" w:themeColor="text1" w:themeTint="F2"/>
        </w:rPr>
        <w:t>）</w:t>
      </w:r>
      <w:r w:rsidR="00F93922" w:rsidRPr="00A32192">
        <w:rPr>
          <w:rFonts w:hint="eastAsia"/>
          <w:color w:val="0D0D0D" w:themeColor="text1" w:themeTint="F2"/>
        </w:rPr>
        <w:t xml:space="preserve"> </w:t>
      </w:r>
      <w:proofErr w:type="gramStart"/>
      <w:r w:rsidR="00F93922" w:rsidRPr="00A32192">
        <w:rPr>
          <w:rFonts w:hint="eastAsia"/>
          <w:color w:val="0D0D0D" w:themeColor="text1" w:themeTint="F2"/>
        </w:rPr>
        <w:t>壤</w:t>
      </w:r>
      <w:proofErr w:type="gramEnd"/>
      <w:r w:rsidR="00F93922" w:rsidRPr="00A32192">
        <w:rPr>
          <w:rFonts w:hint="eastAsia"/>
          <w:color w:val="0D0D0D" w:themeColor="text1" w:themeTint="F2"/>
        </w:rPr>
        <w:t>重构工程</w:t>
      </w:r>
    </w:p>
    <w:p w:rsidR="00F93922" w:rsidRPr="00A32192" w:rsidRDefault="00B50802" w:rsidP="00B50802">
      <w:pPr>
        <w:ind w:firstLine="480"/>
        <w:rPr>
          <w:rFonts w:hint="eastAsia"/>
          <w:color w:val="0D0D0D" w:themeColor="text1" w:themeTint="F2"/>
        </w:rPr>
      </w:pPr>
      <w:r w:rsidRPr="00A32192">
        <w:rPr>
          <w:color w:val="0D0D0D" w:themeColor="text1" w:themeTint="F2"/>
        </w:rPr>
        <w:t>A</w:t>
      </w:r>
      <w:r w:rsidRPr="00A32192">
        <w:rPr>
          <w:rFonts w:hint="eastAsia"/>
          <w:color w:val="0D0D0D" w:themeColor="text1" w:themeTint="F2"/>
        </w:rPr>
        <w:t>．</w:t>
      </w:r>
      <w:r w:rsidR="00F93922" w:rsidRPr="00A32192">
        <w:rPr>
          <w:rFonts w:hint="eastAsia"/>
          <w:color w:val="0D0D0D" w:themeColor="text1" w:themeTint="F2"/>
        </w:rPr>
        <w:t>平整工程</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对复垦责任范围采用拖拉机进行土地平整，平整面积为</w:t>
      </w:r>
      <w:smartTag w:uri="urn:schemas-microsoft-com:office:smarttags" w:element="chmetcnv">
        <w:smartTagPr>
          <w:attr w:name="TCSC" w:val="0"/>
          <w:attr w:name="NumberType" w:val="1"/>
          <w:attr w:name="Negative" w:val="False"/>
          <w:attr w:name="HasSpace" w:val="False"/>
          <w:attr w:name="SourceValue" w:val=".65"/>
          <w:attr w:name="UnitName" w:val="公顷"/>
        </w:smartTagPr>
        <w:r w:rsidRPr="00A32192">
          <w:rPr>
            <w:rFonts w:hint="eastAsia"/>
            <w:color w:val="0D0D0D" w:themeColor="text1" w:themeTint="F2"/>
          </w:rPr>
          <w:t>0.65</w:t>
        </w:r>
        <w:r w:rsidRPr="00A32192">
          <w:rPr>
            <w:rFonts w:hint="eastAsia"/>
            <w:color w:val="0D0D0D" w:themeColor="text1" w:themeTint="F2"/>
          </w:rPr>
          <w:t>公顷</w:t>
        </w:r>
      </w:smartTag>
      <w:r w:rsidRPr="00A32192">
        <w:rPr>
          <w:rFonts w:hint="eastAsia"/>
          <w:color w:val="0D0D0D" w:themeColor="text1" w:themeTint="F2"/>
        </w:rPr>
        <w:t>，平整深度</w:t>
      </w:r>
      <w:r w:rsidR="00B50802" w:rsidRPr="00A32192">
        <w:rPr>
          <w:rFonts w:hint="eastAsia"/>
          <w:color w:val="0D0D0D" w:themeColor="text1" w:themeTint="F2"/>
        </w:rPr>
        <w:t>要求</w:t>
      </w:r>
      <w:r w:rsidRPr="00A32192">
        <w:rPr>
          <w:rFonts w:hint="eastAsia"/>
          <w:color w:val="0D0D0D" w:themeColor="text1" w:themeTint="F2"/>
        </w:rPr>
        <w:t>为</w:t>
      </w:r>
      <w:smartTag w:uri="urn:schemas-microsoft-com:office:smarttags" w:element="chmetcnv">
        <w:smartTagPr>
          <w:attr w:name="TCSC" w:val="0"/>
          <w:attr w:name="NumberType" w:val="1"/>
          <w:attr w:name="Negative" w:val="False"/>
          <w:attr w:name="HasSpace" w:val="False"/>
          <w:attr w:name="SourceValue" w:val="10"/>
          <w:attr w:name="UnitName" w:val="cm"/>
        </w:smartTagPr>
        <w:r w:rsidRPr="00A32192">
          <w:rPr>
            <w:rFonts w:hint="eastAsia"/>
            <w:color w:val="0D0D0D" w:themeColor="text1" w:themeTint="F2"/>
          </w:rPr>
          <w:t>10cm</w:t>
        </w:r>
      </w:smartTag>
      <w:r w:rsidRPr="00A32192">
        <w:rPr>
          <w:rFonts w:hint="eastAsia"/>
          <w:color w:val="0D0D0D" w:themeColor="text1" w:themeTint="F2"/>
        </w:rPr>
        <w:t>。</w:t>
      </w:r>
      <w:r w:rsidR="00B437D5" w:rsidRPr="00A32192">
        <w:rPr>
          <w:rFonts w:hint="eastAsia"/>
          <w:color w:val="0D0D0D" w:themeColor="text1" w:themeTint="F2"/>
        </w:rPr>
        <w:t>本项目产生土岩</w:t>
      </w:r>
      <w:r w:rsidR="00B437D5" w:rsidRPr="00A32192">
        <w:rPr>
          <w:rFonts w:hint="eastAsia"/>
          <w:color w:val="0D0D0D" w:themeColor="text1" w:themeTint="F2"/>
        </w:rPr>
        <w:t>6017</w:t>
      </w:r>
      <w:r w:rsidR="00B437D5" w:rsidRPr="00A32192">
        <w:rPr>
          <w:color w:val="0D0D0D" w:themeColor="text1" w:themeTint="F2"/>
        </w:rPr>
        <w:t>m</w:t>
      </w:r>
      <w:r w:rsidR="00B437D5" w:rsidRPr="00A32192">
        <w:rPr>
          <w:color w:val="0D0D0D" w:themeColor="text1" w:themeTint="F2"/>
          <w:vertAlign w:val="superscript"/>
        </w:rPr>
        <w:t>3</w:t>
      </w:r>
      <w:r w:rsidR="00B437D5" w:rsidRPr="00A32192">
        <w:rPr>
          <w:rFonts w:hint="eastAsia"/>
          <w:color w:val="0D0D0D" w:themeColor="text1" w:themeTint="F2"/>
        </w:rPr>
        <w:t>全部用于土地平整，可以保证平整深度要求。</w:t>
      </w:r>
    </w:p>
    <w:p w:rsidR="00F93922" w:rsidRPr="00A32192" w:rsidRDefault="00B50802" w:rsidP="00B50802">
      <w:pPr>
        <w:ind w:firstLine="480"/>
        <w:rPr>
          <w:rFonts w:hint="eastAsia"/>
          <w:color w:val="0D0D0D" w:themeColor="text1" w:themeTint="F2"/>
        </w:rPr>
      </w:pPr>
      <w:r w:rsidRPr="00A32192">
        <w:rPr>
          <w:rFonts w:hint="eastAsia"/>
          <w:color w:val="0D0D0D" w:themeColor="text1" w:themeTint="F2"/>
        </w:rPr>
        <w:t>B</w:t>
      </w:r>
      <w:r w:rsidRPr="00A32192">
        <w:rPr>
          <w:rFonts w:hint="eastAsia"/>
          <w:color w:val="0D0D0D" w:themeColor="text1" w:themeTint="F2"/>
        </w:rPr>
        <w:t>．</w:t>
      </w:r>
      <w:r w:rsidR="00F93922" w:rsidRPr="00A32192">
        <w:rPr>
          <w:rFonts w:hint="eastAsia"/>
          <w:color w:val="0D0D0D" w:themeColor="text1" w:themeTint="F2"/>
        </w:rPr>
        <w:t>表土覆盖</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结合复垦责任范围土壤质量的实际情况，对复垦责任范围进行表土覆盖工程。预测损毁开采区及生产区表土剥离量</w:t>
      </w:r>
      <w:r w:rsidR="00B50802" w:rsidRPr="00A32192">
        <w:rPr>
          <w:rFonts w:hint="eastAsia"/>
          <w:color w:val="0D0D0D" w:themeColor="text1" w:themeTint="F2"/>
        </w:rPr>
        <w:t>1308m</w:t>
      </w:r>
      <w:r w:rsidR="00B50802" w:rsidRPr="00A32192">
        <w:rPr>
          <w:rFonts w:hint="eastAsia"/>
          <w:color w:val="0D0D0D" w:themeColor="text1" w:themeTint="F2"/>
          <w:vertAlign w:val="superscript"/>
        </w:rPr>
        <w:t>3</w:t>
      </w:r>
      <w:r w:rsidRPr="00A32192">
        <w:rPr>
          <w:rFonts w:hint="eastAsia"/>
          <w:color w:val="0D0D0D" w:themeColor="text1" w:themeTint="F2"/>
        </w:rPr>
        <w:t>全部用于复垦责任范围的表土覆盖。</w:t>
      </w:r>
    </w:p>
    <w:p w:rsidR="00F93922" w:rsidRPr="00A32192" w:rsidRDefault="00B50802" w:rsidP="00B50802">
      <w:pPr>
        <w:ind w:firstLine="480"/>
        <w:rPr>
          <w:rFonts w:hint="eastAsia"/>
          <w:color w:val="0D0D0D" w:themeColor="text1" w:themeTint="F2"/>
        </w:rPr>
      </w:pPr>
      <w:r w:rsidRPr="00A32192">
        <w:rPr>
          <w:rFonts w:hint="eastAsia"/>
          <w:color w:val="0D0D0D" w:themeColor="text1" w:themeTint="F2"/>
        </w:rPr>
        <w:t>C</w:t>
      </w:r>
      <w:r w:rsidRPr="00A32192">
        <w:rPr>
          <w:rFonts w:hint="eastAsia"/>
          <w:color w:val="0D0D0D" w:themeColor="text1" w:themeTint="F2"/>
        </w:rPr>
        <w:t>．</w:t>
      </w:r>
      <w:r w:rsidR="00F93922" w:rsidRPr="00A32192">
        <w:rPr>
          <w:rFonts w:hint="eastAsia"/>
          <w:color w:val="0D0D0D" w:themeColor="text1" w:themeTint="F2"/>
        </w:rPr>
        <w:t>生物化学工程</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为已损毁部分进行土壤培肥，通过人工施肥增加堆料场地的有机物含量，改良土壤需撒播绿肥</w:t>
      </w:r>
      <w:smartTag w:uri="urn:schemas-microsoft-com:office:smarttags" w:element="chmetcnv">
        <w:smartTagPr>
          <w:attr w:name="TCSC" w:val="0"/>
          <w:attr w:name="NumberType" w:val="1"/>
          <w:attr w:name="Negative" w:val="False"/>
          <w:attr w:name="HasSpace" w:val="False"/>
          <w:attr w:name="SourceValue" w:val=".65"/>
          <w:attr w:name="UnitName" w:val="公顷"/>
        </w:smartTagPr>
        <w:r w:rsidRPr="00A32192">
          <w:rPr>
            <w:rFonts w:hint="eastAsia"/>
            <w:color w:val="0D0D0D" w:themeColor="text1" w:themeTint="F2"/>
          </w:rPr>
          <w:t>0.65</w:t>
        </w:r>
        <w:r w:rsidRPr="00A32192">
          <w:rPr>
            <w:rFonts w:hint="eastAsia"/>
            <w:color w:val="0D0D0D" w:themeColor="text1" w:themeTint="F2"/>
          </w:rPr>
          <w:t>公顷</w:t>
        </w:r>
      </w:smartTag>
      <w:r w:rsidRPr="00A32192">
        <w:rPr>
          <w:rFonts w:hint="eastAsia"/>
          <w:color w:val="0D0D0D" w:themeColor="text1" w:themeTint="F2"/>
        </w:rPr>
        <w:t>，每公顷施肥</w:t>
      </w:r>
      <w:r w:rsidRPr="00A32192">
        <w:rPr>
          <w:rFonts w:hint="eastAsia"/>
          <w:color w:val="0D0D0D" w:themeColor="text1" w:themeTint="F2"/>
        </w:rPr>
        <w:t>0.3t</w:t>
      </w:r>
      <w:r w:rsidRPr="00A32192">
        <w:rPr>
          <w:rFonts w:hint="eastAsia"/>
          <w:color w:val="0D0D0D" w:themeColor="text1" w:themeTint="F2"/>
        </w:rPr>
        <w:t>。</w:t>
      </w:r>
    </w:p>
    <w:p w:rsidR="00F93922" w:rsidRPr="00A32192" w:rsidRDefault="00B50802" w:rsidP="00B50802">
      <w:pPr>
        <w:ind w:firstLine="480"/>
        <w:rPr>
          <w:rFonts w:hint="eastAsia"/>
          <w:color w:val="0D0D0D" w:themeColor="text1" w:themeTint="F2"/>
        </w:rPr>
      </w:pPr>
      <w:r w:rsidRPr="00A32192">
        <w:rPr>
          <w:rFonts w:hint="eastAsia"/>
          <w:color w:val="0D0D0D" w:themeColor="text1" w:themeTint="F2"/>
        </w:rPr>
        <w:lastRenderedPageBreak/>
        <w:t>（</w:t>
      </w:r>
      <w:r w:rsidRPr="00A32192">
        <w:rPr>
          <w:rFonts w:hint="eastAsia"/>
          <w:color w:val="0D0D0D" w:themeColor="text1" w:themeTint="F2"/>
        </w:rPr>
        <w:t>2</w:t>
      </w:r>
      <w:r w:rsidRPr="00A32192">
        <w:rPr>
          <w:rFonts w:hint="eastAsia"/>
          <w:color w:val="0D0D0D" w:themeColor="text1" w:themeTint="F2"/>
        </w:rPr>
        <w:t>）</w:t>
      </w:r>
      <w:r w:rsidR="00F93922" w:rsidRPr="00A32192">
        <w:rPr>
          <w:color w:val="0D0D0D" w:themeColor="text1" w:themeTint="F2"/>
        </w:rPr>
        <w:t>植被重建工程</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根据樟子松、紫穗槐的种植的行距、株距要求，考虑二年后郁闭度，综合确定种植樟子松</w:t>
      </w:r>
      <w:r w:rsidRPr="00A32192">
        <w:rPr>
          <w:rFonts w:hint="eastAsia"/>
          <w:color w:val="0D0D0D" w:themeColor="text1" w:themeTint="F2"/>
        </w:rPr>
        <w:t>813</w:t>
      </w:r>
      <w:r w:rsidRPr="00A32192">
        <w:rPr>
          <w:rFonts w:hint="eastAsia"/>
          <w:color w:val="0D0D0D" w:themeColor="text1" w:themeTint="F2"/>
        </w:rPr>
        <w:t>株，紫穗槐</w:t>
      </w:r>
      <w:r w:rsidRPr="00A32192">
        <w:rPr>
          <w:rFonts w:hint="eastAsia"/>
          <w:color w:val="0D0D0D" w:themeColor="text1" w:themeTint="F2"/>
        </w:rPr>
        <w:t>813</w:t>
      </w:r>
      <w:r w:rsidRPr="00A32192">
        <w:rPr>
          <w:rFonts w:hint="eastAsia"/>
          <w:color w:val="0D0D0D" w:themeColor="text1" w:themeTint="F2"/>
        </w:rPr>
        <w:t>株。</w:t>
      </w:r>
    </w:p>
    <w:p w:rsidR="00F93922" w:rsidRPr="00A32192" w:rsidRDefault="00B50802" w:rsidP="00B50802">
      <w:pPr>
        <w:ind w:firstLine="480"/>
        <w:rPr>
          <w:color w:val="0D0D0D" w:themeColor="text1" w:themeTint="F2"/>
        </w:rPr>
      </w:pPr>
      <w:r w:rsidRPr="00A32192">
        <w:rPr>
          <w:rFonts w:hint="eastAsia"/>
          <w:color w:val="0D0D0D" w:themeColor="text1" w:themeTint="F2"/>
        </w:rPr>
        <w:t>（</w:t>
      </w:r>
      <w:r w:rsidRPr="00A32192">
        <w:rPr>
          <w:rFonts w:hint="eastAsia"/>
          <w:color w:val="0D0D0D" w:themeColor="text1" w:themeTint="F2"/>
        </w:rPr>
        <w:t>3</w:t>
      </w:r>
      <w:r w:rsidRPr="00A32192">
        <w:rPr>
          <w:rFonts w:hint="eastAsia"/>
          <w:color w:val="0D0D0D" w:themeColor="text1" w:themeTint="F2"/>
        </w:rPr>
        <w:t>）</w:t>
      </w:r>
      <w:r w:rsidR="00F93922" w:rsidRPr="00A32192">
        <w:rPr>
          <w:color w:val="0D0D0D" w:themeColor="text1" w:themeTint="F2"/>
        </w:rPr>
        <w:t>监测与管护工程</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监测工程。根据本项目工程设计内容，工业场地内设置监测点</w:t>
      </w:r>
      <w:r w:rsidRPr="00A32192">
        <w:rPr>
          <w:rFonts w:hint="eastAsia"/>
          <w:color w:val="0D0D0D" w:themeColor="text1" w:themeTint="F2"/>
        </w:rPr>
        <w:t>10</w:t>
      </w:r>
      <w:r w:rsidRPr="00A32192">
        <w:rPr>
          <w:rFonts w:hint="eastAsia"/>
          <w:color w:val="0D0D0D" w:themeColor="text1" w:themeTint="F2"/>
        </w:rPr>
        <w:t>个，按照每年一次的监测频率，对项目区土地损毁情况进行定期定点监测，样点持续监测时间为</w:t>
      </w:r>
      <w:r w:rsidRPr="00A32192">
        <w:rPr>
          <w:rFonts w:hint="eastAsia"/>
          <w:color w:val="0D0D0D" w:themeColor="text1" w:themeTint="F2"/>
        </w:rPr>
        <w:t>3</w:t>
      </w:r>
      <w:r w:rsidRPr="00A32192">
        <w:rPr>
          <w:rFonts w:hint="eastAsia"/>
          <w:color w:val="0D0D0D" w:themeColor="text1" w:themeTint="F2"/>
        </w:rPr>
        <w:t>年。</w:t>
      </w:r>
    </w:p>
    <w:p w:rsidR="00F93922" w:rsidRPr="00A32192" w:rsidRDefault="00F93922" w:rsidP="00B50802">
      <w:pPr>
        <w:ind w:firstLine="480"/>
        <w:rPr>
          <w:rFonts w:hint="eastAsia"/>
          <w:color w:val="0D0D0D" w:themeColor="text1" w:themeTint="F2"/>
        </w:rPr>
      </w:pPr>
      <w:r w:rsidRPr="00A32192">
        <w:rPr>
          <w:rFonts w:hint="eastAsia"/>
          <w:color w:val="0D0D0D" w:themeColor="text1" w:themeTint="F2"/>
        </w:rPr>
        <w:t>管护工程。结合本复垦单元的实际特点，管护面积为</w:t>
      </w:r>
      <w:r w:rsidRPr="00A32192">
        <w:rPr>
          <w:rFonts w:hint="eastAsia"/>
          <w:color w:val="0D0D0D" w:themeColor="text1" w:themeTint="F2"/>
        </w:rPr>
        <w:t>0.65</w:t>
      </w:r>
      <w:r w:rsidRPr="00A32192">
        <w:rPr>
          <w:rFonts w:hint="eastAsia"/>
          <w:color w:val="0D0D0D" w:themeColor="text1" w:themeTint="F2"/>
        </w:rPr>
        <w:t>公顷。</w:t>
      </w:r>
    </w:p>
    <w:p w:rsidR="00F93922" w:rsidRPr="00A32192" w:rsidRDefault="00B50802" w:rsidP="00B50802">
      <w:pPr>
        <w:pStyle w:val="3"/>
        <w:ind w:firstLineChars="0" w:firstLine="0"/>
        <w:rPr>
          <w:color w:val="0D0D0D" w:themeColor="text1" w:themeTint="F2"/>
        </w:rPr>
      </w:pPr>
      <w:r w:rsidRPr="00A32192">
        <w:rPr>
          <w:rFonts w:hint="eastAsia"/>
          <w:color w:val="0D0D0D" w:themeColor="text1" w:themeTint="F2"/>
        </w:rPr>
        <w:t>6.3.6</w:t>
      </w:r>
      <w:r w:rsidR="00F93922" w:rsidRPr="00A32192">
        <w:rPr>
          <w:color w:val="0D0D0D" w:themeColor="text1" w:themeTint="F2"/>
        </w:rPr>
        <w:t>工程量汇总</w:t>
      </w:r>
    </w:p>
    <w:p w:rsidR="00F93922" w:rsidRPr="00A32192" w:rsidRDefault="00F93922" w:rsidP="00F93922">
      <w:pPr>
        <w:ind w:firstLine="560"/>
        <w:rPr>
          <w:rFonts w:hint="eastAsia"/>
          <w:color w:val="0D0D0D" w:themeColor="text1" w:themeTint="F2"/>
          <w:sz w:val="28"/>
          <w:szCs w:val="28"/>
          <w:lang w:val="en-GB"/>
        </w:rPr>
      </w:pPr>
      <w:r w:rsidRPr="00A32192">
        <w:rPr>
          <w:rFonts w:hint="eastAsia"/>
          <w:color w:val="0D0D0D" w:themeColor="text1" w:themeTint="F2"/>
          <w:sz w:val="28"/>
          <w:szCs w:val="28"/>
          <w:lang w:val="en-GB"/>
        </w:rPr>
        <w:t>根据项目复垦方向及适宜性分析，结合项目区实际情况，确定项目工程内容包括土壤重构、植被重建及监测与管护等，具体各项工程量详见下表：</w:t>
      </w:r>
    </w:p>
    <w:p w:rsidR="00F93922" w:rsidRPr="00A32192" w:rsidRDefault="00F93922" w:rsidP="00F93922">
      <w:pPr>
        <w:spacing w:line="480" w:lineRule="exact"/>
        <w:ind w:firstLine="480"/>
        <w:rPr>
          <w:rFonts w:eastAsia="仿宋_GB2312" w:hint="eastAsia"/>
          <w:color w:val="0D0D0D" w:themeColor="text1" w:themeTint="F2"/>
        </w:rPr>
      </w:pPr>
    </w:p>
    <w:p w:rsidR="00F93922" w:rsidRPr="00A32192" w:rsidRDefault="00F93922" w:rsidP="00F93922">
      <w:pPr>
        <w:spacing w:line="480" w:lineRule="exact"/>
        <w:ind w:firstLine="480"/>
        <w:jc w:val="center"/>
        <w:rPr>
          <w:rFonts w:eastAsia="黑体"/>
          <w:color w:val="0D0D0D" w:themeColor="text1" w:themeTint="F2"/>
          <w:kern w:val="0"/>
          <w:szCs w:val="21"/>
        </w:rPr>
      </w:pPr>
      <w:r w:rsidRPr="00A32192">
        <w:rPr>
          <w:rFonts w:eastAsia="黑体"/>
          <w:color w:val="0D0D0D" w:themeColor="text1" w:themeTint="F2"/>
          <w:kern w:val="0"/>
          <w:szCs w:val="21"/>
        </w:rPr>
        <w:t>表</w:t>
      </w:r>
      <w:r w:rsidR="00B437D5" w:rsidRPr="00A32192">
        <w:rPr>
          <w:rFonts w:eastAsia="黑体" w:hint="eastAsia"/>
          <w:color w:val="0D0D0D" w:themeColor="text1" w:themeTint="F2"/>
          <w:kern w:val="0"/>
          <w:szCs w:val="21"/>
        </w:rPr>
        <w:t>6-3-1</w:t>
      </w:r>
      <w:r w:rsidRPr="00A32192">
        <w:rPr>
          <w:rFonts w:eastAsia="黑体"/>
          <w:color w:val="0D0D0D" w:themeColor="text1" w:themeTint="F2"/>
          <w:kern w:val="0"/>
          <w:szCs w:val="21"/>
        </w:rPr>
        <w:t xml:space="preserve"> </w:t>
      </w:r>
      <w:r w:rsidRPr="00A32192">
        <w:rPr>
          <w:rFonts w:eastAsia="黑体"/>
          <w:color w:val="0D0D0D" w:themeColor="text1" w:themeTint="F2"/>
          <w:kern w:val="0"/>
          <w:szCs w:val="21"/>
        </w:rPr>
        <w:t>工程量测算统计表</w:t>
      </w:r>
    </w:p>
    <w:tbl>
      <w:tblPr>
        <w:tblStyle w:val="af6"/>
        <w:tblW w:w="0" w:type="auto"/>
        <w:tblLayout w:type="fixed"/>
        <w:tblLook w:val="0000" w:firstRow="0" w:lastRow="0" w:firstColumn="0" w:lastColumn="0" w:noHBand="0" w:noVBand="0"/>
      </w:tblPr>
      <w:tblGrid>
        <w:gridCol w:w="1444"/>
        <w:gridCol w:w="3579"/>
        <w:gridCol w:w="1442"/>
        <w:gridCol w:w="2057"/>
      </w:tblGrid>
      <w:tr w:rsidR="00A32192" w:rsidRPr="00A32192" w:rsidTr="00B437D5">
        <w:trPr>
          <w:trHeight w:val="500"/>
        </w:trPr>
        <w:tc>
          <w:tcPr>
            <w:tcW w:w="1444" w:type="dxa"/>
            <w:vMerge w:val="restart"/>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序号</w:t>
            </w:r>
          </w:p>
        </w:tc>
        <w:tc>
          <w:tcPr>
            <w:tcW w:w="3579" w:type="dxa"/>
            <w:vMerge w:val="restart"/>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工程或费用名称</w:t>
            </w:r>
          </w:p>
        </w:tc>
        <w:tc>
          <w:tcPr>
            <w:tcW w:w="1442" w:type="dxa"/>
            <w:vMerge w:val="restart"/>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计量单位</w:t>
            </w:r>
          </w:p>
        </w:tc>
        <w:tc>
          <w:tcPr>
            <w:tcW w:w="2057" w:type="dxa"/>
            <w:vMerge w:val="restart"/>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工程量</w:t>
            </w:r>
          </w:p>
        </w:tc>
      </w:tr>
      <w:tr w:rsidR="00A32192" w:rsidRPr="00A32192" w:rsidTr="00B437D5">
        <w:trPr>
          <w:trHeight w:val="500"/>
        </w:trPr>
        <w:tc>
          <w:tcPr>
            <w:tcW w:w="1444" w:type="dxa"/>
            <w:vMerge/>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3579" w:type="dxa"/>
            <w:vMerge/>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1442" w:type="dxa"/>
            <w:vMerge/>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vMerge/>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roofErr w:type="gramStart"/>
            <w:r w:rsidRPr="00A32192">
              <w:rPr>
                <w:rFonts w:eastAsia="仿宋_GB2312"/>
                <w:bCs/>
                <w:color w:val="0D0D0D" w:themeColor="text1" w:themeTint="F2"/>
                <w:kern w:val="0"/>
                <w:szCs w:val="21"/>
              </w:rPr>
              <w:t>一</w:t>
            </w:r>
            <w:proofErr w:type="gramEnd"/>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土壤重构工程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土地</w:t>
            </w:r>
            <w:proofErr w:type="gramStart"/>
            <w:r w:rsidRPr="00A32192">
              <w:rPr>
                <w:rFonts w:eastAsia="仿宋_GB2312"/>
                <w:bCs/>
                <w:color w:val="0D0D0D" w:themeColor="text1" w:themeTint="F2"/>
                <w:kern w:val="0"/>
                <w:szCs w:val="21"/>
              </w:rPr>
              <w:t>剥覆工程</w:t>
            </w:r>
            <w:proofErr w:type="gramEnd"/>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r>
      <w:tr w:rsidR="00A32192" w:rsidRPr="00A32192" w:rsidTr="00B437D5">
        <w:trPr>
          <w:trHeight w:val="360"/>
        </w:trPr>
        <w:tc>
          <w:tcPr>
            <w:tcW w:w="1444" w:type="dxa"/>
          </w:tcPr>
          <w:p w:rsidR="00F93922" w:rsidRPr="00A32192" w:rsidRDefault="00B5080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hint="eastAsia"/>
                <w:bCs/>
                <w:color w:val="0D0D0D" w:themeColor="text1" w:themeTint="F2"/>
                <w:kern w:val="0"/>
                <w:szCs w:val="21"/>
              </w:rPr>
              <w:t>1</w:t>
            </w:r>
            <w:r w:rsidR="00F93922" w:rsidRPr="00A32192">
              <w:rPr>
                <w:rFonts w:eastAsia="仿宋_GB2312"/>
                <w:bCs/>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表土覆盖</w:t>
            </w:r>
          </w:p>
        </w:tc>
        <w:tc>
          <w:tcPr>
            <w:tcW w:w="1442" w:type="dxa"/>
          </w:tcPr>
          <w:p w:rsidR="00F93922" w:rsidRPr="00A32192" w:rsidRDefault="00F93922" w:rsidP="00B437D5">
            <w:pPr>
              <w:spacing w:line="240" w:lineRule="auto"/>
              <w:ind w:firstLineChars="0" w:firstLine="0"/>
              <w:jc w:val="center"/>
              <w:rPr>
                <w:rFonts w:eastAsia="仿宋_GB2312"/>
                <w:color w:val="0D0D0D" w:themeColor="text1" w:themeTint="F2"/>
                <w:szCs w:val="21"/>
              </w:rPr>
            </w:pPr>
            <w:smartTag w:uri="urn:schemas-microsoft-com:office:smarttags" w:element="chmetcnv">
              <w:smartTagPr>
                <w:attr w:name="TCSC" w:val="0"/>
                <w:attr w:name="NumberType" w:val="1"/>
                <w:attr w:name="Negative" w:val="False"/>
                <w:attr w:name="HasSpace" w:val="False"/>
                <w:attr w:name="SourceValue" w:val="100"/>
                <w:attr w:name="UnitName" w:val="m3"/>
              </w:smartTagPr>
              <w:r w:rsidRPr="00A32192">
                <w:rPr>
                  <w:rFonts w:eastAsia="仿宋_GB2312"/>
                  <w:bCs/>
                  <w:color w:val="0D0D0D" w:themeColor="text1" w:themeTint="F2"/>
                  <w:kern w:val="0"/>
                  <w:szCs w:val="21"/>
                </w:rPr>
                <w:t>100m</w:t>
              </w:r>
              <w:r w:rsidRPr="00A32192">
                <w:rPr>
                  <w:rFonts w:eastAsia="仿宋_GB2312"/>
                  <w:bCs/>
                  <w:color w:val="0D0D0D" w:themeColor="text1" w:themeTint="F2"/>
                  <w:kern w:val="0"/>
                  <w:szCs w:val="21"/>
                  <w:vertAlign w:val="superscript"/>
                </w:rPr>
                <w:t>3</w:t>
              </w:r>
            </w:smartTag>
          </w:p>
        </w:tc>
        <w:tc>
          <w:tcPr>
            <w:tcW w:w="2057" w:type="dxa"/>
          </w:tcPr>
          <w:p w:rsidR="00F93922" w:rsidRPr="00A32192" w:rsidRDefault="00B437D5" w:rsidP="00B437D5">
            <w:pPr>
              <w:spacing w:line="240" w:lineRule="auto"/>
              <w:ind w:firstLineChars="0" w:firstLine="0"/>
              <w:jc w:val="center"/>
              <w:rPr>
                <w:rFonts w:eastAsia="仿宋_GB2312" w:hint="eastAsia"/>
                <w:color w:val="0D0D0D" w:themeColor="text1" w:themeTint="F2"/>
                <w:szCs w:val="21"/>
              </w:rPr>
            </w:pPr>
            <w:r w:rsidRPr="00A32192">
              <w:rPr>
                <w:rFonts w:eastAsia="仿宋_GB2312" w:hint="eastAsia"/>
                <w:color w:val="0D0D0D" w:themeColor="text1" w:themeTint="F2"/>
                <w:szCs w:val="21"/>
              </w:rPr>
              <w:t>13.08</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2</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平整工程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spacing w:line="240" w:lineRule="auto"/>
              <w:ind w:firstLineChars="0" w:firstLine="0"/>
              <w:jc w:val="center"/>
              <w:rPr>
                <w:rFonts w:eastAsia="仿宋_GB2312"/>
                <w:color w:val="0D0D0D" w:themeColor="text1" w:themeTint="F2"/>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w:t>
            </w:r>
            <w:r w:rsidRPr="00A32192">
              <w:rPr>
                <w:rFonts w:eastAsia="仿宋_GB2312"/>
                <w:bCs/>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土地平整</w:t>
            </w:r>
          </w:p>
        </w:tc>
        <w:tc>
          <w:tcPr>
            <w:tcW w:w="1442" w:type="dxa"/>
          </w:tcPr>
          <w:p w:rsidR="00F93922" w:rsidRPr="00A32192" w:rsidRDefault="00F93922" w:rsidP="00B437D5">
            <w:pPr>
              <w:widowControl/>
              <w:spacing w:line="240" w:lineRule="auto"/>
              <w:ind w:firstLineChars="0" w:firstLine="0"/>
              <w:jc w:val="center"/>
              <w:rPr>
                <w:rFonts w:eastAsia="仿宋_GB2312" w:hint="eastAsia"/>
                <w:bCs/>
                <w:color w:val="0D0D0D" w:themeColor="text1" w:themeTint="F2"/>
                <w:kern w:val="0"/>
                <w:szCs w:val="21"/>
              </w:rPr>
            </w:pPr>
            <w:smartTag w:uri="urn:schemas-microsoft-com:office:smarttags" w:element="chmetcnv">
              <w:smartTagPr>
                <w:attr w:name="TCSC" w:val="0"/>
                <w:attr w:name="NumberType" w:val="1"/>
                <w:attr w:name="Negative" w:val="False"/>
                <w:attr w:name="HasSpace" w:val="False"/>
                <w:attr w:name="SourceValue" w:val="100"/>
                <w:attr w:name="UnitName" w:val="m2"/>
              </w:smartTagPr>
              <w:r w:rsidRPr="00A32192">
                <w:rPr>
                  <w:rFonts w:eastAsia="仿宋_GB2312"/>
                  <w:color w:val="0D0D0D" w:themeColor="text1" w:themeTint="F2"/>
                  <w:szCs w:val="21"/>
                </w:rPr>
                <w:t>100m</w:t>
              </w:r>
              <w:r w:rsidRPr="00A32192">
                <w:rPr>
                  <w:rFonts w:eastAsia="仿宋_GB2312" w:hint="eastAsia"/>
                  <w:bCs/>
                  <w:color w:val="0D0D0D" w:themeColor="text1" w:themeTint="F2"/>
                  <w:kern w:val="0"/>
                  <w:szCs w:val="21"/>
                  <w:vertAlign w:val="superscript"/>
                </w:rPr>
                <w:t>2</w:t>
              </w:r>
            </w:smartTag>
          </w:p>
        </w:tc>
        <w:tc>
          <w:tcPr>
            <w:tcW w:w="2057" w:type="dxa"/>
          </w:tcPr>
          <w:p w:rsidR="00F93922" w:rsidRPr="00A32192" w:rsidRDefault="00B437D5" w:rsidP="00B437D5">
            <w:pPr>
              <w:spacing w:line="240" w:lineRule="auto"/>
              <w:ind w:firstLineChars="0" w:firstLine="0"/>
              <w:jc w:val="center"/>
              <w:rPr>
                <w:rFonts w:eastAsia="仿宋_GB2312" w:hint="eastAsia"/>
                <w:color w:val="0D0D0D" w:themeColor="text1" w:themeTint="F2"/>
                <w:szCs w:val="21"/>
              </w:rPr>
            </w:pPr>
            <w:r w:rsidRPr="00A32192">
              <w:rPr>
                <w:rFonts w:eastAsia="仿宋_GB2312" w:hint="eastAsia"/>
                <w:color w:val="0D0D0D" w:themeColor="text1" w:themeTint="F2"/>
                <w:szCs w:val="21"/>
              </w:rPr>
              <w:t>65.4</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3</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生物化学工程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spacing w:line="240" w:lineRule="auto"/>
              <w:ind w:firstLineChars="0" w:firstLine="0"/>
              <w:jc w:val="center"/>
              <w:rPr>
                <w:rFonts w:eastAsia="仿宋_GB2312"/>
                <w:color w:val="0D0D0D" w:themeColor="text1" w:themeTint="F2"/>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w:t>
            </w:r>
            <w:r w:rsidRPr="00A32192">
              <w:rPr>
                <w:rFonts w:eastAsia="仿宋_GB2312"/>
                <w:bCs/>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土壤培肥</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t</w:t>
            </w:r>
          </w:p>
        </w:tc>
        <w:tc>
          <w:tcPr>
            <w:tcW w:w="2057" w:type="dxa"/>
          </w:tcPr>
          <w:p w:rsidR="00F93922" w:rsidRPr="00A32192" w:rsidRDefault="00F93922" w:rsidP="00B437D5">
            <w:pPr>
              <w:spacing w:line="240" w:lineRule="auto"/>
              <w:ind w:firstLineChars="0" w:firstLine="0"/>
              <w:jc w:val="center"/>
              <w:rPr>
                <w:rFonts w:eastAsia="仿宋_GB2312" w:hint="eastAsia"/>
                <w:color w:val="0D0D0D" w:themeColor="text1" w:themeTint="F2"/>
                <w:szCs w:val="21"/>
              </w:rPr>
            </w:pPr>
            <w:r w:rsidRPr="00A32192">
              <w:rPr>
                <w:rFonts w:eastAsia="仿宋_GB2312" w:hint="eastAsia"/>
                <w:color w:val="0D0D0D" w:themeColor="text1" w:themeTint="F2"/>
                <w:szCs w:val="21"/>
              </w:rPr>
              <w:t>0.20</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二</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植被重建工程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spacing w:line="240" w:lineRule="auto"/>
              <w:ind w:firstLineChars="0" w:firstLine="0"/>
              <w:jc w:val="center"/>
              <w:rPr>
                <w:rFonts w:eastAsia="仿宋_GB2312"/>
                <w:color w:val="0D0D0D" w:themeColor="text1" w:themeTint="F2"/>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林草恢复工程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spacing w:line="240" w:lineRule="auto"/>
              <w:ind w:firstLineChars="0" w:firstLine="0"/>
              <w:jc w:val="center"/>
              <w:rPr>
                <w:rFonts w:eastAsia="仿宋_GB2312"/>
                <w:color w:val="0D0D0D" w:themeColor="text1" w:themeTint="F2"/>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w:t>
            </w:r>
            <w:r w:rsidRPr="00A32192">
              <w:rPr>
                <w:rFonts w:eastAsia="仿宋_GB2312"/>
                <w:bCs/>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樟子松</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100</w:t>
            </w:r>
            <w:r w:rsidRPr="00A32192">
              <w:rPr>
                <w:rFonts w:eastAsia="仿宋_GB2312"/>
                <w:bCs/>
                <w:color w:val="0D0D0D" w:themeColor="text1" w:themeTint="F2"/>
                <w:kern w:val="0"/>
                <w:szCs w:val="21"/>
              </w:rPr>
              <w:t>株</w:t>
            </w:r>
          </w:p>
        </w:tc>
        <w:tc>
          <w:tcPr>
            <w:tcW w:w="2057" w:type="dxa"/>
          </w:tcPr>
          <w:p w:rsidR="00F93922" w:rsidRPr="00A32192" w:rsidRDefault="00F93922" w:rsidP="00B437D5">
            <w:pPr>
              <w:spacing w:line="240" w:lineRule="auto"/>
              <w:ind w:firstLineChars="0" w:firstLine="0"/>
              <w:jc w:val="center"/>
              <w:rPr>
                <w:rFonts w:eastAsia="仿宋_GB2312" w:hint="eastAsia"/>
                <w:color w:val="0D0D0D" w:themeColor="text1" w:themeTint="F2"/>
                <w:szCs w:val="21"/>
              </w:rPr>
            </w:pPr>
            <w:r w:rsidRPr="00A32192">
              <w:rPr>
                <w:rFonts w:eastAsia="仿宋_GB2312" w:hint="eastAsia"/>
                <w:color w:val="0D0D0D" w:themeColor="text1" w:themeTint="F2"/>
                <w:szCs w:val="21"/>
              </w:rPr>
              <w:t>8.13</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2)</w:t>
            </w:r>
          </w:p>
        </w:tc>
        <w:tc>
          <w:tcPr>
            <w:tcW w:w="3579" w:type="dxa"/>
          </w:tcPr>
          <w:p w:rsidR="00F93922" w:rsidRPr="00A32192" w:rsidRDefault="00F93922" w:rsidP="00B437D5">
            <w:pPr>
              <w:widowControl/>
              <w:spacing w:line="240" w:lineRule="auto"/>
              <w:ind w:firstLineChars="0" w:firstLine="0"/>
              <w:jc w:val="center"/>
              <w:rPr>
                <w:rFonts w:eastAsia="仿宋_GB2312"/>
                <w:color w:val="0D0D0D" w:themeColor="text1" w:themeTint="F2"/>
                <w:kern w:val="0"/>
                <w:szCs w:val="21"/>
              </w:rPr>
            </w:pPr>
            <w:r w:rsidRPr="00A32192">
              <w:rPr>
                <w:rFonts w:eastAsia="仿宋_GB2312"/>
                <w:color w:val="0D0D0D" w:themeColor="text1" w:themeTint="F2"/>
                <w:kern w:val="0"/>
                <w:szCs w:val="21"/>
              </w:rPr>
              <w:t>紫穗槐</w:t>
            </w:r>
          </w:p>
        </w:tc>
        <w:tc>
          <w:tcPr>
            <w:tcW w:w="1442" w:type="dxa"/>
          </w:tcPr>
          <w:p w:rsidR="00F93922" w:rsidRPr="00A32192" w:rsidRDefault="00F93922" w:rsidP="00B437D5">
            <w:pPr>
              <w:widowControl/>
              <w:spacing w:line="240" w:lineRule="auto"/>
              <w:ind w:firstLineChars="0" w:firstLine="0"/>
              <w:jc w:val="center"/>
              <w:rPr>
                <w:rFonts w:eastAsia="仿宋_GB2312"/>
                <w:color w:val="0D0D0D" w:themeColor="text1" w:themeTint="F2"/>
                <w:kern w:val="0"/>
                <w:szCs w:val="21"/>
              </w:rPr>
            </w:pPr>
            <w:r w:rsidRPr="00A32192">
              <w:rPr>
                <w:rFonts w:eastAsia="仿宋_GB2312"/>
                <w:color w:val="0D0D0D" w:themeColor="text1" w:themeTint="F2"/>
                <w:kern w:val="0"/>
                <w:szCs w:val="21"/>
              </w:rPr>
              <w:t>100</w:t>
            </w:r>
            <w:r w:rsidRPr="00A32192">
              <w:rPr>
                <w:rFonts w:eastAsia="仿宋_GB2312"/>
                <w:color w:val="0D0D0D" w:themeColor="text1" w:themeTint="F2"/>
                <w:kern w:val="0"/>
                <w:szCs w:val="21"/>
              </w:rPr>
              <w:t>株</w:t>
            </w:r>
          </w:p>
        </w:tc>
        <w:tc>
          <w:tcPr>
            <w:tcW w:w="2057" w:type="dxa"/>
          </w:tcPr>
          <w:p w:rsidR="00F93922" w:rsidRPr="00A32192" w:rsidRDefault="00F93922" w:rsidP="00B437D5">
            <w:pPr>
              <w:spacing w:line="240" w:lineRule="auto"/>
              <w:ind w:firstLineChars="0" w:firstLine="0"/>
              <w:jc w:val="center"/>
              <w:rPr>
                <w:rFonts w:eastAsia="仿宋_GB2312" w:hint="eastAsia"/>
                <w:color w:val="0D0D0D" w:themeColor="text1" w:themeTint="F2"/>
                <w:szCs w:val="21"/>
              </w:rPr>
            </w:pPr>
            <w:r w:rsidRPr="00A32192">
              <w:rPr>
                <w:rFonts w:eastAsia="仿宋_GB2312" w:hint="eastAsia"/>
                <w:color w:val="0D0D0D" w:themeColor="text1" w:themeTint="F2"/>
                <w:szCs w:val="21"/>
              </w:rPr>
              <w:t>8.13</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hint="eastAsia"/>
                <w:bCs/>
                <w:color w:val="0D0D0D" w:themeColor="text1" w:themeTint="F2"/>
                <w:kern w:val="0"/>
                <w:szCs w:val="21"/>
              </w:rPr>
              <w:t>三</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复垦监测与管护</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c>
          <w:tcPr>
            <w:tcW w:w="2057"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color w:val="0D0D0D" w:themeColor="text1" w:themeTint="F2"/>
                <w:kern w:val="0"/>
                <w:szCs w:val="21"/>
              </w:rPr>
            </w:pPr>
            <w:r w:rsidRPr="00A32192">
              <w:rPr>
                <w:rFonts w:eastAsia="仿宋_GB2312"/>
                <w:color w:val="0D0D0D" w:themeColor="text1" w:themeTint="F2"/>
                <w:kern w:val="0"/>
                <w:szCs w:val="21"/>
              </w:rPr>
              <w:t>1</w:t>
            </w:r>
            <w:r w:rsidRPr="00A32192">
              <w:rPr>
                <w:rFonts w:eastAsia="仿宋_GB2312"/>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监测工程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点</w:t>
            </w:r>
          </w:p>
        </w:tc>
        <w:tc>
          <w:tcPr>
            <w:tcW w:w="2057"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hint="eastAsia"/>
                <w:bCs/>
                <w:color w:val="0D0D0D" w:themeColor="text1" w:themeTint="F2"/>
                <w:kern w:val="0"/>
                <w:szCs w:val="21"/>
              </w:rPr>
              <w:t>10</w:t>
            </w:r>
          </w:p>
        </w:tc>
      </w:tr>
      <w:tr w:rsidR="00A32192" w:rsidRPr="00A32192" w:rsidTr="00B437D5">
        <w:trPr>
          <w:trHeight w:val="360"/>
        </w:trPr>
        <w:tc>
          <w:tcPr>
            <w:tcW w:w="1444" w:type="dxa"/>
          </w:tcPr>
          <w:p w:rsidR="00F93922" w:rsidRPr="00A32192" w:rsidRDefault="00F93922" w:rsidP="00B437D5">
            <w:pPr>
              <w:widowControl/>
              <w:spacing w:line="240" w:lineRule="auto"/>
              <w:ind w:firstLineChars="0" w:firstLine="0"/>
              <w:jc w:val="center"/>
              <w:rPr>
                <w:rFonts w:eastAsia="仿宋_GB2312"/>
                <w:color w:val="0D0D0D" w:themeColor="text1" w:themeTint="F2"/>
                <w:kern w:val="0"/>
                <w:szCs w:val="21"/>
              </w:rPr>
            </w:pPr>
            <w:r w:rsidRPr="00A32192">
              <w:rPr>
                <w:rFonts w:eastAsia="仿宋_GB2312"/>
                <w:color w:val="0D0D0D" w:themeColor="text1" w:themeTint="F2"/>
                <w:kern w:val="0"/>
                <w:szCs w:val="21"/>
              </w:rPr>
              <w:t>2</w:t>
            </w:r>
            <w:r w:rsidRPr="00A32192">
              <w:rPr>
                <w:rFonts w:eastAsia="仿宋_GB2312"/>
                <w:color w:val="0D0D0D" w:themeColor="text1" w:themeTint="F2"/>
                <w:kern w:val="0"/>
                <w:szCs w:val="21"/>
              </w:rPr>
              <w:t>）</w:t>
            </w:r>
          </w:p>
        </w:tc>
        <w:tc>
          <w:tcPr>
            <w:tcW w:w="3579"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管护工程</w:t>
            </w:r>
          </w:p>
        </w:tc>
        <w:tc>
          <w:tcPr>
            <w:tcW w:w="1442" w:type="dxa"/>
          </w:tcPr>
          <w:p w:rsidR="00F93922" w:rsidRPr="00A32192" w:rsidRDefault="00F93922" w:rsidP="00B437D5">
            <w:pPr>
              <w:widowControl/>
              <w:spacing w:line="240" w:lineRule="auto"/>
              <w:ind w:firstLineChars="0" w:firstLine="0"/>
              <w:jc w:val="center"/>
              <w:rPr>
                <w:rFonts w:eastAsia="仿宋_GB2312"/>
                <w:bCs/>
                <w:color w:val="0D0D0D" w:themeColor="text1" w:themeTint="F2"/>
                <w:kern w:val="0"/>
                <w:szCs w:val="21"/>
              </w:rPr>
            </w:pPr>
            <w:r w:rsidRPr="00A32192">
              <w:rPr>
                <w:rFonts w:eastAsia="仿宋_GB2312"/>
                <w:bCs/>
                <w:color w:val="0D0D0D" w:themeColor="text1" w:themeTint="F2"/>
                <w:kern w:val="0"/>
                <w:szCs w:val="21"/>
              </w:rPr>
              <w:t>公顷</w:t>
            </w:r>
          </w:p>
        </w:tc>
        <w:tc>
          <w:tcPr>
            <w:tcW w:w="2057" w:type="dxa"/>
          </w:tcPr>
          <w:p w:rsidR="00F93922" w:rsidRPr="00A32192" w:rsidRDefault="00F93922" w:rsidP="00B437D5">
            <w:pPr>
              <w:widowControl/>
              <w:spacing w:line="240" w:lineRule="auto"/>
              <w:ind w:firstLineChars="0" w:firstLine="0"/>
              <w:jc w:val="center"/>
              <w:rPr>
                <w:rFonts w:eastAsia="仿宋_GB2312" w:hint="eastAsia"/>
                <w:bCs/>
                <w:color w:val="0D0D0D" w:themeColor="text1" w:themeTint="F2"/>
                <w:kern w:val="0"/>
                <w:szCs w:val="21"/>
              </w:rPr>
            </w:pPr>
            <w:r w:rsidRPr="00A32192">
              <w:rPr>
                <w:rFonts w:eastAsia="仿宋_GB2312" w:hint="eastAsia"/>
                <w:bCs/>
                <w:color w:val="0D0D0D" w:themeColor="text1" w:themeTint="F2"/>
                <w:kern w:val="0"/>
                <w:szCs w:val="21"/>
              </w:rPr>
              <w:t>0.65</w:t>
            </w:r>
          </w:p>
        </w:tc>
      </w:tr>
    </w:tbl>
    <w:p w:rsidR="00C12962" w:rsidRPr="00A32192" w:rsidRDefault="00C12962" w:rsidP="00C12962">
      <w:pPr>
        <w:ind w:firstLine="480"/>
        <w:rPr>
          <w:snapToGrid w:val="0"/>
          <w:color w:val="0D0D0D" w:themeColor="text1" w:themeTint="F2"/>
        </w:rPr>
      </w:pPr>
      <w:r w:rsidRPr="00A32192">
        <w:rPr>
          <w:bCs/>
          <w:color w:val="0D0D0D" w:themeColor="text1" w:themeTint="F2"/>
        </w:rPr>
        <w:t>对露采场开采平台及坑底复垦有林地，对开采边坡进行监测。</w:t>
      </w:r>
      <w:r w:rsidRPr="00A32192">
        <w:rPr>
          <w:snapToGrid w:val="0"/>
          <w:color w:val="0D0D0D" w:themeColor="text1" w:themeTint="F2"/>
        </w:rPr>
        <w:t>可有效防止水</w:t>
      </w:r>
      <w:r w:rsidRPr="00A32192">
        <w:rPr>
          <w:snapToGrid w:val="0"/>
          <w:color w:val="0D0D0D" w:themeColor="text1" w:themeTint="F2"/>
        </w:rPr>
        <w:lastRenderedPageBreak/>
        <w:t>土流失和泥石流，美化环境，本项目采取的生态恢复措施可行。</w:t>
      </w:r>
    </w:p>
    <w:p w:rsidR="007E309A" w:rsidRPr="00A32192" w:rsidRDefault="00CA5F90">
      <w:pPr>
        <w:pStyle w:val="20"/>
        <w:spacing w:before="120" w:after="120"/>
        <w:ind w:firstLineChars="0" w:firstLine="0"/>
        <w:rPr>
          <w:color w:val="0D0D0D" w:themeColor="text1" w:themeTint="F2"/>
        </w:rPr>
      </w:pPr>
      <w:bookmarkStart w:id="240" w:name="_Toc523919306"/>
      <w:bookmarkStart w:id="241" w:name="_Toc18587144"/>
      <w:r w:rsidRPr="00A32192">
        <w:rPr>
          <w:color w:val="0D0D0D" w:themeColor="text1" w:themeTint="F2"/>
        </w:rPr>
        <w:t>6.</w:t>
      </w:r>
      <w:bookmarkStart w:id="242" w:name="_Toc477954586"/>
      <w:r w:rsidRPr="00A32192">
        <w:rPr>
          <w:color w:val="0D0D0D" w:themeColor="text1" w:themeTint="F2"/>
        </w:rPr>
        <w:t>4</w:t>
      </w:r>
      <w:r w:rsidRPr="00A32192">
        <w:rPr>
          <w:color w:val="0D0D0D" w:themeColor="text1" w:themeTint="F2"/>
        </w:rPr>
        <w:t>环保投资</w:t>
      </w:r>
      <w:bookmarkEnd w:id="237"/>
      <w:bookmarkEnd w:id="238"/>
      <w:bookmarkEnd w:id="240"/>
      <w:bookmarkEnd w:id="241"/>
      <w:bookmarkEnd w:id="242"/>
    </w:p>
    <w:p w:rsidR="007E309A" w:rsidRPr="00A32192" w:rsidRDefault="00CA5F90">
      <w:pPr>
        <w:pStyle w:val="a9"/>
        <w:ind w:firstLine="480"/>
        <w:rPr>
          <w:color w:val="0D0D0D" w:themeColor="text1" w:themeTint="F2"/>
        </w:rPr>
      </w:pPr>
      <w:r w:rsidRPr="00A32192">
        <w:rPr>
          <w:color w:val="0D0D0D" w:themeColor="text1" w:themeTint="F2"/>
        </w:rPr>
        <w:t>环保投资比按下式计算：</w:t>
      </w:r>
    </w:p>
    <w:p w:rsidR="007E309A" w:rsidRPr="00A32192" w:rsidRDefault="00CA5F90">
      <w:pPr>
        <w:pStyle w:val="a9"/>
        <w:spacing w:line="240" w:lineRule="auto"/>
        <w:ind w:firstLine="480"/>
        <w:rPr>
          <w:color w:val="0D0D0D" w:themeColor="text1" w:themeTint="F2"/>
        </w:rPr>
      </w:pPr>
      <w:r w:rsidRPr="00A32192">
        <w:rPr>
          <w:color w:val="0D0D0D" w:themeColor="text1" w:themeTint="F2"/>
          <w:position w:val="-24"/>
        </w:rPr>
        <w:object w:dxaOrig="1739" w:dyaOrig="598">
          <v:shape id="_x0000_i1040" type="#_x0000_t75" style="width:87.05pt;height:30.1pt" o:ole="">
            <v:imagedata r:id="rId67" o:title=""/>
          </v:shape>
          <o:OLEObject Type="Embed" ProgID="Equation.3" ShapeID="_x0000_i1040" DrawAspect="Content" ObjectID="_1643653807" r:id="rId68"/>
        </w:object>
      </w:r>
      <w:r w:rsidRPr="00A32192">
        <w:rPr>
          <w:color w:val="0D0D0D" w:themeColor="text1" w:themeTint="F2"/>
        </w:rPr>
        <w:t xml:space="preserve"> </w:t>
      </w:r>
    </w:p>
    <w:p w:rsidR="007E309A" w:rsidRPr="00A32192" w:rsidRDefault="00CA5F90">
      <w:pPr>
        <w:pStyle w:val="a9"/>
        <w:ind w:firstLine="480"/>
        <w:rPr>
          <w:color w:val="0D0D0D" w:themeColor="text1" w:themeTint="F2"/>
        </w:rPr>
      </w:pPr>
      <w:r w:rsidRPr="00A32192">
        <w:rPr>
          <w:color w:val="0D0D0D" w:themeColor="text1" w:themeTint="F2"/>
        </w:rPr>
        <w:t>式中：</w:t>
      </w:r>
      <w:r w:rsidRPr="00A32192">
        <w:rPr>
          <w:color w:val="0D0D0D" w:themeColor="text1" w:themeTint="F2"/>
        </w:rPr>
        <w:t>HJ—</w:t>
      </w:r>
      <w:r w:rsidRPr="00A32192">
        <w:rPr>
          <w:color w:val="0D0D0D" w:themeColor="text1" w:themeTint="F2"/>
        </w:rPr>
        <w:t>环保费用投资比，</w:t>
      </w:r>
      <w:r w:rsidRPr="00A32192">
        <w:rPr>
          <w:color w:val="0D0D0D" w:themeColor="text1" w:themeTint="F2"/>
        </w:rPr>
        <w:t>100</w:t>
      </w:r>
      <w:r w:rsidRPr="00A32192">
        <w:rPr>
          <w:color w:val="0D0D0D" w:themeColor="text1" w:themeTint="F2"/>
        </w:rPr>
        <w:t>％；</w:t>
      </w:r>
    </w:p>
    <w:p w:rsidR="007E309A" w:rsidRPr="00A32192" w:rsidRDefault="00CA5F90">
      <w:pPr>
        <w:pStyle w:val="a9"/>
        <w:ind w:firstLine="480"/>
        <w:rPr>
          <w:color w:val="0D0D0D" w:themeColor="text1" w:themeTint="F2"/>
        </w:rPr>
      </w:pPr>
      <w:r w:rsidRPr="00A32192">
        <w:rPr>
          <w:color w:val="0D0D0D" w:themeColor="text1" w:themeTint="F2"/>
        </w:rPr>
        <w:t xml:space="preserve">      HT—</w:t>
      </w:r>
      <w:r w:rsidRPr="00A32192">
        <w:rPr>
          <w:color w:val="0D0D0D" w:themeColor="text1" w:themeTint="F2"/>
        </w:rPr>
        <w:t>环保投资，万元；</w:t>
      </w:r>
    </w:p>
    <w:p w:rsidR="007E309A" w:rsidRPr="00A32192" w:rsidRDefault="00CA5F90">
      <w:pPr>
        <w:pStyle w:val="a9"/>
        <w:ind w:firstLine="480"/>
        <w:rPr>
          <w:color w:val="0D0D0D" w:themeColor="text1" w:themeTint="F2"/>
        </w:rPr>
      </w:pPr>
      <w:r w:rsidRPr="00A32192">
        <w:rPr>
          <w:color w:val="0D0D0D" w:themeColor="text1" w:themeTint="F2"/>
        </w:rPr>
        <w:t xml:space="preserve">      JI—</w:t>
      </w:r>
      <w:r w:rsidRPr="00A32192">
        <w:rPr>
          <w:color w:val="0D0D0D" w:themeColor="text1" w:themeTint="F2"/>
        </w:rPr>
        <w:t>项目总投资，万元。</w:t>
      </w:r>
    </w:p>
    <w:p w:rsidR="007E309A" w:rsidRPr="00A32192" w:rsidRDefault="00CA5F90">
      <w:pPr>
        <w:pStyle w:val="a9"/>
        <w:ind w:firstLine="480"/>
        <w:rPr>
          <w:color w:val="0D0D0D" w:themeColor="text1" w:themeTint="F2"/>
        </w:rPr>
      </w:pPr>
      <w:r w:rsidRPr="00A32192">
        <w:rPr>
          <w:color w:val="0D0D0D" w:themeColor="text1" w:themeTint="F2"/>
        </w:rPr>
        <w:t>本工程总投资为</w:t>
      </w:r>
      <w:r w:rsidR="00587A4F" w:rsidRPr="00A32192">
        <w:rPr>
          <w:rFonts w:hint="eastAsia"/>
          <w:color w:val="0D0D0D" w:themeColor="text1" w:themeTint="F2"/>
        </w:rPr>
        <w:t>10</w:t>
      </w:r>
      <w:r w:rsidRPr="00A32192">
        <w:rPr>
          <w:color w:val="0D0D0D" w:themeColor="text1" w:themeTint="F2"/>
        </w:rPr>
        <w:t>0</w:t>
      </w:r>
      <w:r w:rsidRPr="00A32192">
        <w:rPr>
          <w:color w:val="0D0D0D" w:themeColor="text1" w:themeTint="F2"/>
        </w:rPr>
        <w:t>万元，环保投资估算为</w:t>
      </w:r>
      <w:r w:rsidR="00B437D5" w:rsidRPr="00A32192">
        <w:rPr>
          <w:rFonts w:hint="eastAsia"/>
          <w:color w:val="0D0D0D" w:themeColor="text1" w:themeTint="F2"/>
        </w:rPr>
        <w:t>23.6</w:t>
      </w:r>
      <w:r w:rsidRPr="00A32192">
        <w:rPr>
          <w:color w:val="0D0D0D" w:themeColor="text1" w:themeTint="F2"/>
        </w:rPr>
        <w:t>万元，占总投资的</w:t>
      </w:r>
      <w:r w:rsidR="00B437D5" w:rsidRPr="00A32192">
        <w:rPr>
          <w:rFonts w:hint="eastAsia"/>
          <w:color w:val="0D0D0D" w:themeColor="text1" w:themeTint="F2"/>
        </w:rPr>
        <w:t>23.6</w:t>
      </w:r>
      <w:r w:rsidRPr="00A32192">
        <w:rPr>
          <w:color w:val="0D0D0D" w:themeColor="text1" w:themeTint="F2"/>
        </w:rPr>
        <w:t>%</w:t>
      </w:r>
      <w:r w:rsidRPr="00A32192">
        <w:rPr>
          <w:color w:val="0D0D0D" w:themeColor="text1" w:themeTint="F2"/>
        </w:rPr>
        <w:t>。环保投资估算详见表</w:t>
      </w:r>
      <w:r w:rsidRPr="00A32192">
        <w:rPr>
          <w:color w:val="0D0D0D" w:themeColor="text1" w:themeTint="F2"/>
        </w:rPr>
        <w:t>6-4-1</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6-4-1 </w:t>
      </w:r>
      <w:r w:rsidRPr="00A32192">
        <w:rPr>
          <w:color w:val="0D0D0D" w:themeColor="text1" w:themeTint="F2"/>
        </w:rPr>
        <w:t>环保投资明细表</w:t>
      </w:r>
    </w:p>
    <w:tbl>
      <w:tblPr>
        <w:tblW w:w="8522"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48"/>
        <w:gridCol w:w="1641"/>
        <w:gridCol w:w="3770"/>
        <w:gridCol w:w="2463"/>
      </w:tblGrid>
      <w:tr w:rsidR="00A21A1C" w:rsidRPr="00A32192">
        <w:trPr>
          <w:trHeight w:val="231"/>
        </w:trPr>
        <w:tc>
          <w:tcPr>
            <w:tcW w:w="648" w:type="dxa"/>
            <w:vMerge w:val="restart"/>
            <w:vAlign w:val="center"/>
          </w:tcPr>
          <w:p w:rsidR="007E309A" w:rsidRPr="00A32192" w:rsidRDefault="00CA5F90">
            <w:pPr>
              <w:pStyle w:val="ab"/>
              <w:rPr>
                <w:color w:val="0D0D0D" w:themeColor="text1" w:themeTint="F2"/>
              </w:rPr>
            </w:pPr>
            <w:r w:rsidRPr="00A32192">
              <w:rPr>
                <w:color w:val="0D0D0D" w:themeColor="text1" w:themeTint="F2"/>
              </w:rPr>
              <w:t>序号</w:t>
            </w:r>
          </w:p>
        </w:tc>
        <w:tc>
          <w:tcPr>
            <w:tcW w:w="1641" w:type="dxa"/>
            <w:vMerge w:val="restart"/>
            <w:vAlign w:val="center"/>
          </w:tcPr>
          <w:p w:rsidR="007E309A" w:rsidRPr="00A32192" w:rsidRDefault="00CA5F90">
            <w:pPr>
              <w:pStyle w:val="ab"/>
              <w:rPr>
                <w:color w:val="0D0D0D" w:themeColor="text1" w:themeTint="F2"/>
              </w:rPr>
            </w:pPr>
            <w:r w:rsidRPr="00A32192">
              <w:rPr>
                <w:color w:val="0D0D0D" w:themeColor="text1" w:themeTint="F2"/>
              </w:rPr>
              <w:t>项目</w:t>
            </w:r>
          </w:p>
        </w:tc>
        <w:tc>
          <w:tcPr>
            <w:tcW w:w="3770" w:type="dxa"/>
            <w:vMerge w:val="restart"/>
            <w:vAlign w:val="center"/>
          </w:tcPr>
          <w:p w:rsidR="007E309A" w:rsidRPr="00A32192" w:rsidRDefault="00CA5F90">
            <w:pPr>
              <w:pStyle w:val="ab"/>
              <w:rPr>
                <w:color w:val="0D0D0D" w:themeColor="text1" w:themeTint="F2"/>
              </w:rPr>
            </w:pPr>
            <w:r w:rsidRPr="00A32192">
              <w:rPr>
                <w:color w:val="0D0D0D" w:themeColor="text1" w:themeTint="F2"/>
              </w:rPr>
              <w:t>主要设施</w:t>
            </w:r>
          </w:p>
        </w:tc>
        <w:tc>
          <w:tcPr>
            <w:tcW w:w="2463" w:type="dxa"/>
            <w:tcBorders>
              <w:bottom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投资额（万元）</w:t>
            </w:r>
          </w:p>
        </w:tc>
      </w:tr>
      <w:tr w:rsidR="00A21A1C" w:rsidRPr="00A32192">
        <w:trPr>
          <w:trHeight w:val="159"/>
        </w:trPr>
        <w:tc>
          <w:tcPr>
            <w:tcW w:w="648" w:type="dxa"/>
            <w:vMerge/>
            <w:vAlign w:val="center"/>
          </w:tcPr>
          <w:p w:rsidR="007E309A" w:rsidRPr="00A32192" w:rsidRDefault="007E309A">
            <w:pPr>
              <w:pStyle w:val="ab"/>
              <w:rPr>
                <w:color w:val="0D0D0D" w:themeColor="text1" w:themeTint="F2"/>
              </w:rPr>
            </w:pPr>
          </w:p>
        </w:tc>
        <w:tc>
          <w:tcPr>
            <w:tcW w:w="1641" w:type="dxa"/>
            <w:vMerge/>
            <w:vAlign w:val="center"/>
          </w:tcPr>
          <w:p w:rsidR="007E309A" w:rsidRPr="00A32192" w:rsidRDefault="007E309A">
            <w:pPr>
              <w:pStyle w:val="ab"/>
              <w:rPr>
                <w:color w:val="0D0D0D" w:themeColor="text1" w:themeTint="F2"/>
              </w:rPr>
            </w:pPr>
          </w:p>
        </w:tc>
        <w:tc>
          <w:tcPr>
            <w:tcW w:w="3770" w:type="dxa"/>
            <w:vMerge/>
            <w:vAlign w:val="center"/>
          </w:tcPr>
          <w:p w:rsidR="007E309A" w:rsidRPr="00A32192" w:rsidRDefault="007E309A">
            <w:pPr>
              <w:pStyle w:val="ab"/>
              <w:rPr>
                <w:color w:val="0D0D0D" w:themeColor="text1" w:themeTint="F2"/>
              </w:rPr>
            </w:pPr>
          </w:p>
        </w:tc>
        <w:tc>
          <w:tcPr>
            <w:tcW w:w="2463" w:type="dxa"/>
            <w:tcBorders>
              <w:top w:val="single" w:sz="4" w:space="0" w:color="auto"/>
            </w:tcBorders>
            <w:vAlign w:val="center"/>
          </w:tcPr>
          <w:p w:rsidR="007E309A" w:rsidRPr="00A32192" w:rsidRDefault="00CA5F90">
            <w:pPr>
              <w:pStyle w:val="ab"/>
              <w:rPr>
                <w:color w:val="0D0D0D" w:themeColor="text1" w:themeTint="F2"/>
              </w:rPr>
            </w:pPr>
            <w:r w:rsidRPr="00A32192">
              <w:rPr>
                <w:color w:val="0D0D0D" w:themeColor="text1" w:themeTint="F2"/>
              </w:rPr>
              <w:t>建设费用</w:t>
            </w:r>
          </w:p>
        </w:tc>
      </w:tr>
      <w:tr w:rsidR="00A21A1C" w:rsidRPr="00A32192">
        <w:trPr>
          <w:trHeight w:val="750"/>
        </w:trPr>
        <w:tc>
          <w:tcPr>
            <w:tcW w:w="648" w:type="dxa"/>
            <w:vAlign w:val="center"/>
          </w:tcPr>
          <w:p w:rsidR="007E309A" w:rsidRPr="00A32192" w:rsidRDefault="00CA5F90">
            <w:pPr>
              <w:pStyle w:val="ab"/>
              <w:rPr>
                <w:color w:val="0D0D0D" w:themeColor="text1" w:themeTint="F2"/>
              </w:rPr>
            </w:pPr>
            <w:r w:rsidRPr="00A32192">
              <w:rPr>
                <w:color w:val="0D0D0D" w:themeColor="text1" w:themeTint="F2"/>
              </w:rPr>
              <w:t>1</w:t>
            </w:r>
          </w:p>
        </w:tc>
        <w:tc>
          <w:tcPr>
            <w:tcW w:w="1641" w:type="dxa"/>
            <w:vAlign w:val="center"/>
          </w:tcPr>
          <w:p w:rsidR="007E309A" w:rsidRPr="00A32192" w:rsidRDefault="00CA5F90">
            <w:pPr>
              <w:pStyle w:val="ab"/>
              <w:rPr>
                <w:color w:val="0D0D0D" w:themeColor="text1" w:themeTint="F2"/>
              </w:rPr>
            </w:pPr>
            <w:r w:rsidRPr="00A32192">
              <w:rPr>
                <w:color w:val="0D0D0D" w:themeColor="text1" w:themeTint="F2"/>
              </w:rPr>
              <w:t>粉尘治理设施</w:t>
            </w:r>
          </w:p>
        </w:tc>
        <w:tc>
          <w:tcPr>
            <w:tcW w:w="3770" w:type="dxa"/>
            <w:vAlign w:val="center"/>
          </w:tcPr>
          <w:p w:rsidR="007E309A" w:rsidRPr="00A32192" w:rsidRDefault="00B437D5">
            <w:pPr>
              <w:pStyle w:val="ab"/>
              <w:rPr>
                <w:color w:val="0D0D0D" w:themeColor="text1" w:themeTint="F2"/>
              </w:rPr>
            </w:pPr>
            <w:r w:rsidRPr="00A32192">
              <w:rPr>
                <w:rFonts w:hint="eastAsia"/>
                <w:snapToGrid w:val="0"/>
                <w:color w:val="0D0D0D" w:themeColor="text1" w:themeTint="F2"/>
              </w:rPr>
              <w:t>租赁</w:t>
            </w:r>
            <w:r w:rsidR="00CA5F90" w:rsidRPr="00A32192">
              <w:rPr>
                <w:snapToGrid w:val="0"/>
                <w:color w:val="0D0D0D" w:themeColor="text1" w:themeTint="F2"/>
              </w:rPr>
              <w:t>洒水车</w:t>
            </w:r>
            <w:r w:rsidR="00CA5F90" w:rsidRPr="00A32192">
              <w:rPr>
                <w:color w:val="0D0D0D" w:themeColor="text1" w:themeTint="F2"/>
              </w:rPr>
              <w:t>及配套设施</w:t>
            </w:r>
          </w:p>
        </w:tc>
        <w:tc>
          <w:tcPr>
            <w:tcW w:w="2463" w:type="dxa"/>
            <w:vAlign w:val="center"/>
          </w:tcPr>
          <w:p w:rsidR="007E309A" w:rsidRPr="00A32192" w:rsidRDefault="00CA5F90">
            <w:pPr>
              <w:pStyle w:val="ab"/>
              <w:rPr>
                <w:color w:val="0D0D0D" w:themeColor="text1" w:themeTint="F2"/>
              </w:rPr>
            </w:pPr>
            <w:r w:rsidRPr="00A32192">
              <w:rPr>
                <w:color w:val="0D0D0D" w:themeColor="text1" w:themeTint="F2"/>
              </w:rPr>
              <w:t>10</w:t>
            </w:r>
          </w:p>
        </w:tc>
      </w:tr>
      <w:tr w:rsidR="00A21A1C" w:rsidRPr="00A32192">
        <w:trPr>
          <w:trHeight w:val="410"/>
        </w:trPr>
        <w:tc>
          <w:tcPr>
            <w:tcW w:w="648" w:type="dxa"/>
            <w:vMerge w:val="restart"/>
            <w:vAlign w:val="center"/>
          </w:tcPr>
          <w:p w:rsidR="007E309A" w:rsidRPr="00A32192" w:rsidRDefault="00CA5F90">
            <w:pPr>
              <w:pStyle w:val="ab"/>
              <w:rPr>
                <w:color w:val="0D0D0D" w:themeColor="text1" w:themeTint="F2"/>
              </w:rPr>
            </w:pPr>
            <w:r w:rsidRPr="00A32192">
              <w:rPr>
                <w:color w:val="0D0D0D" w:themeColor="text1" w:themeTint="F2"/>
              </w:rPr>
              <w:t>2</w:t>
            </w:r>
          </w:p>
        </w:tc>
        <w:tc>
          <w:tcPr>
            <w:tcW w:w="1641" w:type="dxa"/>
            <w:vMerge w:val="restart"/>
            <w:vAlign w:val="center"/>
          </w:tcPr>
          <w:p w:rsidR="007E309A" w:rsidRPr="00A32192" w:rsidRDefault="00CA5F90">
            <w:pPr>
              <w:pStyle w:val="ab"/>
              <w:rPr>
                <w:color w:val="0D0D0D" w:themeColor="text1" w:themeTint="F2"/>
              </w:rPr>
            </w:pPr>
            <w:r w:rsidRPr="00A32192">
              <w:rPr>
                <w:color w:val="0D0D0D" w:themeColor="text1" w:themeTint="F2"/>
              </w:rPr>
              <w:t>汇水治理措施</w:t>
            </w:r>
          </w:p>
        </w:tc>
        <w:tc>
          <w:tcPr>
            <w:tcW w:w="3770" w:type="dxa"/>
            <w:vAlign w:val="center"/>
          </w:tcPr>
          <w:p w:rsidR="007E309A" w:rsidRPr="00A32192" w:rsidRDefault="00CA5F90">
            <w:pPr>
              <w:pStyle w:val="ab"/>
              <w:rPr>
                <w:color w:val="0D0D0D" w:themeColor="text1" w:themeTint="F2"/>
              </w:rPr>
            </w:pPr>
            <w:r w:rsidRPr="00A32192">
              <w:rPr>
                <w:color w:val="0D0D0D" w:themeColor="text1" w:themeTint="F2"/>
              </w:rPr>
              <w:t>采场设置截流沟</w:t>
            </w:r>
          </w:p>
        </w:tc>
        <w:tc>
          <w:tcPr>
            <w:tcW w:w="2463" w:type="dxa"/>
            <w:vAlign w:val="center"/>
          </w:tcPr>
          <w:p w:rsidR="007E309A" w:rsidRPr="00A32192" w:rsidRDefault="00CA5F90">
            <w:pPr>
              <w:pStyle w:val="ab"/>
              <w:rPr>
                <w:color w:val="0D0D0D" w:themeColor="text1" w:themeTint="F2"/>
              </w:rPr>
            </w:pPr>
            <w:r w:rsidRPr="00A32192">
              <w:rPr>
                <w:color w:val="0D0D0D" w:themeColor="text1" w:themeTint="F2"/>
              </w:rPr>
              <w:t>4</w:t>
            </w:r>
          </w:p>
        </w:tc>
      </w:tr>
      <w:tr w:rsidR="00A21A1C" w:rsidRPr="00A32192">
        <w:trPr>
          <w:trHeight w:val="410"/>
        </w:trPr>
        <w:tc>
          <w:tcPr>
            <w:tcW w:w="648" w:type="dxa"/>
            <w:vMerge/>
            <w:vAlign w:val="center"/>
          </w:tcPr>
          <w:p w:rsidR="007E309A" w:rsidRPr="00A32192" w:rsidRDefault="007E309A">
            <w:pPr>
              <w:pStyle w:val="ab"/>
              <w:rPr>
                <w:color w:val="0D0D0D" w:themeColor="text1" w:themeTint="F2"/>
              </w:rPr>
            </w:pPr>
          </w:p>
        </w:tc>
        <w:tc>
          <w:tcPr>
            <w:tcW w:w="1641" w:type="dxa"/>
            <w:vMerge/>
            <w:vAlign w:val="center"/>
          </w:tcPr>
          <w:p w:rsidR="007E309A" w:rsidRPr="00A32192" w:rsidRDefault="007E309A">
            <w:pPr>
              <w:pStyle w:val="ab"/>
              <w:rPr>
                <w:color w:val="0D0D0D" w:themeColor="text1" w:themeTint="F2"/>
              </w:rPr>
            </w:pPr>
          </w:p>
        </w:tc>
        <w:tc>
          <w:tcPr>
            <w:tcW w:w="3770" w:type="dxa"/>
            <w:vAlign w:val="center"/>
          </w:tcPr>
          <w:p w:rsidR="007E309A" w:rsidRPr="00A32192" w:rsidRDefault="00CA5F90">
            <w:pPr>
              <w:pStyle w:val="ab"/>
              <w:rPr>
                <w:color w:val="0D0D0D" w:themeColor="text1" w:themeTint="F2"/>
              </w:rPr>
            </w:pPr>
            <w:r w:rsidRPr="00A32192">
              <w:rPr>
                <w:color w:val="0D0D0D" w:themeColor="text1" w:themeTint="F2"/>
              </w:rPr>
              <w:t>沉淀池</w:t>
            </w:r>
          </w:p>
        </w:tc>
        <w:tc>
          <w:tcPr>
            <w:tcW w:w="2463" w:type="dxa"/>
            <w:vAlign w:val="center"/>
          </w:tcPr>
          <w:p w:rsidR="007E309A" w:rsidRPr="00A32192" w:rsidRDefault="00B437D5">
            <w:pPr>
              <w:pStyle w:val="ab"/>
              <w:rPr>
                <w:color w:val="0D0D0D" w:themeColor="text1" w:themeTint="F2"/>
              </w:rPr>
            </w:pPr>
            <w:r w:rsidRPr="00A32192">
              <w:rPr>
                <w:rFonts w:hint="eastAsia"/>
                <w:color w:val="0D0D0D" w:themeColor="text1" w:themeTint="F2"/>
              </w:rPr>
              <w:t>2</w:t>
            </w:r>
          </w:p>
        </w:tc>
      </w:tr>
      <w:tr w:rsidR="00A21A1C" w:rsidRPr="00A32192">
        <w:trPr>
          <w:trHeight w:val="850"/>
        </w:trPr>
        <w:tc>
          <w:tcPr>
            <w:tcW w:w="648" w:type="dxa"/>
            <w:vAlign w:val="center"/>
          </w:tcPr>
          <w:p w:rsidR="007E309A" w:rsidRPr="00A32192" w:rsidRDefault="00CA5F90">
            <w:pPr>
              <w:pStyle w:val="ab"/>
              <w:rPr>
                <w:color w:val="0D0D0D" w:themeColor="text1" w:themeTint="F2"/>
              </w:rPr>
            </w:pPr>
            <w:r w:rsidRPr="00A32192">
              <w:rPr>
                <w:color w:val="0D0D0D" w:themeColor="text1" w:themeTint="F2"/>
              </w:rPr>
              <w:t>3</w:t>
            </w:r>
          </w:p>
        </w:tc>
        <w:tc>
          <w:tcPr>
            <w:tcW w:w="1641" w:type="dxa"/>
            <w:vAlign w:val="center"/>
          </w:tcPr>
          <w:p w:rsidR="007E309A" w:rsidRPr="00A32192" w:rsidRDefault="00CA5F90">
            <w:pPr>
              <w:pStyle w:val="ab"/>
              <w:rPr>
                <w:color w:val="0D0D0D" w:themeColor="text1" w:themeTint="F2"/>
              </w:rPr>
            </w:pPr>
            <w:r w:rsidRPr="00A32192">
              <w:rPr>
                <w:color w:val="0D0D0D" w:themeColor="text1" w:themeTint="F2"/>
              </w:rPr>
              <w:t>营运期生态保护措施</w:t>
            </w:r>
          </w:p>
        </w:tc>
        <w:tc>
          <w:tcPr>
            <w:tcW w:w="3770" w:type="dxa"/>
            <w:vAlign w:val="center"/>
          </w:tcPr>
          <w:p w:rsidR="007E309A" w:rsidRPr="00A32192" w:rsidRDefault="00CA5F90">
            <w:pPr>
              <w:pStyle w:val="ab"/>
              <w:rPr>
                <w:color w:val="0D0D0D" w:themeColor="text1" w:themeTint="F2"/>
              </w:rPr>
            </w:pPr>
            <w:r w:rsidRPr="00A32192">
              <w:rPr>
                <w:color w:val="0D0D0D" w:themeColor="text1" w:themeTint="F2"/>
              </w:rPr>
              <w:t>植草绿化</w:t>
            </w:r>
          </w:p>
        </w:tc>
        <w:tc>
          <w:tcPr>
            <w:tcW w:w="2463" w:type="dxa"/>
            <w:vAlign w:val="center"/>
          </w:tcPr>
          <w:p w:rsidR="007E309A" w:rsidRPr="00A32192" w:rsidRDefault="00CA5F90">
            <w:pPr>
              <w:pStyle w:val="ab"/>
              <w:rPr>
                <w:color w:val="0D0D0D" w:themeColor="text1" w:themeTint="F2"/>
              </w:rPr>
            </w:pPr>
            <w:r w:rsidRPr="00A32192">
              <w:rPr>
                <w:color w:val="0D0D0D" w:themeColor="text1" w:themeTint="F2"/>
              </w:rPr>
              <w:t>2.5</w:t>
            </w:r>
          </w:p>
        </w:tc>
      </w:tr>
      <w:tr w:rsidR="00A21A1C" w:rsidRPr="00A32192">
        <w:trPr>
          <w:trHeight w:val="750"/>
        </w:trPr>
        <w:tc>
          <w:tcPr>
            <w:tcW w:w="648" w:type="dxa"/>
            <w:vMerge w:val="restart"/>
            <w:vAlign w:val="center"/>
          </w:tcPr>
          <w:p w:rsidR="00FE4D6E" w:rsidRPr="00A32192" w:rsidRDefault="00FE4D6E">
            <w:pPr>
              <w:pStyle w:val="ab"/>
              <w:rPr>
                <w:color w:val="0D0D0D" w:themeColor="text1" w:themeTint="F2"/>
              </w:rPr>
            </w:pPr>
            <w:r w:rsidRPr="00A32192">
              <w:rPr>
                <w:color w:val="0D0D0D" w:themeColor="text1" w:themeTint="F2"/>
              </w:rPr>
              <w:t>4</w:t>
            </w:r>
          </w:p>
        </w:tc>
        <w:tc>
          <w:tcPr>
            <w:tcW w:w="1641" w:type="dxa"/>
            <w:vMerge w:val="restart"/>
            <w:vAlign w:val="center"/>
          </w:tcPr>
          <w:p w:rsidR="00FE4D6E" w:rsidRPr="00A32192" w:rsidRDefault="00FE4D6E">
            <w:pPr>
              <w:pStyle w:val="ab"/>
              <w:rPr>
                <w:color w:val="0D0D0D" w:themeColor="text1" w:themeTint="F2"/>
              </w:rPr>
            </w:pPr>
            <w:r w:rsidRPr="00A32192">
              <w:rPr>
                <w:color w:val="0D0D0D" w:themeColor="text1" w:themeTint="F2"/>
              </w:rPr>
              <w:t>生态恢复措施</w:t>
            </w:r>
          </w:p>
        </w:tc>
        <w:tc>
          <w:tcPr>
            <w:tcW w:w="3770" w:type="dxa"/>
            <w:vAlign w:val="center"/>
          </w:tcPr>
          <w:p w:rsidR="00FE4D6E" w:rsidRPr="00A32192" w:rsidRDefault="00FE4D6E" w:rsidP="00FE4D6E">
            <w:pPr>
              <w:pStyle w:val="ab"/>
              <w:ind w:firstLine="480"/>
              <w:rPr>
                <w:color w:val="0D0D0D" w:themeColor="text1" w:themeTint="F2"/>
              </w:rPr>
            </w:pPr>
            <w:r w:rsidRPr="00A32192">
              <w:rPr>
                <w:color w:val="0D0D0D" w:themeColor="text1" w:themeTint="F2"/>
              </w:rPr>
              <w:t>覆土工程</w:t>
            </w:r>
          </w:p>
        </w:tc>
        <w:tc>
          <w:tcPr>
            <w:tcW w:w="2463" w:type="dxa"/>
            <w:vAlign w:val="center"/>
          </w:tcPr>
          <w:p w:rsidR="00FE4D6E" w:rsidRPr="00A32192" w:rsidRDefault="00B437D5">
            <w:pPr>
              <w:pStyle w:val="ab"/>
              <w:rPr>
                <w:color w:val="0D0D0D" w:themeColor="text1" w:themeTint="F2"/>
              </w:rPr>
            </w:pPr>
            <w:r w:rsidRPr="00A32192">
              <w:rPr>
                <w:rFonts w:hint="eastAsia"/>
                <w:color w:val="0D0D0D" w:themeColor="text1" w:themeTint="F2"/>
              </w:rPr>
              <w:t>1.4</w:t>
            </w:r>
          </w:p>
        </w:tc>
      </w:tr>
      <w:tr w:rsidR="00A21A1C" w:rsidRPr="00A32192">
        <w:tc>
          <w:tcPr>
            <w:tcW w:w="648" w:type="dxa"/>
            <w:vMerge/>
            <w:vAlign w:val="center"/>
          </w:tcPr>
          <w:p w:rsidR="00FE4D6E" w:rsidRPr="00A32192" w:rsidRDefault="00FE4D6E">
            <w:pPr>
              <w:pStyle w:val="ab"/>
              <w:rPr>
                <w:color w:val="0D0D0D" w:themeColor="text1" w:themeTint="F2"/>
              </w:rPr>
            </w:pPr>
          </w:p>
        </w:tc>
        <w:tc>
          <w:tcPr>
            <w:tcW w:w="1641" w:type="dxa"/>
            <w:vMerge/>
            <w:vAlign w:val="center"/>
          </w:tcPr>
          <w:p w:rsidR="00FE4D6E" w:rsidRPr="00A32192" w:rsidRDefault="00FE4D6E">
            <w:pPr>
              <w:pStyle w:val="ab"/>
              <w:rPr>
                <w:color w:val="0D0D0D" w:themeColor="text1" w:themeTint="F2"/>
              </w:rPr>
            </w:pPr>
          </w:p>
        </w:tc>
        <w:tc>
          <w:tcPr>
            <w:tcW w:w="3770" w:type="dxa"/>
            <w:vAlign w:val="center"/>
          </w:tcPr>
          <w:p w:rsidR="00FE4D6E" w:rsidRPr="00A32192" w:rsidRDefault="00FE4D6E" w:rsidP="00FE4D6E">
            <w:pPr>
              <w:pStyle w:val="ab"/>
              <w:ind w:firstLine="480"/>
              <w:rPr>
                <w:color w:val="0D0D0D" w:themeColor="text1" w:themeTint="F2"/>
              </w:rPr>
            </w:pPr>
            <w:r w:rsidRPr="00A32192">
              <w:rPr>
                <w:color w:val="0D0D0D" w:themeColor="text1" w:themeTint="F2"/>
              </w:rPr>
              <w:t>土地平整</w:t>
            </w:r>
          </w:p>
        </w:tc>
        <w:tc>
          <w:tcPr>
            <w:tcW w:w="2463" w:type="dxa"/>
            <w:vAlign w:val="center"/>
          </w:tcPr>
          <w:p w:rsidR="00FE4D6E" w:rsidRPr="00A32192" w:rsidRDefault="00FE4D6E">
            <w:pPr>
              <w:pStyle w:val="ab"/>
              <w:rPr>
                <w:color w:val="0D0D0D" w:themeColor="text1" w:themeTint="F2"/>
              </w:rPr>
            </w:pPr>
            <w:r w:rsidRPr="00A32192">
              <w:rPr>
                <w:color w:val="0D0D0D" w:themeColor="text1" w:themeTint="F2"/>
              </w:rPr>
              <w:t>2.0</w:t>
            </w:r>
          </w:p>
        </w:tc>
      </w:tr>
      <w:tr w:rsidR="00A21A1C" w:rsidRPr="00A32192">
        <w:tc>
          <w:tcPr>
            <w:tcW w:w="648" w:type="dxa"/>
            <w:vMerge/>
            <w:vAlign w:val="center"/>
          </w:tcPr>
          <w:p w:rsidR="00FE4D6E" w:rsidRPr="00A32192" w:rsidRDefault="00FE4D6E">
            <w:pPr>
              <w:pStyle w:val="ab"/>
              <w:rPr>
                <w:color w:val="0D0D0D" w:themeColor="text1" w:themeTint="F2"/>
              </w:rPr>
            </w:pPr>
          </w:p>
        </w:tc>
        <w:tc>
          <w:tcPr>
            <w:tcW w:w="1641" w:type="dxa"/>
            <w:vMerge/>
            <w:vAlign w:val="center"/>
          </w:tcPr>
          <w:p w:rsidR="00FE4D6E" w:rsidRPr="00A32192" w:rsidRDefault="00FE4D6E">
            <w:pPr>
              <w:pStyle w:val="ab"/>
              <w:rPr>
                <w:color w:val="0D0D0D" w:themeColor="text1" w:themeTint="F2"/>
              </w:rPr>
            </w:pPr>
          </w:p>
        </w:tc>
        <w:tc>
          <w:tcPr>
            <w:tcW w:w="3770" w:type="dxa"/>
            <w:vAlign w:val="center"/>
          </w:tcPr>
          <w:p w:rsidR="00FE4D6E" w:rsidRPr="00A32192" w:rsidRDefault="00FE4D6E" w:rsidP="00FE4D6E">
            <w:pPr>
              <w:pStyle w:val="ab"/>
              <w:ind w:firstLine="480"/>
              <w:rPr>
                <w:color w:val="0D0D0D" w:themeColor="text1" w:themeTint="F2"/>
              </w:rPr>
            </w:pPr>
            <w:r w:rsidRPr="00A32192">
              <w:rPr>
                <w:color w:val="0D0D0D" w:themeColor="text1" w:themeTint="F2"/>
              </w:rPr>
              <w:t>土壤培肥</w:t>
            </w:r>
          </w:p>
        </w:tc>
        <w:tc>
          <w:tcPr>
            <w:tcW w:w="2463" w:type="dxa"/>
            <w:vAlign w:val="center"/>
          </w:tcPr>
          <w:p w:rsidR="00FE4D6E" w:rsidRPr="00A32192" w:rsidRDefault="00FE4D6E" w:rsidP="00B437D5">
            <w:pPr>
              <w:pStyle w:val="ab"/>
              <w:rPr>
                <w:color w:val="0D0D0D" w:themeColor="text1" w:themeTint="F2"/>
              </w:rPr>
            </w:pPr>
            <w:r w:rsidRPr="00A32192">
              <w:rPr>
                <w:color w:val="0D0D0D" w:themeColor="text1" w:themeTint="F2"/>
              </w:rPr>
              <w:t>0.</w:t>
            </w:r>
            <w:r w:rsidR="00B437D5" w:rsidRPr="00A32192">
              <w:rPr>
                <w:rFonts w:hint="eastAsia"/>
                <w:color w:val="0D0D0D" w:themeColor="text1" w:themeTint="F2"/>
              </w:rPr>
              <w:t>7</w:t>
            </w:r>
          </w:p>
        </w:tc>
      </w:tr>
      <w:tr w:rsidR="00A21A1C" w:rsidRPr="00A32192">
        <w:tc>
          <w:tcPr>
            <w:tcW w:w="648" w:type="dxa"/>
            <w:vMerge/>
            <w:vAlign w:val="center"/>
          </w:tcPr>
          <w:p w:rsidR="00FE4D6E" w:rsidRPr="00A32192" w:rsidRDefault="00FE4D6E">
            <w:pPr>
              <w:pStyle w:val="ab"/>
              <w:rPr>
                <w:color w:val="0D0D0D" w:themeColor="text1" w:themeTint="F2"/>
              </w:rPr>
            </w:pPr>
          </w:p>
        </w:tc>
        <w:tc>
          <w:tcPr>
            <w:tcW w:w="1641" w:type="dxa"/>
            <w:vMerge/>
            <w:vAlign w:val="center"/>
          </w:tcPr>
          <w:p w:rsidR="00FE4D6E" w:rsidRPr="00A32192" w:rsidRDefault="00FE4D6E">
            <w:pPr>
              <w:pStyle w:val="ab"/>
              <w:rPr>
                <w:color w:val="0D0D0D" w:themeColor="text1" w:themeTint="F2"/>
              </w:rPr>
            </w:pPr>
          </w:p>
        </w:tc>
        <w:tc>
          <w:tcPr>
            <w:tcW w:w="3770" w:type="dxa"/>
            <w:vAlign w:val="center"/>
          </w:tcPr>
          <w:p w:rsidR="00FE4D6E" w:rsidRPr="00A32192" w:rsidRDefault="00FE4D6E" w:rsidP="00FE4D6E">
            <w:pPr>
              <w:pStyle w:val="ab"/>
              <w:ind w:firstLine="480"/>
              <w:rPr>
                <w:color w:val="0D0D0D" w:themeColor="text1" w:themeTint="F2"/>
              </w:rPr>
            </w:pPr>
            <w:r w:rsidRPr="00A32192">
              <w:rPr>
                <w:color w:val="0D0D0D" w:themeColor="text1" w:themeTint="F2"/>
              </w:rPr>
              <w:t>植被恢复</w:t>
            </w:r>
          </w:p>
        </w:tc>
        <w:tc>
          <w:tcPr>
            <w:tcW w:w="2463" w:type="dxa"/>
            <w:vAlign w:val="center"/>
          </w:tcPr>
          <w:p w:rsidR="00FE4D6E" w:rsidRPr="00A32192" w:rsidRDefault="00B437D5" w:rsidP="00B437D5">
            <w:pPr>
              <w:pStyle w:val="ab"/>
              <w:rPr>
                <w:color w:val="0D0D0D" w:themeColor="text1" w:themeTint="F2"/>
              </w:rPr>
            </w:pPr>
            <w:r w:rsidRPr="00A32192">
              <w:rPr>
                <w:rFonts w:hint="eastAsia"/>
                <w:color w:val="0D0D0D" w:themeColor="text1" w:themeTint="F2"/>
              </w:rPr>
              <w:t>0.5</w:t>
            </w:r>
          </w:p>
        </w:tc>
      </w:tr>
      <w:tr w:rsidR="00A21A1C" w:rsidRPr="00A32192">
        <w:tc>
          <w:tcPr>
            <w:tcW w:w="648" w:type="dxa"/>
            <w:vAlign w:val="center"/>
          </w:tcPr>
          <w:p w:rsidR="007E309A" w:rsidRPr="00A32192" w:rsidRDefault="00CA5F90">
            <w:pPr>
              <w:pStyle w:val="ab"/>
              <w:rPr>
                <w:color w:val="0D0D0D" w:themeColor="text1" w:themeTint="F2"/>
              </w:rPr>
            </w:pPr>
            <w:r w:rsidRPr="00A32192">
              <w:rPr>
                <w:color w:val="0D0D0D" w:themeColor="text1" w:themeTint="F2"/>
              </w:rPr>
              <w:t>5</w:t>
            </w:r>
          </w:p>
        </w:tc>
        <w:tc>
          <w:tcPr>
            <w:tcW w:w="5411" w:type="dxa"/>
            <w:gridSpan w:val="2"/>
            <w:vAlign w:val="center"/>
          </w:tcPr>
          <w:p w:rsidR="007E309A" w:rsidRPr="00A32192" w:rsidRDefault="00CA5F90">
            <w:pPr>
              <w:pStyle w:val="ab"/>
              <w:rPr>
                <w:color w:val="0D0D0D" w:themeColor="text1" w:themeTint="F2"/>
              </w:rPr>
            </w:pPr>
            <w:r w:rsidRPr="00A32192">
              <w:rPr>
                <w:color w:val="0D0D0D" w:themeColor="text1" w:themeTint="F2"/>
              </w:rPr>
              <w:t>运行维护费用</w:t>
            </w:r>
          </w:p>
        </w:tc>
        <w:tc>
          <w:tcPr>
            <w:tcW w:w="2463" w:type="dxa"/>
            <w:vAlign w:val="center"/>
          </w:tcPr>
          <w:p w:rsidR="007E309A" w:rsidRPr="00A32192" w:rsidRDefault="00CA5F90">
            <w:pPr>
              <w:pStyle w:val="ab"/>
              <w:rPr>
                <w:color w:val="0D0D0D" w:themeColor="text1" w:themeTint="F2"/>
              </w:rPr>
            </w:pPr>
            <w:r w:rsidRPr="00A32192">
              <w:rPr>
                <w:color w:val="0D0D0D" w:themeColor="text1" w:themeTint="F2"/>
              </w:rPr>
              <w:t>0.5</w:t>
            </w:r>
          </w:p>
        </w:tc>
      </w:tr>
      <w:tr w:rsidR="00A21A1C" w:rsidRPr="00A32192">
        <w:tc>
          <w:tcPr>
            <w:tcW w:w="648" w:type="dxa"/>
            <w:vAlign w:val="center"/>
          </w:tcPr>
          <w:p w:rsidR="007E309A" w:rsidRPr="00A32192" w:rsidRDefault="007E309A">
            <w:pPr>
              <w:pStyle w:val="ab"/>
              <w:rPr>
                <w:color w:val="0D0D0D" w:themeColor="text1" w:themeTint="F2"/>
              </w:rPr>
            </w:pPr>
          </w:p>
        </w:tc>
        <w:tc>
          <w:tcPr>
            <w:tcW w:w="1641" w:type="dxa"/>
            <w:vAlign w:val="center"/>
          </w:tcPr>
          <w:p w:rsidR="007E309A" w:rsidRPr="00A32192" w:rsidRDefault="00CA5F90">
            <w:pPr>
              <w:pStyle w:val="ab"/>
              <w:rPr>
                <w:color w:val="0D0D0D" w:themeColor="text1" w:themeTint="F2"/>
              </w:rPr>
            </w:pPr>
            <w:r w:rsidRPr="00A32192">
              <w:rPr>
                <w:color w:val="0D0D0D" w:themeColor="text1" w:themeTint="F2"/>
              </w:rPr>
              <w:t>合计</w:t>
            </w:r>
          </w:p>
        </w:tc>
        <w:tc>
          <w:tcPr>
            <w:tcW w:w="3770" w:type="dxa"/>
            <w:vAlign w:val="center"/>
          </w:tcPr>
          <w:p w:rsidR="007E309A" w:rsidRPr="00A32192" w:rsidRDefault="007E309A">
            <w:pPr>
              <w:pStyle w:val="ab"/>
              <w:rPr>
                <w:color w:val="0D0D0D" w:themeColor="text1" w:themeTint="F2"/>
              </w:rPr>
            </w:pPr>
          </w:p>
        </w:tc>
        <w:tc>
          <w:tcPr>
            <w:tcW w:w="2463" w:type="dxa"/>
            <w:vAlign w:val="center"/>
          </w:tcPr>
          <w:p w:rsidR="007E309A" w:rsidRPr="00A32192" w:rsidRDefault="00B437D5" w:rsidP="00395C84">
            <w:pPr>
              <w:pStyle w:val="ab"/>
              <w:rPr>
                <w:color w:val="0D0D0D" w:themeColor="text1" w:themeTint="F2"/>
              </w:rPr>
            </w:pPr>
            <w:r w:rsidRPr="00A32192">
              <w:rPr>
                <w:rFonts w:hint="eastAsia"/>
                <w:color w:val="0D0D0D" w:themeColor="text1" w:themeTint="F2"/>
              </w:rPr>
              <w:t>23.6</w:t>
            </w:r>
          </w:p>
        </w:tc>
      </w:tr>
    </w:tbl>
    <w:p w:rsidR="007E309A" w:rsidRPr="00A32192" w:rsidRDefault="007E309A">
      <w:pPr>
        <w:ind w:firstLine="480"/>
        <w:rPr>
          <w:color w:val="0D0D0D" w:themeColor="text1" w:themeTint="F2"/>
        </w:rPr>
      </w:pPr>
    </w:p>
    <w:p w:rsidR="007E309A" w:rsidRPr="00A32192" w:rsidRDefault="007E309A">
      <w:pPr>
        <w:pStyle w:val="aa"/>
        <w:jc w:val="left"/>
        <w:rPr>
          <w:color w:val="0D0D0D" w:themeColor="text1" w:themeTint="F2"/>
        </w:rPr>
      </w:pPr>
    </w:p>
    <w:p w:rsidR="007E309A" w:rsidRPr="00A32192" w:rsidRDefault="007E309A">
      <w:pPr>
        <w:ind w:firstLine="480"/>
        <w:rPr>
          <w:color w:val="0D0D0D" w:themeColor="text1" w:themeTint="F2"/>
        </w:rPr>
      </w:pPr>
    </w:p>
    <w:p w:rsidR="007E309A" w:rsidRPr="00A32192" w:rsidRDefault="007E309A">
      <w:pPr>
        <w:adjustRightInd w:val="0"/>
        <w:snapToGrid w:val="0"/>
        <w:ind w:firstLineChars="0" w:firstLine="0"/>
        <w:rPr>
          <w:color w:val="0D0D0D" w:themeColor="text1" w:themeTint="F2"/>
        </w:rPr>
        <w:sectPr w:rsidR="007E309A" w:rsidRPr="00A32192">
          <w:pgSz w:w="11906" w:h="16838"/>
          <w:pgMar w:top="1440" w:right="1797" w:bottom="1440" w:left="1797" w:header="851" w:footer="992" w:gutter="0"/>
          <w:cols w:space="720"/>
          <w:docGrid w:linePitch="312"/>
        </w:sectPr>
      </w:pPr>
    </w:p>
    <w:p w:rsidR="007E309A" w:rsidRPr="00A32192" w:rsidRDefault="00CA5F90" w:rsidP="00D246A7">
      <w:pPr>
        <w:pStyle w:val="1"/>
        <w:rPr>
          <w:rStyle w:val="1Char"/>
          <w:rFonts w:ascii="Times New Roman" w:eastAsia="黑体" w:hAnsi="Times New Roman"/>
          <w:b w:val="0"/>
          <w:bCs w:val="0"/>
          <w:color w:val="0D0D0D" w:themeColor="text1" w:themeTint="F2"/>
          <w:sz w:val="32"/>
          <w:szCs w:val="32"/>
        </w:rPr>
      </w:pPr>
      <w:bookmarkStart w:id="243" w:name="_Toc489952499"/>
      <w:bookmarkStart w:id="244" w:name="_Toc523919307"/>
      <w:bookmarkStart w:id="245" w:name="_Toc477954582"/>
      <w:bookmarkStart w:id="246" w:name="_Toc18587145"/>
      <w:r w:rsidRPr="00A32192">
        <w:rPr>
          <w:rStyle w:val="1Char"/>
          <w:rFonts w:ascii="Times New Roman" w:eastAsia="黑体" w:hAnsi="Times New Roman"/>
          <w:b w:val="0"/>
          <w:bCs w:val="0"/>
          <w:color w:val="0D0D0D" w:themeColor="text1" w:themeTint="F2"/>
          <w:sz w:val="32"/>
          <w:szCs w:val="32"/>
        </w:rPr>
        <w:lastRenderedPageBreak/>
        <w:t>7</w:t>
      </w:r>
      <w:r w:rsidRPr="00A32192">
        <w:rPr>
          <w:rStyle w:val="1Char"/>
          <w:rFonts w:ascii="Times New Roman" w:eastAsia="黑体" w:hAnsi="Times New Roman"/>
          <w:b w:val="0"/>
          <w:bCs w:val="0"/>
          <w:color w:val="0D0D0D" w:themeColor="text1" w:themeTint="F2"/>
          <w:sz w:val="32"/>
          <w:szCs w:val="32"/>
        </w:rPr>
        <w:t>环境影响经济损益分析</w:t>
      </w:r>
      <w:bookmarkEnd w:id="243"/>
      <w:bookmarkEnd w:id="244"/>
      <w:bookmarkEnd w:id="245"/>
      <w:bookmarkEnd w:id="246"/>
    </w:p>
    <w:p w:rsidR="007E309A" w:rsidRPr="00A32192" w:rsidRDefault="00CA5F90">
      <w:pPr>
        <w:pStyle w:val="20"/>
        <w:spacing w:before="120" w:after="120"/>
        <w:ind w:firstLineChars="0" w:firstLine="0"/>
        <w:rPr>
          <w:color w:val="0D0D0D" w:themeColor="text1" w:themeTint="F2"/>
        </w:rPr>
      </w:pPr>
      <w:bookmarkStart w:id="247" w:name="_Toc477954583"/>
      <w:bookmarkStart w:id="248" w:name="_Toc369009159"/>
      <w:bookmarkStart w:id="249" w:name="_Toc523919308"/>
      <w:bookmarkStart w:id="250" w:name="_Toc489952500"/>
      <w:bookmarkStart w:id="251" w:name="_Toc18587146"/>
      <w:r w:rsidRPr="00A32192">
        <w:rPr>
          <w:color w:val="0D0D0D" w:themeColor="text1" w:themeTint="F2"/>
        </w:rPr>
        <w:t>7.1</w:t>
      </w:r>
      <w:r w:rsidRPr="00A32192">
        <w:rPr>
          <w:color w:val="0D0D0D" w:themeColor="text1" w:themeTint="F2"/>
        </w:rPr>
        <w:t>评价目的</w:t>
      </w:r>
      <w:bookmarkEnd w:id="247"/>
      <w:bookmarkEnd w:id="248"/>
      <w:bookmarkEnd w:id="249"/>
      <w:bookmarkEnd w:id="250"/>
      <w:bookmarkEnd w:id="251"/>
    </w:p>
    <w:p w:rsidR="007E309A" w:rsidRPr="00A32192" w:rsidRDefault="00CA5F90">
      <w:pPr>
        <w:tabs>
          <w:tab w:val="right" w:leader="dot" w:pos="8505"/>
        </w:tabs>
        <w:ind w:firstLine="480"/>
        <w:rPr>
          <w:color w:val="0D0D0D" w:themeColor="text1" w:themeTint="F2"/>
        </w:rPr>
      </w:pPr>
      <w:r w:rsidRPr="00A32192">
        <w:rPr>
          <w:color w:val="0D0D0D" w:themeColor="text1" w:themeTint="F2"/>
        </w:rPr>
        <w:t>评价通过对建设项目经济损益情况进行分析，从环境经济角度评价本项目建设的可行性，为项目建设决策提供依据。</w:t>
      </w:r>
    </w:p>
    <w:p w:rsidR="007E309A" w:rsidRPr="00A32192" w:rsidRDefault="00CA5F90">
      <w:pPr>
        <w:pStyle w:val="20"/>
        <w:spacing w:before="120" w:after="120"/>
        <w:ind w:firstLineChars="0" w:firstLine="0"/>
        <w:rPr>
          <w:color w:val="0D0D0D" w:themeColor="text1" w:themeTint="F2"/>
        </w:rPr>
      </w:pPr>
      <w:bookmarkStart w:id="252" w:name="_Toc489952501"/>
      <w:bookmarkStart w:id="253" w:name="_Toc369009160"/>
      <w:bookmarkStart w:id="254" w:name="_Toc477954584"/>
      <w:bookmarkStart w:id="255" w:name="_Toc523919309"/>
      <w:bookmarkStart w:id="256" w:name="_Toc18587147"/>
      <w:r w:rsidRPr="00A32192">
        <w:rPr>
          <w:color w:val="0D0D0D" w:themeColor="text1" w:themeTint="F2"/>
        </w:rPr>
        <w:t>7.2</w:t>
      </w:r>
      <w:r w:rsidRPr="00A32192">
        <w:rPr>
          <w:color w:val="0D0D0D" w:themeColor="text1" w:themeTint="F2"/>
        </w:rPr>
        <w:t>经济效益</w:t>
      </w:r>
      <w:bookmarkEnd w:id="252"/>
      <w:bookmarkEnd w:id="253"/>
      <w:bookmarkEnd w:id="254"/>
      <w:r w:rsidRPr="00A32192">
        <w:rPr>
          <w:color w:val="0D0D0D" w:themeColor="text1" w:themeTint="F2"/>
        </w:rPr>
        <w:t>分析</w:t>
      </w:r>
      <w:bookmarkEnd w:id="255"/>
      <w:bookmarkEnd w:id="256"/>
    </w:p>
    <w:p w:rsidR="007E309A" w:rsidRPr="00A32192" w:rsidRDefault="00CA5F90">
      <w:pPr>
        <w:pStyle w:val="3"/>
        <w:ind w:firstLineChars="0" w:firstLine="0"/>
        <w:rPr>
          <w:color w:val="0D0D0D" w:themeColor="text1" w:themeTint="F2"/>
        </w:rPr>
      </w:pPr>
      <w:bookmarkStart w:id="257" w:name="_Toc243708401"/>
      <w:bookmarkStart w:id="258" w:name="_Toc244578613"/>
      <w:r w:rsidRPr="00A32192">
        <w:rPr>
          <w:color w:val="0D0D0D" w:themeColor="text1" w:themeTint="F2"/>
        </w:rPr>
        <w:t>7.2.1</w:t>
      </w:r>
      <w:r w:rsidRPr="00A32192">
        <w:rPr>
          <w:color w:val="0D0D0D" w:themeColor="text1" w:themeTint="F2"/>
        </w:rPr>
        <w:t>投资估算</w:t>
      </w:r>
      <w:bookmarkEnd w:id="257"/>
      <w:bookmarkEnd w:id="258"/>
    </w:p>
    <w:p w:rsidR="007E309A" w:rsidRPr="00A32192" w:rsidRDefault="00CA5F90">
      <w:pPr>
        <w:tabs>
          <w:tab w:val="right" w:leader="dot" w:pos="8505"/>
        </w:tabs>
        <w:ind w:firstLine="480"/>
        <w:rPr>
          <w:rFonts w:hint="eastAsia"/>
          <w:color w:val="0D0D0D" w:themeColor="text1" w:themeTint="F2"/>
        </w:rPr>
      </w:pPr>
      <w:r w:rsidRPr="00A32192">
        <w:rPr>
          <w:color w:val="0D0D0D" w:themeColor="text1" w:themeTint="F2"/>
        </w:rPr>
        <w:t>本项目总投资为</w:t>
      </w:r>
      <w:r w:rsidR="00587A4F" w:rsidRPr="00A32192">
        <w:rPr>
          <w:rFonts w:hint="eastAsia"/>
          <w:color w:val="0D0D0D" w:themeColor="text1" w:themeTint="F2"/>
        </w:rPr>
        <w:t>10</w:t>
      </w:r>
      <w:r w:rsidRPr="00A32192">
        <w:rPr>
          <w:color w:val="0D0D0D" w:themeColor="text1" w:themeTint="F2"/>
        </w:rPr>
        <w:t>0</w:t>
      </w:r>
      <w:r w:rsidRPr="00A32192">
        <w:rPr>
          <w:color w:val="0D0D0D" w:themeColor="text1" w:themeTint="F2"/>
        </w:rPr>
        <w:t>万元，其中固定投资：</w:t>
      </w:r>
      <w:r w:rsidR="00F1288D" w:rsidRPr="00A32192">
        <w:rPr>
          <w:rFonts w:hint="eastAsia"/>
          <w:color w:val="0D0D0D" w:themeColor="text1" w:themeTint="F2"/>
        </w:rPr>
        <w:t>60</w:t>
      </w:r>
      <w:r w:rsidRPr="00A32192">
        <w:rPr>
          <w:color w:val="0D0D0D" w:themeColor="text1" w:themeTint="F2"/>
        </w:rPr>
        <w:t>万元，流动资金：</w:t>
      </w:r>
      <w:r w:rsidR="00F1288D" w:rsidRPr="00A32192">
        <w:rPr>
          <w:rFonts w:hint="eastAsia"/>
          <w:color w:val="0D0D0D" w:themeColor="text1" w:themeTint="F2"/>
        </w:rPr>
        <w:t>40</w:t>
      </w:r>
      <w:r w:rsidRPr="00A32192">
        <w:rPr>
          <w:color w:val="0D0D0D" w:themeColor="text1" w:themeTint="F2"/>
        </w:rPr>
        <w:t>万元。</w:t>
      </w:r>
    </w:p>
    <w:p w:rsidR="007E309A" w:rsidRPr="00A32192" w:rsidRDefault="00CA5F90">
      <w:pPr>
        <w:pStyle w:val="3"/>
        <w:ind w:firstLineChars="0" w:firstLine="0"/>
        <w:rPr>
          <w:color w:val="0D0D0D" w:themeColor="text1" w:themeTint="F2"/>
        </w:rPr>
      </w:pPr>
      <w:r w:rsidRPr="00A32192">
        <w:rPr>
          <w:color w:val="0D0D0D" w:themeColor="text1" w:themeTint="F2"/>
        </w:rPr>
        <w:t xml:space="preserve">7.2.2 </w:t>
      </w:r>
      <w:r w:rsidRPr="00A32192">
        <w:rPr>
          <w:color w:val="0D0D0D" w:themeColor="text1" w:themeTint="F2"/>
        </w:rPr>
        <w:t>经济效益分析</w:t>
      </w:r>
    </w:p>
    <w:p w:rsidR="00F1288D" w:rsidRPr="00A32192" w:rsidRDefault="00F1288D" w:rsidP="00F1288D">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）经营成本</w:t>
      </w:r>
    </w:p>
    <w:p w:rsidR="00F1288D" w:rsidRPr="00A32192" w:rsidRDefault="00F1288D" w:rsidP="00F1288D">
      <w:pPr>
        <w:ind w:firstLine="480"/>
        <w:rPr>
          <w:color w:val="0D0D0D" w:themeColor="text1" w:themeTint="F2"/>
        </w:rPr>
      </w:pPr>
      <w:r w:rsidRPr="00A32192">
        <w:rPr>
          <w:color w:val="0D0D0D" w:themeColor="text1" w:themeTint="F2"/>
        </w:rPr>
        <w:t>经市场调查及参考其他矿山的成本，本矿山的综合成本为</w:t>
      </w:r>
      <w:r w:rsidRPr="00A32192">
        <w:rPr>
          <w:rFonts w:hint="eastAsia"/>
          <w:color w:val="0D0D0D" w:themeColor="text1" w:themeTint="F2"/>
        </w:rPr>
        <w:t>10</w:t>
      </w:r>
      <w:r w:rsidRPr="00A32192">
        <w:rPr>
          <w:color w:val="0D0D0D" w:themeColor="text1" w:themeTint="F2"/>
        </w:rPr>
        <w:t>元</w:t>
      </w:r>
      <w:r w:rsidRPr="00A32192">
        <w:rPr>
          <w:color w:val="0D0D0D" w:themeColor="text1" w:themeTint="F2"/>
        </w:rPr>
        <w:t>/</w:t>
      </w:r>
      <w:r w:rsidRPr="00A32192">
        <w:rPr>
          <w:rFonts w:hint="eastAsia"/>
          <w:color w:val="0D0D0D" w:themeColor="text1" w:themeTint="F2"/>
        </w:rPr>
        <w:t>m</w:t>
      </w:r>
      <w:r w:rsidRPr="00A32192">
        <w:rPr>
          <w:rFonts w:hint="eastAsia"/>
          <w:color w:val="0D0D0D" w:themeColor="text1" w:themeTint="F2"/>
          <w:vertAlign w:val="superscript"/>
        </w:rPr>
        <w:t>3</w:t>
      </w:r>
      <w:r w:rsidRPr="00A32192">
        <w:rPr>
          <w:color w:val="0D0D0D" w:themeColor="text1" w:themeTint="F2"/>
        </w:rPr>
        <w:t>。</w:t>
      </w:r>
    </w:p>
    <w:p w:rsidR="00F1288D" w:rsidRPr="00A32192" w:rsidRDefault="00F1288D" w:rsidP="00F1288D">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）年综合成本：</w:t>
      </w:r>
      <w:r w:rsidRPr="00A32192">
        <w:rPr>
          <w:rFonts w:hint="eastAsia"/>
          <w:color w:val="0D0D0D" w:themeColor="text1" w:themeTint="F2"/>
        </w:rPr>
        <w:t>50</w:t>
      </w:r>
      <w:r w:rsidRPr="00A32192">
        <w:rPr>
          <w:color w:val="0D0D0D" w:themeColor="text1" w:themeTint="F2"/>
        </w:rPr>
        <w:t>万元</w:t>
      </w:r>
    </w:p>
    <w:p w:rsidR="00F1288D" w:rsidRPr="00A32192" w:rsidRDefault="00F1288D" w:rsidP="00F1288D">
      <w:pPr>
        <w:ind w:firstLineChars="500" w:firstLine="1200"/>
        <w:rPr>
          <w:rFonts w:hint="eastAsia"/>
          <w:color w:val="0D0D0D" w:themeColor="text1" w:themeTint="F2"/>
        </w:rPr>
      </w:pPr>
      <w:smartTag w:uri="urn:schemas-microsoft-com:office:smarttags" w:element="chmetcnv">
        <w:smartTagPr>
          <w:attr w:name="UnitName" w:val="m3"/>
          <w:attr w:name="SourceValue" w:val="50000"/>
          <w:attr w:name="HasSpace" w:val="False"/>
          <w:attr w:name="Negative" w:val="False"/>
          <w:attr w:name="NumberType" w:val="1"/>
          <w:attr w:name="TCSC" w:val="0"/>
        </w:smartTagPr>
        <w:r w:rsidRPr="00A32192">
          <w:rPr>
            <w:rFonts w:hint="eastAsia"/>
            <w:color w:val="0D0D0D" w:themeColor="text1" w:themeTint="F2"/>
          </w:rPr>
          <w:t>50000m</w:t>
        </w:r>
        <w:r w:rsidRPr="00A32192">
          <w:rPr>
            <w:rFonts w:hint="eastAsia"/>
            <w:color w:val="0D0D0D" w:themeColor="text1" w:themeTint="F2"/>
            <w:vertAlign w:val="superscript"/>
          </w:rPr>
          <w:t>3</w:t>
        </w:r>
      </w:smartTag>
      <w:r w:rsidRPr="00A32192">
        <w:rPr>
          <w:rFonts w:hint="eastAsia"/>
          <w:color w:val="0D0D0D" w:themeColor="text1" w:themeTint="F2"/>
        </w:rPr>
        <w:t>/</w:t>
      </w:r>
      <w:r w:rsidRPr="00A32192">
        <w:rPr>
          <w:rFonts w:hint="eastAsia"/>
          <w:color w:val="0D0D0D" w:themeColor="text1" w:themeTint="F2"/>
        </w:rPr>
        <w:t>年</w:t>
      </w:r>
      <w:r w:rsidRPr="00A32192">
        <w:rPr>
          <w:color w:val="0D0D0D" w:themeColor="text1" w:themeTint="F2"/>
        </w:rPr>
        <w:t>×</w:t>
      </w:r>
      <w:r w:rsidRPr="00A32192">
        <w:rPr>
          <w:rFonts w:hint="eastAsia"/>
          <w:color w:val="0D0D0D" w:themeColor="text1" w:themeTint="F2"/>
        </w:rPr>
        <w:t>10</w:t>
      </w:r>
      <w:r w:rsidRPr="00A32192">
        <w:rPr>
          <w:color w:val="0D0D0D" w:themeColor="text1" w:themeTint="F2"/>
        </w:rPr>
        <w:t>元</w:t>
      </w:r>
      <w:r w:rsidRPr="00A32192">
        <w:rPr>
          <w:color w:val="0D0D0D" w:themeColor="text1" w:themeTint="F2"/>
        </w:rPr>
        <w:t>/</w:t>
      </w:r>
      <w:r w:rsidRPr="00A32192">
        <w:rPr>
          <w:rFonts w:hint="eastAsia"/>
          <w:color w:val="0D0D0D" w:themeColor="text1" w:themeTint="F2"/>
        </w:rPr>
        <w:t xml:space="preserve"> m</w:t>
      </w:r>
      <w:r w:rsidRPr="00A32192">
        <w:rPr>
          <w:rFonts w:hint="eastAsia"/>
          <w:color w:val="0D0D0D" w:themeColor="text1" w:themeTint="F2"/>
          <w:vertAlign w:val="superscript"/>
        </w:rPr>
        <w:t>3</w:t>
      </w:r>
      <w:r w:rsidRPr="00A32192">
        <w:rPr>
          <w:color w:val="0D0D0D" w:themeColor="text1" w:themeTint="F2"/>
        </w:rPr>
        <w:t>=</w:t>
      </w:r>
      <w:r w:rsidRPr="00A32192">
        <w:rPr>
          <w:rFonts w:hint="eastAsia"/>
          <w:color w:val="0D0D0D" w:themeColor="text1" w:themeTint="F2"/>
        </w:rPr>
        <w:t>50</w:t>
      </w:r>
      <w:r w:rsidRPr="00A32192">
        <w:rPr>
          <w:color w:val="0D0D0D" w:themeColor="text1" w:themeTint="F2"/>
        </w:rPr>
        <w:t>万元</w:t>
      </w:r>
    </w:p>
    <w:p w:rsidR="00F1288D" w:rsidRPr="00A32192" w:rsidRDefault="00F1288D" w:rsidP="00F1288D">
      <w:pPr>
        <w:ind w:firstLine="480"/>
        <w:rPr>
          <w:rFonts w:hint="eastAsia"/>
          <w:color w:val="0D0D0D" w:themeColor="text1" w:themeTint="F2"/>
        </w:rPr>
      </w:pPr>
      <w:r w:rsidRPr="00A32192">
        <w:rPr>
          <w:color w:val="0D0D0D" w:themeColor="text1" w:themeTint="F2"/>
        </w:rPr>
        <w:t>（</w:t>
      </w:r>
      <w:r w:rsidRPr="00A32192">
        <w:rPr>
          <w:rFonts w:hint="eastAsia"/>
          <w:color w:val="0D0D0D" w:themeColor="text1" w:themeTint="F2"/>
        </w:rPr>
        <w:t>3</w:t>
      </w:r>
      <w:r w:rsidRPr="00A32192">
        <w:rPr>
          <w:color w:val="0D0D0D" w:themeColor="text1" w:themeTint="F2"/>
        </w:rPr>
        <w:t>）</w:t>
      </w:r>
      <w:r w:rsidRPr="00A32192">
        <w:rPr>
          <w:rFonts w:hint="eastAsia"/>
          <w:color w:val="0D0D0D" w:themeColor="text1" w:themeTint="F2"/>
        </w:rPr>
        <w:t>年环保治理费用预留</w:t>
      </w:r>
      <w:r w:rsidRPr="00A32192">
        <w:rPr>
          <w:color w:val="0D0D0D" w:themeColor="text1" w:themeTint="F2"/>
        </w:rPr>
        <w:t>：</w:t>
      </w:r>
      <w:r w:rsidRPr="00A32192">
        <w:rPr>
          <w:rFonts w:hint="eastAsia"/>
          <w:color w:val="0D0D0D" w:themeColor="text1" w:themeTint="F2"/>
        </w:rPr>
        <w:t>2</w:t>
      </w:r>
      <w:r w:rsidRPr="00A32192">
        <w:rPr>
          <w:color w:val="0D0D0D" w:themeColor="text1" w:themeTint="F2"/>
        </w:rPr>
        <w:t>万元</w:t>
      </w:r>
    </w:p>
    <w:p w:rsidR="00F1288D" w:rsidRPr="00A32192" w:rsidRDefault="00F1288D" w:rsidP="00F1288D">
      <w:pPr>
        <w:ind w:firstLine="480"/>
        <w:rPr>
          <w:color w:val="0D0D0D" w:themeColor="text1" w:themeTint="F2"/>
        </w:rPr>
      </w:pPr>
      <w:r w:rsidRPr="00A32192">
        <w:rPr>
          <w:color w:val="0D0D0D" w:themeColor="text1" w:themeTint="F2"/>
        </w:rPr>
        <w:t>（</w:t>
      </w:r>
      <w:r w:rsidRPr="00A32192">
        <w:rPr>
          <w:rFonts w:hint="eastAsia"/>
          <w:color w:val="0D0D0D" w:themeColor="text1" w:themeTint="F2"/>
        </w:rPr>
        <w:t>4</w:t>
      </w:r>
      <w:r w:rsidRPr="00A32192">
        <w:rPr>
          <w:color w:val="0D0D0D" w:themeColor="text1" w:themeTint="F2"/>
        </w:rPr>
        <w:t>）销售收入：</w:t>
      </w:r>
      <w:r w:rsidRPr="00A32192">
        <w:rPr>
          <w:rFonts w:hint="eastAsia"/>
          <w:color w:val="0D0D0D" w:themeColor="text1" w:themeTint="F2"/>
        </w:rPr>
        <w:t>60</w:t>
      </w:r>
      <w:r w:rsidRPr="00A32192">
        <w:rPr>
          <w:color w:val="0D0D0D" w:themeColor="text1" w:themeTint="F2"/>
        </w:rPr>
        <w:t>万元</w:t>
      </w:r>
    </w:p>
    <w:p w:rsidR="00F1288D" w:rsidRPr="00A32192" w:rsidRDefault="00F1288D" w:rsidP="00F1288D">
      <w:pPr>
        <w:ind w:firstLineChars="500" w:firstLine="1200"/>
        <w:rPr>
          <w:color w:val="0D0D0D" w:themeColor="text1" w:themeTint="F2"/>
        </w:rPr>
      </w:pPr>
      <w:r w:rsidRPr="00A32192">
        <w:rPr>
          <w:color w:val="0D0D0D" w:themeColor="text1" w:themeTint="F2"/>
        </w:rPr>
        <w:t>按市场价每</w:t>
      </w:r>
      <w:r w:rsidRPr="00A32192">
        <w:rPr>
          <w:rFonts w:hint="eastAsia"/>
          <w:color w:val="0D0D0D" w:themeColor="text1" w:themeTint="F2"/>
        </w:rPr>
        <w:t>m</w:t>
      </w:r>
      <w:r w:rsidRPr="00A32192">
        <w:rPr>
          <w:rFonts w:hint="eastAsia"/>
          <w:color w:val="0D0D0D" w:themeColor="text1" w:themeTint="F2"/>
          <w:vertAlign w:val="superscript"/>
        </w:rPr>
        <w:t>3</w:t>
      </w:r>
      <w:r w:rsidRPr="00A32192">
        <w:rPr>
          <w:color w:val="0D0D0D" w:themeColor="text1" w:themeTint="F2"/>
        </w:rPr>
        <w:t>售价</w:t>
      </w:r>
      <w:r w:rsidRPr="00A32192">
        <w:rPr>
          <w:rFonts w:hint="eastAsia"/>
          <w:color w:val="0D0D0D" w:themeColor="text1" w:themeTint="F2"/>
        </w:rPr>
        <w:t>20</w:t>
      </w:r>
      <w:r w:rsidRPr="00A32192">
        <w:rPr>
          <w:color w:val="0D0D0D" w:themeColor="text1" w:themeTint="F2"/>
        </w:rPr>
        <w:t>元</w:t>
      </w:r>
    </w:p>
    <w:p w:rsidR="00F1288D" w:rsidRPr="00A32192" w:rsidRDefault="00F1288D" w:rsidP="00F1288D">
      <w:pPr>
        <w:ind w:firstLineChars="500" w:firstLine="1200"/>
        <w:rPr>
          <w:color w:val="0D0D0D" w:themeColor="text1" w:themeTint="F2"/>
        </w:rPr>
      </w:pPr>
      <w:r w:rsidRPr="00A32192">
        <w:rPr>
          <w:color w:val="0D0D0D" w:themeColor="text1" w:themeTint="F2"/>
        </w:rPr>
        <w:t>年销售收入</w:t>
      </w:r>
      <w:r w:rsidRPr="00A32192">
        <w:rPr>
          <w:color w:val="0D0D0D" w:themeColor="text1" w:themeTint="F2"/>
        </w:rPr>
        <w:t>=</w:t>
      </w:r>
      <w:smartTag w:uri="urn:schemas-microsoft-com:office:smarttags" w:element="chmetcnv">
        <w:smartTagPr>
          <w:attr w:name="UnitName" w:val="m3"/>
          <w:attr w:name="SourceValue" w:val="50000"/>
          <w:attr w:name="HasSpace" w:val="False"/>
          <w:attr w:name="Negative" w:val="False"/>
          <w:attr w:name="NumberType" w:val="1"/>
          <w:attr w:name="TCSC" w:val="0"/>
        </w:smartTagPr>
        <w:r w:rsidRPr="00A32192">
          <w:rPr>
            <w:rFonts w:hint="eastAsia"/>
            <w:color w:val="0D0D0D" w:themeColor="text1" w:themeTint="F2"/>
          </w:rPr>
          <w:t>50000m</w:t>
        </w:r>
        <w:r w:rsidRPr="00A32192">
          <w:rPr>
            <w:rFonts w:hint="eastAsia"/>
            <w:color w:val="0D0D0D" w:themeColor="text1" w:themeTint="F2"/>
            <w:vertAlign w:val="superscript"/>
          </w:rPr>
          <w:t>3</w:t>
        </w:r>
      </w:smartTag>
      <w:r w:rsidRPr="00A32192">
        <w:rPr>
          <w:rFonts w:hint="eastAsia"/>
          <w:color w:val="0D0D0D" w:themeColor="text1" w:themeTint="F2"/>
        </w:rPr>
        <w:t>/</w:t>
      </w:r>
      <w:r w:rsidRPr="00A32192">
        <w:rPr>
          <w:rFonts w:hint="eastAsia"/>
          <w:color w:val="0D0D0D" w:themeColor="text1" w:themeTint="F2"/>
        </w:rPr>
        <w:t>年</w:t>
      </w:r>
      <w:r w:rsidRPr="00A32192">
        <w:rPr>
          <w:color w:val="0D0D0D" w:themeColor="text1" w:themeTint="F2"/>
        </w:rPr>
        <w:t>×</w:t>
      </w:r>
      <w:r w:rsidRPr="00A32192">
        <w:rPr>
          <w:rFonts w:hint="eastAsia"/>
          <w:color w:val="0D0D0D" w:themeColor="text1" w:themeTint="F2"/>
        </w:rPr>
        <w:t>20</w:t>
      </w:r>
      <w:r w:rsidRPr="00A32192">
        <w:rPr>
          <w:color w:val="0D0D0D" w:themeColor="text1" w:themeTint="F2"/>
        </w:rPr>
        <w:t>元</w:t>
      </w:r>
      <w:r w:rsidRPr="00A32192">
        <w:rPr>
          <w:color w:val="0D0D0D" w:themeColor="text1" w:themeTint="F2"/>
        </w:rPr>
        <w:t>/</w:t>
      </w:r>
      <w:r w:rsidRPr="00A32192">
        <w:rPr>
          <w:rFonts w:hint="eastAsia"/>
          <w:color w:val="0D0D0D" w:themeColor="text1" w:themeTint="F2"/>
        </w:rPr>
        <w:t xml:space="preserve"> m</w:t>
      </w:r>
      <w:r w:rsidRPr="00A32192">
        <w:rPr>
          <w:rFonts w:hint="eastAsia"/>
          <w:color w:val="0D0D0D" w:themeColor="text1" w:themeTint="F2"/>
          <w:vertAlign w:val="superscript"/>
        </w:rPr>
        <w:t>3</w:t>
      </w:r>
      <w:r w:rsidRPr="00A32192">
        <w:rPr>
          <w:color w:val="0D0D0D" w:themeColor="text1" w:themeTint="F2"/>
        </w:rPr>
        <w:t>=</w:t>
      </w:r>
      <w:r w:rsidRPr="00A32192">
        <w:rPr>
          <w:rFonts w:hint="eastAsia"/>
          <w:color w:val="0D0D0D" w:themeColor="text1" w:themeTint="F2"/>
        </w:rPr>
        <w:t>100</w:t>
      </w:r>
      <w:r w:rsidRPr="00A32192">
        <w:rPr>
          <w:color w:val="0D0D0D" w:themeColor="text1" w:themeTint="F2"/>
        </w:rPr>
        <w:t>万元</w:t>
      </w:r>
    </w:p>
    <w:p w:rsidR="00F1288D" w:rsidRPr="00A32192" w:rsidRDefault="00F1288D" w:rsidP="00F1288D">
      <w:pPr>
        <w:ind w:firstLineChars="150" w:firstLine="360"/>
        <w:rPr>
          <w:color w:val="0D0D0D" w:themeColor="text1" w:themeTint="F2"/>
        </w:rPr>
      </w:pPr>
      <w:r w:rsidRPr="00A32192">
        <w:rPr>
          <w:color w:val="0D0D0D" w:themeColor="text1" w:themeTint="F2"/>
        </w:rPr>
        <w:t>（</w:t>
      </w:r>
      <w:r w:rsidRPr="00A32192">
        <w:rPr>
          <w:rFonts w:hint="eastAsia"/>
          <w:color w:val="0D0D0D" w:themeColor="text1" w:themeTint="F2"/>
        </w:rPr>
        <w:t>5</w:t>
      </w:r>
      <w:r w:rsidRPr="00A32192">
        <w:rPr>
          <w:color w:val="0D0D0D" w:themeColor="text1" w:themeTint="F2"/>
        </w:rPr>
        <w:t>）年利润：</w:t>
      </w:r>
      <w:r w:rsidRPr="00A32192">
        <w:rPr>
          <w:rFonts w:hint="eastAsia"/>
          <w:color w:val="0D0D0D" w:themeColor="text1" w:themeTint="F2"/>
        </w:rPr>
        <w:t>48</w:t>
      </w:r>
      <w:r w:rsidRPr="00A32192">
        <w:rPr>
          <w:color w:val="0D0D0D" w:themeColor="text1" w:themeTint="F2"/>
        </w:rPr>
        <w:t>万元</w:t>
      </w:r>
    </w:p>
    <w:p w:rsidR="00F1288D" w:rsidRPr="00A32192" w:rsidRDefault="00F1288D" w:rsidP="00F1288D">
      <w:pPr>
        <w:ind w:firstLineChars="500" w:firstLine="1200"/>
        <w:rPr>
          <w:color w:val="0D0D0D" w:themeColor="text1" w:themeTint="F2"/>
        </w:rPr>
      </w:pPr>
      <w:r w:rsidRPr="00A32192">
        <w:rPr>
          <w:rFonts w:hint="eastAsia"/>
          <w:color w:val="0D0D0D" w:themeColor="text1" w:themeTint="F2"/>
        </w:rPr>
        <w:t>100</w:t>
      </w:r>
      <w:r w:rsidRPr="00A32192">
        <w:rPr>
          <w:color w:val="0D0D0D" w:themeColor="text1" w:themeTint="F2"/>
        </w:rPr>
        <w:t>万元－</w:t>
      </w:r>
      <w:r w:rsidRPr="00A32192">
        <w:rPr>
          <w:rFonts w:hint="eastAsia"/>
          <w:color w:val="0D0D0D" w:themeColor="text1" w:themeTint="F2"/>
        </w:rPr>
        <w:t>50</w:t>
      </w:r>
      <w:r w:rsidRPr="00A32192">
        <w:rPr>
          <w:color w:val="0D0D0D" w:themeColor="text1" w:themeTint="F2"/>
        </w:rPr>
        <w:t>万元－</w:t>
      </w:r>
      <w:r w:rsidRPr="00A32192">
        <w:rPr>
          <w:rFonts w:hint="eastAsia"/>
          <w:color w:val="0D0D0D" w:themeColor="text1" w:themeTint="F2"/>
        </w:rPr>
        <w:t>2</w:t>
      </w:r>
      <w:r w:rsidRPr="00A32192">
        <w:rPr>
          <w:rFonts w:hint="eastAsia"/>
          <w:color w:val="0D0D0D" w:themeColor="text1" w:themeTint="F2"/>
        </w:rPr>
        <w:t>万元</w:t>
      </w:r>
      <w:r w:rsidRPr="00A32192">
        <w:rPr>
          <w:color w:val="0D0D0D" w:themeColor="text1" w:themeTint="F2"/>
        </w:rPr>
        <w:t>=</w:t>
      </w:r>
      <w:r w:rsidRPr="00A32192">
        <w:rPr>
          <w:rFonts w:hint="eastAsia"/>
          <w:color w:val="0D0D0D" w:themeColor="text1" w:themeTint="F2"/>
        </w:rPr>
        <w:t>48</w:t>
      </w:r>
      <w:r w:rsidRPr="00A32192">
        <w:rPr>
          <w:color w:val="0D0D0D" w:themeColor="text1" w:themeTint="F2"/>
        </w:rPr>
        <w:t>万元</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本项目</w:t>
      </w:r>
      <w:proofErr w:type="gramStart"/>
      <w:r w:rsidRPr="00A32192">
        <w:rPr>
          <w:color w:val="0D0D0D" w:themeColor="text1" w:themeTint="F2"/>
        </w:rPr>
        <w:t>属投资</w:t>
      </w:r>
      <w:proofErr w:type="gramEnd"/>
      <w:r w:rsidRPr="00A32192">
        <w:rPr>
          <w:color w:val="0D0D0D" w:themeColor="text1" w:themeTint="F2"/>
        </w:rPr>
        <w:t>少，具有开发前景的矿山。因此本项目满足经济要求，因此从经济上分析是可行的。</w:t>
      </w:r>
    </w:p>
    <w:p w:rsidR="007E309A" w:rsidRPr="00A32192" w:rsidRDefault="00CA5F90">
      <w:pPr>
        <w:pStyle w:val="20"/>
        <w:spacing w:before="120" w:after="120"/>
        <w:ind w:firstLineChars="0" w:firstLine="0"/>
        <w:rPr>
          <w:color w:val="0D0D0D" w:themeColor="text1" w:themeTint="F2"/>
        </w:rPr>
      </w:pPr>
      <w:bookmarkStart w:id="259" w:name="_Toc489952502"/>
      <w:bookmarkStart w:id="260" w:name="_Toc477954585"/>
      <w:bookmarkStart w:id="261" w:name="_Toc523919310"/>
      <w:bookmarkStart w:id="262" w:name="_Toc18587148"/>
      <w:r w:rsidRPr="00A32192">
        <w:rPr>
          <w:color w:val="0D0D0D" w:themeColor="text1" w:themeTint="F2"/>
        </w:rPr>
        <w:t>7.3</w:t>
      </w:r>
      <w:r w:rsidRPr="00A32192">
        <w:rPr>
          <w:color w:val="0D0D0D" w:themeColor="text1" w:themeTint="F2"/>
        </w:rPr>
        <w:t>社会效益</w:t>
      </w:r>
      <w:bookmarkEnd w:id="259"/>
      <w:bookmarkEnd w:id="260"/>
      <w:r w:rsidRPr="00A32192">
        <w:rPr>
          <w:color w:val="0D0D0D" w:themeColor="text1" w:themeTint="F2"/>
        </w:rPr>
        <w:t>分析</w:t>
      </w:r>
      <w:bookmarkEnd w:id="261"/>
      <w:bookmarkEnd w:id="262"/>
    </w:p>
    <w:p w:rsidR="007E309A" w:rsidRPr="00A32192" w:rsidRDefault="00CA5F90">
      <w:pPr>
        <w:tabs>
          <w:tab w:val="right" w:leader="dot" w:pos="8505"/>
        </w:tabs>
        <w:ind w:firstLine="480"/>
        <w:rPr>
          <w:color w:val="0D0D0D" w:themeColor="text1" w:themeTint="F2"/>
        </w:rPr>
      </w:pPr>
      <w:bookmarkStart w:id="263" w:name="_Toc369009162"/>
      <w:r w:rsidRPr="00A32192">
        <w:rPr>
          <w:color w:val="0D0D0D" w:themeColor="text1" w:themeTint="F2"/>
        </w:rPr>
        <w:t>本工程的建设在促进企业市场竞争能力的同时，可谓区域经济发展和环境保护发挥积极的作用；项目建成后将带来以下社会效益；</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）本项目拟建厂址周围村庄居民生活水平较低，本项目建设将增加了当地的税收，促进公司经济效益增加的同时，可为当地创造出更多的就业机会，解</w:t>
      </w:r>
      <w:r w:rsidRPr="00A32192">
        <w:rPr>
          <w:color w:val="0D0D0D" w:themeColor="text1" w:themeTint="F2"/>
        </w:rPr>
        <w:lastRenderedPageBreak/>
        <w:t>决部分周围村庄剩余劳动力的就业，提高当地居民的经济收入，起到促进地方的经济繁荣作用。</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）项目建成后每年可提供建筑用石</w:t>
      </w:r>
      <w:r w:rsidR="00395C84"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，为市场提供了丰富的建材原材料，可有效地促进市场繁荣。</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）本工程的建设设施较为完备，采用的技术先进成熟，各种能耗、料耗、水耗指标低，可更好合理有效的利用矿山资源。</w:t>
      </w:r>
    </w:p>
    <w:p w:rsidR="007E309A" w:rsidRPr="00A32192" w:rsidRDefault="00CA5F90">
      <w:pPr>
        <w:tabs>
          <w:tab w:val="right" w:leader="dot" w:pos="8505"/>
        </w:tabs>
        <w:ind w:firstLine="480"/>
        <w:rPr>
          <w:color w:val="0D0D0D" w:themeColor="text1" w:themeTint="F2"/>
        </w:rPr>
      </w:pPr>
      <w:r w:rsidRPr="00A32192">
        <w:rPr>
          <w:color w:val="0D0D0D" w:themeColor="text1" w:themeTint="F2"/>
        </w:rPr>
        <w:t>综上所述，本项目的建设加快城镇化建设，提高就业率，促进社会发展，拉动地方经济发展起到一定促进作用。</w:t>
      </w:r>
    </w:p>
    <w:p w:rsidR="007E309A" w:rsidRPr="00A32192" w:rsidRDefault="00CA5F90">
      <w:pPr>
        <w:pStyle w:val="20"/>
        <w:spacing w:before="120" w:after="120"/>
        <w:ind w:firstLineChars="0" w:firstLine="0"/>
        <w:rPr>
          <w:color w:val="0D0D0D" w:themeColor="text1" w:themeTint="F2"/>
        </w:rPr>
      </w:pPr>
      <w:bookmarkStart w:id="264" w:name="_Toc523919311"/>
      <w:bookmarkStart w:id="265" w:name="_Toc18587149"/>
      <w:r w:rsidRPr="00A32192">
        <w:rPr>
          <w:color w:val="0D0D0D" w:themeColor="text1" w:themeTint="F2"/>
        </w:rPr>
        <w:t>7.4</w:t>
      </w:r>
      <w:r w:rsidRPr="00A32192">
        <w:rPr>
          <w:color w:val="0D0D0D" w:themeColor="text1" w:themeTint="F2"/>
        </w:rPr>
        <w:t>环境效益分析</w:t>
      </w:r>
      <w:bookmarkEnd w:id="264"/>
      <w:bookmarkEnd w:id="265"/>
    </w:p>
    <w:p w:rsidR="007E309A" w:rsidRPr="00A32192" w:rsidRDefault="00CA5F90">
      <w:pPr>
        <w:pStyle w:val="3"/>
        <w:ind w:firstLineChars="0" w:firstLine="0"/>
        <w:rPr>
          <w:color w:val="0D0D0D" w:themeColor="text1" w:themeTint="F2"/>
        </w:rPr>
      </w:pPr>
      <w:bookmarkStart w:id="266" w:name="_Toc489952503"/>
      <w:bookmarkStart w:id="267" w:name="_Toc477954587"/>
      <w:bookmarkEnd w:id="263"/>
      <w:r w:rsidRPr="00A32192">
        <w:rPr>
          <w:color w:val="0D0D0D" w:themeColor="text1" w:themeTint="F2"/>
        </w:rPr>
        <w:t>7.4.1</w:t>
      </w:r>
      <w:r w:rsidRPr="00A32192">
        <w:rPr>
          <w:color w:val="0D0D0D" w:themeColor="text1" w:themeTint="F2"/>
        </w:rPr>
        <w:t>环境负效益分析</w:t>
      </w:r>
    </w:p>
    <w:p w:rsidR="007E309A" w:rsidRPr="00A32192" w:rsidRDefault="00CA5F90" w:rsidP="00D246A7">
      <w:pPr>
        <w:pStyle w:val="a9"/>
        <w:ind w:firstLine="480"/>
        <w:rPr>
          <w:color w:val="0D0D0D" w:themeColor="text1" w:themeTint="F2"/>
        </w:rPr>
      </w:pPr>
      <w:r w:rsidRPr="00A32192">
        <w:rPr>
          <w:color w:val="0D0D0D" w:themeColor="text1" w:themeTint="F2"/>
        </w:rPr>
        <w:t>本项目建建筑用砂开采项目，设计开采量为</w:t>
      </w:r>
      <w:r w:rsidR="00395C84" w:rsidRPr="00A32192">
        <w:rPr>
          <w:rFonts w:hint="eastAsia"/>
          <w:color w:val="0D0D0D" w:themeColor="text1" w:themeTint="F2"/>
        </w:rPr>
        <w:t>5</w:t>
      </w:r>
      <w:r w:rsidRPr="00A32192">
        <w:rPr>
          <w:color w:val="0D0D0D" w:themeColor="text1" w:themeTint="F2"/>
        </w:rPr>
        <w:t>×10</w:t>
      </w:r>
      <w:r w:rsidRPr="00A32192">
        <w:rPr>
          <w:color w:val="0D0D0D" w:themeColor="text1" w:themeTint="F2"/>
          <w:vertAlign w:val="superscript"/>
        </w:rPr>
        <w:t>4</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。项目施工期产生的扬尘、施工机械噪声、施工废水、施工建筑垃圾以及施工人员产生的生活废水、生活垃圾对项目所在区域的大气环境质量、声环境质量、地表水环境均有一定的影响。</w:t>
      </w:r>
    </w:p>
    <w:p w:rsidR="007E309A" w:rsidRPr="00A32192" w:rsidRDefault="00CA5F90" w:rsidP="00D246A7">
      <w:pPr>
        <w:pStyle w:val="a9"/>
        <w:ind w:firstLine="480"/>
        <w:rPr>
          <w:color w:val="0D0D0D" w:themeColor="text1" w:themeTint="F2"/>
        </w:rPr>
      </w:pPr>
      <w:r w:rsidRPr="00A32192">
        <w:rPr>
          <w:color w:val="0D0D0D" w:themeColor="text1" w:themeTint="F2"/>
        </w:rPr>
        <w:t>本工程运营后，主要废气来源为开采过程中产生的扬尘对区域环境空气质量产生一定程度的影响。废水来源主要为生活污水，如若不处理，将会对地表水环境产生一定程度的影响。项目运营过程中的各种机械、泵类、空压机均会产生噪声，对区域的声环境产生影响。项目产生的废石及生活垃圾等若处理不当，将会影响周边的环境。</w:t>
      </w:r>
    </w:p>
    <w:p w:rsidR="007E309A" w:rsidRPr="00A32192" w:rsidRDefault="00CA5F90">
      <w:pPr>
        <w:pStyle w:val="3"/>
        <w:ind w:firstLineChars="0" w:firstLine="0"/>
        <w:rPr>
          <w:color w:val="0D0D0D" w:themeColor="text1" w:themeTint="F2"/>
        </w:rPr>
      </w:pPr>
      <w:bookmarkStart w:id="268" w:name="_Toc23836"/>
      <w:r w:rsidRPr="00A32192">
        <w:rPr>
          <w:color w:val="0D0D0D" w:themeColor="text1" w:themeTint="F2"/>
        </w:rPr>
        <w:t>7.4.2</w:t>
      </w:r>
      <w:r w:rsidRPr="00A32192">
        <w:rPr>
          <w:color w:val="0D0D0D" w:themeColor="text1" w:themeTint="F2"/>
        </w:rPr>
        <w:t>环境正效益分析</w:t>
      </w:r>
      <w:bookmarkEnd w:id="268"/>
    </w:p>
    <w:p w:rsidR="007E309A" w:rsidRPr="00A32192" w:rsidRDefault="00CA5F90" w:rsidP="00D246A7">
      <w:pPr>
        <w:pStyle w:val="a9"/>
        <w:ind w:firstLine="480"/>
        <w:rPr>
          <w:color w:val="0D0D0D" w:themeColor="text1" w:themeTint="F2"/>
        </w:rPr>
      </w:pPr>
      <w:r w:rsidRPr="00A32192">
        <w:rPr>
          <w:color w:val="0D0D0D" w:themeColor="text1" w:themeTint="F2"/>
        </w:rPr>
        <w:t>本工程在设计中充分考虑了环境保护的要求，严格执行各项环境保护标准。针对在生产过程中产生的污染物，从实际出发采取多种相应的治理措施，确保达标排放和总量控制要求。</w:t>
      </w:r>
    </w:p>
    <w:p w:rsidR="007E309A" w:rsidRPr="00A32192" w:rsidRDefault="00CA5F90" w:rsidP="00D246A7">
      <w:pPr>
        <w:pStyle w:val="a9"/>
        <w:ind w:firstLine="480"/>
        <w:rPr>
          <w:color w:val="0D0D0D" w:themeColor="text1" w:themeTint="F2"/>
        </w:rPr>
      </w:pPr>
      <w:r w:rsidRPr="00A32192">
        <w:rPr>
          <w:color w:val="0D0D0D" w:themeColor="text1" w:themeTint="F2"/>
        </w:rPr>
        <w:t>本工程采用先进的开采工艺技术和设备，最大限度地提高资源利用率，同时降低单位产品的污染物产生量。在设备选型时，选用低噪声设备，并采取了消声措施，减少噪声对环境的影响。生产过程中产生的各类污染物，均采用合理的环保措施，使其达标排放，对周围环境影响降到最低程度。</w:t>
      </w:r>
    </w:p>
    <w:p w:rsidR="007E309A" w:rsidRPr="00A32192" w:rsidRDefault="00CA5F90">
      <w:pPr>
        <w:pStyle w:val="3"/>
        <w:ind w:firstLineChars="0" w:firstLine="0"/>
        <w:rPr>
          <w:color w:val="0D0D0D" w:themeColor="text1" w:themeTint="F2"/>
        </w:rPr>
      </w:pPr>
      <w:r w:rsidRPr="00A32192">
        <w:rPr>
          <w:color w:val="0D0D0D" w:themeColor="text1" w:themeTint="F2"/>
        </w:rPr>
        <w:lastRenderedPageBreak/>
        <w:t>7.4.3</w:t>
      </w:r>
      <w:r w:rsidRPr="00A32192">
        <w:rPr>
          <w:color w:val="0D0D0D" w:themeColor="text1" w:themeTint="F2"/>
        </w:rPr>
        <w:t>环保税计算</w:t>
      </w:r>
    </w:p>
    <w:p w:rsidR="007E309A" w:rsidRPr="00A32192" w:rsidRDefault="00CA5F90">
      <w:pPr>
        <w:pStyle w:val="af7"/>
        <w:rPr>
          <w:color w:val="0D0D0D" w:themeColor="text1" w:themeTint="F2"/>
        </w:rPr>
      </w:pPr>
      <w:r w:rsidRPr="00A32192">
        <w:rPr>
          <w:color w:val="0D0D0D" w:themeColor="text1" w:themeTint="F2"/>
        </w:rPr>
        <w:t>按照《中华人民共和国环境保护税法》（</w:t>
      </w:r>
      <w:r w:rsidRPr="00A32192">
        <w:rPr>
          <w:color w:val="0D0D0D" w:themeColor="text1" w:themeTint="F2"/>
        </w:rPr>
        <w:t>2018.1.1</w:t>
      </w:r>
      <w:r w:rsidRPr="00A32192">
        <w:rPr>
          <w:color w:val="0D0D0D" w:themeColor="text1" w:themeTint="F2"/>
        </w:rPr>
        <w:t>）要求，该企业排放的一般性粉尘需缴纳环保税，应税大气污染物以该污染物的排放量除以该污染物的污染当量值计算。每种应税大气污染物具体污染当量值依照本法所附《应税污染物和当量值表》执行。</w:t>
      </w:r>
    </w:p>
    <w:p w:rsidR="007E309A" w:rsidRPr="00A32192" w:rsidRDefault="00CA5F90">
      <w:pPr>
        <w:pStyle w:val="1-1-1"/>
        <w:rPr>
          <w:color w:val="0D0D0D" w:themeColor="text1" w:themeTint="F2"/>
        </w:rPr>
      </w:pPr>
      <w:r w:rsidRPr="00A32192">
        <w:rPr>
          <w:color w:val="0D0D0D" w:themeColor="text1" w:themeTint="F2"/>
        </w:rPr>
        <w:t>表</w:t>
      </w:r>
      <w:r w:rsidRPr="00A32192">
        <w:rPr>
          <w:color w:val="0D0D0D" w:themeColor="text1" w:themeTint="F2"/>
        </w:rPr>
        <w:t xml:space="preserve">7-4-1  </w:t>
      </w:r>
      <w:r w:rsidRPr="00A32192">
        <w:rPr>
          <w:color w:val="0D0D0D" w:themeColor="text1" w:themeTint="F2"/>
        </w:rPr>
        <w:t>本项目污染物当量税额一览表</w:t>
      </w:r>
    </w:p>
    <w:tbl>
      <w:tblPr>
        <w:tblW w:w="852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20"/>
        <w:gridCol w:w="1420"/>
        <w:gridCol w:w="1420"/>
        <w:gridCol w:w="1420"/>
        <w:gridCol w:w="1421"/>
        <w:gridCol w:w="1421"/>
      </w:tblGrid>
      <w:tr w:rsidR="007E309A" w:rsidRPr="00A32192">
        <w:trPr>
          <w:jc w:val="center"/>
        </w:trPr>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污染物名称</w:t>
            </w:r>
          </w:p>
        </w:tc>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排放量（</w:t>
            </w:r>
            <w:r w:rsidRPr="00A32192">
              <w:rPr>
                <w:color w:val="0D0D0D" w:themeColor="text1" w:themeTint="F2"/>
              </w:rPr>
              <w:t>t/a</w:t>
            </w:r>
            <w:r w:rsidRPr="00A32192">
              <w:rPr>
                <w:color w:val="0D0D0D" w:themeColor="text1" w:themeTint="F2"/>
              </w:rPr>
              <w:t>）</w:t>
            </w:r>
          </w:p>
        </w:tc>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污染当量值（</w:t>
            </w:r>
            <w:r w:rsidRPr="00A32192">
              <w:rPr>
                <w:color w:val="0D0D0D" w:themeColor="text1" w:themeTint="F2"/>
              </w:rPr>
              <w:t>kg</w:t>
            </w:r>
            <w:r w:rsidRPr="00A32192">
              <w:rPr>
                <w:color w:val="0D0D0D" w:themeColor="text1" w:themeTint="F2"/>
              </w:rPr>
              <w:t>）</w:t>
            </w:r>
          </w:p>
        </w:tc>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污染物当量数</w:t>
            </w:r>
          </w:p>
        </w:tc>
        <w:tc>
          <w:tcPr>
            <w:tcW w:w="1421" w:type="dxa"/>
            <w:shd w:val="clear" w:color="auto" w:fill="auto"/>
          </w:tcPr>
          <w:p w:rsidR="007E309A" w:rsidRPr="00A32192" w:rsidRDefault="00CA5F90">
            <w:pPr>
              <w:pStyle w:val="1-1-10"/>
              <w:rPr>
                <w:color w:val="0D0D0D" w:themeColor="text1" w:themeTint="F2"/>
              </w:rPr>
            </w:pPr>
            <w:r w:rsidRPr="00A32192">
              <w:rPr>
                <w:color w:val="0D0D0D" w:themeColor="text1" w:themeTint="F2"/>
              </w:rPr>
              <w:t>税额（元</w:t>
            </w:r>
            <w:r w:rsidRPr="00A32192">
              <w:rPr>
                <w:color w:val="0D0D0D" w:themeColor="text1" w:themeTint="F2"/>
              </w:rPr>
              <w:t>/</w:t>
            </w:r>
            <w:r w:rsidRPr="00A32192">
              <w:rPr>
                <w:color w:val="0D0D0D" w:themeColor="text1" w:themeTint="F2"/>
              </w:rPr>
              <w:t>每污染当量）</w:t>
            </w:r>
          </w:p>
        </w:tc>
        <w:tc>
          <w:tcPr>
            <w:tcW w:w="1421" w:type="dxa"/>
            <w:shd w:val="clear" w:color="auto" w:fill="auto"/>
          </w:tcPr>
          <w:p w:rsidR="007E309A" w:rsidRPr="00A32192" w:rsidRDefault="00CA5F90">
            <w:pPr>
              <w:pStyle w:val="1-1-10"/>
              <w:rPr>
                <w:color w:val="0D0D0D" w:themeColor="text1" w:themeTint="F2"/>
              </w:rPr>
            </w:pPr>
            <w:r w:rsidRPr="00A32192">
              <w:rPr>
                <w:color w:val="0D0D0D" w:themeColor="text1" w:themeTint="F2"/>
              </w:rPr>
              <w:t>应纳税额（元）</w:t>
            </w:r>
          </w:p>
        </w:tc>
      </w:tr>
      <w:tr w:rsidR="007E309A" w:rsidRPr="00A32192">
        <w:trPr>
          <w:trHeight w:val="134"/>
          <w:jc w:val="center"/>
        </w:trPr>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粉尘</w:t>
            </w:r>
          </w:p>
        </w:tc>
        <w:tc>
          <w:tcPr>
            <w:tcW w:w="1420" w:type="dxa"/>
            <w:shd w:val="clear" w:color="auto" w:fill="auto"/>
          </w:tcPr>
          <w:p w:rsidR="007E309A" w:rsidRPr="00A32192" w:rsidRDefault="00587A4F">
            <w:pPr>
              <w:pStyle w:val="1-1-10"/>
              <w:rPr>
                <w:color w:val="0D0D0D" w:themeColor="text1" w:themeTint="F2"/>
              </w:rPr>
            </w:pPr>
            <w:r w:rsidRPr="00A32192">
              <w:rPr>
                <w:rFonts w:hint="eastAsia"/>
                <w:color w:val="0D0D0D" w:themeColor="text1" w:themeTint="F2"/>
              </w:rPr>
              <w:t>0.068</w:t>
            </w:r>
          </w:p>
        </w:tc>
        <w:tc>
          <w:tcPr>
            <w:tcW w:w="1420" w:type="dxa"/>
            <w:shd w:val="clear" w:color="auto" w:fill="auto"/>
          </w:tcPr>
          <w:p w:rsidR="007E309A" w:rsidRPr="00A32192" w:rsidRDefault="00CA5F90">
            <w:pPr>
              <w:pStyle w:val="1-1-10"/>
              <w:rPr>
                <w:color w:val="0D0D0D" w:themeColor="text1" w:themeTint="F2"/>
              </w:rPr>
            </w:pPr>
            <w:r w:rsidRPr="00A32192">
              <w:rPr>
                <w:color w:val="0D0D0D" w:themeColor="text1" w:themeTint="F2"/>
              </w:rPr>
              <w:t>4</w:t>
            </w:r>
          </w:p>
        </w:tc>
        <w:tc>
          <w:tcPr>
            <w:tcW w:w="1420" w:type="dxa"/>
            <w:shd w:val="clear" w:color="auto" w:fill="auto"/>
          </w:tcPr>
          <w:p w:rsidR="007E309A" w:rsidRPr="00A32192" w:rsidRDefault="00587A4F">
            <w:pPr>
              <w:pStyle w:val="1-1-10"/>
              <w:rPr>
                <w:color w:val="0D0D0D" w:themeColor="text1" w:themeTint="F2"/>
              </w:rPr>
            </w:pPr>
            <w:r w:rsidRPr="00A32192">
              <w:rPr>
                <w:rFonts w:hint="eastAsia"/>
                <w:color w:val="0D0D0D" w:themeColor="text1" w:themeTint="F2"/>
              </w:rPr>
              <w:t>272</w:t>
            </w:r>
          </w:p>
        </w:tc>
        <w:tc>
          <w:tcPr>
            <w:tcW w:w="1421" w:type="dxa"/>
            <w:shd w:val="clear" w:color="auto" w:fill="auto"/>
          </w:tcPr>
          <w:p w:rsidR="007E309A" w:rsidRPr="00A32192" w:rsidRDefault="00CA5F90">
            <w:pPr>
              <w:pStyle w:val="1-1-10"/>
              <w:rPr>
                <w:color w:val="0D0D0D" w:themeColor="text1" w:themeTint="F2"/>
              </w:rPr>
            </w:pPr>
            <w:r w:rsidRPr="00A32192">
              <w:rPr>
                <w:color w:val="0D0D0D" w:themeColor="text1" w:themeTint="F2"/>
              </w:rPr>
              <w:t>1.2</w:t>
            </w:r>
          </w:p>
        </w:tc>
        <w:tc>
          <w:tcPr>
            <w:tcW w:w="1421" w:type="dxa"/>
            <w:shd w:val="clear" w:color="auto" w:fill="auto"/>
          </w:tcPr>
          <w:p w:rsidR="007E309A" w:rsidRPr="00A32192" w:rsidRDefault="00587A4F">
            <w:pPr>
              <w:pStyle w:val="1-1-10"/>
              <w:rPr>
                <w:color w:val="0D0D0D" w:themeColor="text1" w:themeTint="F2"/>
              </w:rPr>
            </w:pPr>
            <w:r w:rsidRPr="00A32192">
              <w:rPr>
                <w:rFonts w:hint="eastAsia"/>
                <w:color w:val="0D0D0D" w:themeColor="text1" w:themeTint="F2"/>
              </w:rPr>
              <w:t>326.4</w:t>
            </w:r>
          </w:p>
        </w:tc>
      </w:tr>
    </w:tbl>
    <w:p w:rsidR="007E309A" w:rsidRPr="00A32192" w:rsidRDefault="00CA5F90">
      <w:pPr>
        <w:ind w:firstLine="480"/>
        <w:rPr>
          <w:color w:val="0D0D0D" w:themeColor="text1" w:themeTint="F2"/>
        </w:rPr>
      </w:pPr>
      <w:r w:rsidRPr="00A32192">
        <w:rPr>
          <w:color w:val="0D0D0D" w:themeColor="text1" w:themeTint="F2"/>
        </w:rPr>
        <w:t>由表</w:t>
      </w:r>
      <w:r w:rsidRPr="00A32192">
        <w:rPr>
          <w:color w:val="0D0D0D" w:themeColor="text1" w:themeTint="F2"/>
        </w:rPr>
        <w:t xml:space="preserve"> 7-4-1 </w:t>
      </w:r>
      <w:r w:rsidRPr="00A32192">
        <w:rPr>
          <w:color w:val="0D0D0D" w:themeColor="text1" w:themeTint="F2"/>
        </w:rPr>
        <w:t>计算结果可知，大气污染物环境保护税估算值为</w:t>
      </w:r>
      <w:r w:rsidR="00587A4F" w:rsidRPr="00A32192">
        <w:rPr>
          <w:rFonts w:hint="eastAsia"/>
          <w:color w:val="0D0D0D" w:themeColor="text1" w:themeTint="F2"/>
        </w:rPr>
        <w:t>326.4</w:t>
      </w:r>
      <w:r w:rsidRPr="00A32192">
        <w:rPr>
          <w:color w:val="0D0D0D" w:themeColor="text1" w:themeTint="F2"/>
        </w:rPr>
        <w:t>元，虽然对环境属于负影响，但影响较小。</w:t>
      </w:r>
    </w:p>
    <w:p w:rsidR="007E309A" w:rsidRPr="00A32192" w:rsidRDefault="00CA5F90">
      <w:pPr>
        <w:pStyle w:val="20"/>
        <w:spacing w:before="120" w:after="120"/>
        <w:ind w:firstLineChars="0" w:firstLine="0"/>
        <w:rPr>
          <w:color w:val="0D0D0D" w:themeColor="text1" w:themeTint="F2"/>
        </w:rPr>
      </w:pPr>
      <w:bookmarkStart w:id="269" w:name="_Toc523919312"/>
      <w:bookmarkStart w:id="270" w:name="_Toc18587150"/>
      <w:r w:rsidRPr="00A32192">
        <w:rPr>
          <w:color w:val="0D0D0D" w:themeColor="text1" w:themeTint="F2"/>
        </w:rPr>
        <w:t>7.5</w:t>
      </w:r>
      <w:r w:rsidRPr="00A32192">
        <w:rPr>
          <w:color w:val="0D0D0D" w:themeColor="text1" w:themeTint="F2"/>
        </w:rPr>
        <w:t>环境经济损益分析结论</w:t>
      </w:r>
      <w:bookmarkEnd w:id="269"/>
      <w:bookmarkEnd w:id="270"/>
    </w:p>
    <w:bookmarkEnd w:id="266"/>
    <w:bookmarkEnd w:id="267"/>
    <w:p w:rsidR="007E309A" w:rsidRPr="00A32192" w:rsidRDefault="00CA5F90">
      <w:pPr>
        <w:tabs>
          <w:tab w:val="right" w:leader="dot" w:pos="8505"/>
        </w:tabs>
        <w:ind w:firstLine="480"/>
        <w:rPr>
          <w:color w:val="0D0D0D" w:themeColor="text1" w:themeTint="F2"/>
        </w:rPr>
      </w:pPr>
      <w:r w:rsidRPr="00A32192">
        <w:rPr>
          <w:color w:val="0D0D0D" w:themeColor="text1" w:themeTint="F2"/>
        </w:rPr>
        <w:t>综上所述，本工程的建设具有显著的经济效益和环境效益，从这几个方面考虑，项目的建设是可行的。</w:t>
      </w:r>
    </w:p>
    <w:p w:rsidR="007E309A" w:rsidRPr="00A32192" w:rsidRDefault="007E309A">
      <w:pPr>
        <w:ind w:firstLineChars="0" w:firstLine="0"/>
        <w:rPr>
          <w:color w:val="0D0D0D" w:themeColor="text1" w:themeTint="F2"/>
        </w:rPr>
      </w:pPr>
    </w:p>
    <w:p w:rsidR="007E309A" w:rsidRPr="00A32192" w:rsidRDefault="007E309A">
      <w:pPr>
        <w:tabs>
          <w:tab w:val="right" w:leader="dot" w:pos="8505"/>
        </w:tabs>
        <w:ind w:firstLine="480"/>
        <w:rPr>
          <w:color w:val="0D0D0D" w:themeColor="text1" w:themeTint="F2"/>
        </w:rPr>
      </w:pPr>
    </w:p>
    <w:p w:rsidR="007E309A" w:rsidRPr="00A32192" w:rsidRDefault="007E309A">
      <w:pPr>
        <w:spacing w:line="360" w:lineRule="auto"/>
        <w:ind w:firstLine="480"/>
        <w:rPr>
          <w:color w:val="0D0D0D" w:themeColor="text1" w:themeTint="F2"/>
        </w:rPr>
      </w:pPr>
    </w:p>
    <w:p w:rsidR="007E309A" w:rsidRPr="00A32192" w:rsidRDefault="007E309A">
      <w:pPr>
        <w:spacing w:line="360" w:lineRule="auto"/>
        <w:ind w:firstLine="480"/>
        <w:rPr>
          <w:color w:val="0D0D0D" w:themeColor="text1" w:themeTint="F2"/>
        </w:rPr>
      </w:pPr>
    </w:p>
    <w:p w:rsidR="007E309A" w:rsidRPr="00A32192" w:rsidRDefault="007E309A">
      <w:pPr>
        <w:spacing w:line="360" w:lineRule="auto"/>
        <w:ind w:firstLine="480"/>
        <w:rPr>
          <w:color w:val="0D0D0D" w:themeColor="text1" w:themeTint="F2"/>
        </w:rPr>
      </w:pPr>
    </w:p>
    <w:p w:rsidR="007E309A" w:rsidRPr="00A32192" w:rsidRDefault="007E309A">
      <w:pPr>
        <w:ind w:firstLine="480"/>
        <w:rPr>
          <w:color w:val="0D0D0D" w:themeColor="text1" w:themeTint="F2"/>
        </w:rPr>
      </w:pPr>
    </w:p>
    <w:p w:rsidR="007E309A" w:rsidRPr="00A32192" w:rsidRDefault="007E309A">
      <w:pPr>
        <w:ind w:firstLine="480"/>
        <w:rPr>
          <w:color w:val="0D0D0D" w:themeColor="text1" w:themeTint="F2"/>
        </w:rPr>
      </w:pPr>
    </w:p>
    <w:p w:rsidR="007E309A" w:rsidRPr="00A32192" w:rsidRDefault="007E309A">
      <w:pPr>
        <w:ind w:firstLine="480"/>
        <w:rPr>
          <w:color w:val="0D0D0D" w:themeColor="text1" w:themeTint="F2"/>
        </w:rPr>
      </w:pPr>
    </w:p>
    <w:p w:rsidR="007E309A" w:rsidRPr="00A32192" w:rsidRDefault="00CA5F90">
      <w:pPr>
        <w:pStyle w:val="1"/>
        <w:rPr>
          <w:color w:val="0D0D0D" w:themeColor="text1" w:themeTint="F2"/>
        </w:rPr>
      </w:pPr>
      <w:bookmarkStart w:id="271" w:name="_Toc525579236"/>
      <w:bookmarkStart w:id="272" w:name="_Toc18587151"/>
      <w:bookmarkStart w:id="273" w:name="_Toc523919318"/>
      <w:bookmarkStart w:id="274" w:name="_Toc505091395"/>
      <w:bookmarkStart w:id="275" w:name="_Toc477954594"/>
      <w:bookmarkStart w:id="276" w:name="_Toc488822488"/>
      <w:r w:rsidRPr="00A32192">
        <w:rPr>
          <w:color w:val="0D0D0D" w:themeColor="text1" w:themeTint="F2"/>
        </w:rPr>
        <w:lastRenderedPageBreak/>
        <w:t>8.</w:t>
      </w:r>
      <w:r w:rsidRPr="00A32192">
        <w:rPr>
          <w:color w:val="0D0D0D" w:themeColor="text1" w:themeTint="F2"/>
        </w:rPr>
        <w:t>环境管理与监测计划</w:t>
      </w:r>
      <w:bookmarkEnd w:id="271"/>
      <w:bookmarkEnd w:id="272"/>
    </w:p>
    <w:p w:rsidR="007E309A" w:rsidRPr="00A32192" w:rsidRDefault="00CA5F90">
      <w:pPr>
        <w:ind w:firstLine="480"/>
        <w:rPr>
          <w:color w:val="0D0D0D" w:themeColor="text1" w:themeTint="F2"/>
        </w:rPr>
      </w:pPr>
      <w:r w:rsidRPr="00A32192">
        <w:rPr>
          <w:color w:val="0D0D0D" w:themeColor="text1" w:themeTint="F2"/>
        </w:rPr>
        <w:t>为保证环保措施的实施和落实，及时发现、修正和改进环保措施的不足之处，以便有效地控制环境污染，使环境资源维持在期望值范围之内，使项目达到预期社会效益、经济效益和环境效益，调整好企业发展与环境保护之间的关系。另外，加强企业的环境管理，可使环保的有关管理条例、法律、法规得以贯彻和执行。</w:t>
      </w:r>
    </w:p>
    <w:p w:rsidR="007E309A" w:rsidRPr="00A32192" w:rsidRDefault="00CA5F90">
      <w:pPr>
        <w:pStyle w:val="20"/>
        <w:spacing w:before="120" w:after="120"/>
        <w:ind w:firstLineChars="0" w:firstLine="0"/>
        <w:rPr>
          <w:color w:val="0D0D0D" w:themeColor="text1" w:themeTint="F2"/>
        </w:rPr>
      </w:pPr>
      <w:bookmarkStart w:id="277" w:name="_Toc11827"/>
      <w:bookmarkStart w:id="278" w:name="_Toc525579237"/>
      <w:bookmarkStart w:id="279" w:name="_Toc298"/>
      <w:bookmarkStart w:id="280" w:name="_Toc370673589"/>
      <w:bookmarkStart w:id="281" w:name="_Toc293588133"/>
      <w:bookmarkStart w:id="282" w:name="_Toc10807"/>
      <w:bookmarkStart w:id="283" w:name="_Toc225406276"/>
      <w:bookmarkStart w:id="284" w:name="_Toc277661402"/>
      <w:bookmarkStart w:id="285" w:name="_Toc28990"/>
      <w:bookmarkStart w:id="286" w:name="_Toc143085497"/>
      <w:bookmarkStart w:id="287" w:name="_Toc220262322"/>
      <w:bookmarkStart w:id="288" w:name="_Toc18587152"/>
      <w:r w:rsidRPr="00A32192">
        <w:rPr>
          <w:color w:val="0D0D0D" w:themeColor="text1" w:themeTint="F2"/>
        </w:rPr>
        <w:t>8.1</w:t>
      </w:r>
      <w:r w:rsidRPr="00A32192">
        <w:rPr>
          <w:color w:val="0D0D0D" w:themeColor="text1" w:themeTint="F2"/>
        </w:rPr>
        <w:t>环境管理</w:t>
      </w:r>
      <w:bookmarkEnd w:id="277"/>
      <w:bookmarkEnd w:id="278"/>
      <w:bookmarkEnd w:id="279"/>
      <w:bookmarkEnd w:id="280"/>
      <w:bookmarkEnd w:id="281"/>
      <w:bookmarkEnd w:id="282"/>
      <w:bookmarkEnd w:id="283"/>
      <w:bookmarkEnd w:id="284"/>
      <w:bookmarkEnd w:id="285"/>
      <w:bookmarkEnd w:id="286"/>
      <w:bookmarkEnd w:id="287"/>
      <w:bookmarkEnd w:id="288"/>
    </w:p>
    <w:p w:rsidR="007E309A" w:rsidRPr="00A32192" w:rsidRDefault="00CA5F90">
      <w:pPr>
        <w:pStyle w:val="3"/>
        <w:ind w:firstLineChars="0" w:firstLine="0"/>
        <w:rPr>
          <w:rFonts w:eastAsia="宋体"/>
          <w:color w:val="0D0D0D" w:themeColor="text1" w:themeTint="F2"/>
        </w:rPr>
      </w:pPr>
      <w:r w:rsidRPr="00A32192">
        <w:rPr>
          <w:color w:val="0D0D0D" w:themeColor="text1" w:themeTint="F2"/>
        </w:rPr>
        <w:t>8.1.1</w:t>
      </w:r>
      <w:r w:rsidRPr="00A32192">
        <w:rPr>
          <w:color w:val="0D0D0D" w:themeColor="text1" w:themeTint="F2"/>
        </w:rPr>
        <w:t>环境管理机构</w:t>
      </w:r>
    </w:p>
    <w:p w:rsidR="007E309A" w:rsidRPr="00A32192" w:rsidRDefault="00CA5F90">
      <w:pPr>
        <w:ind w:firstLine="480"/>
        <w:rPr>
          <w:color w:val="0D0D0D" w:themeColor="text1" w:themeTint="F2"/>
        </w:rPr>
      </w:pPr>
      <w:r w:rsidRPr="00A32192">
        <w:rPr>
          <w:color w:val="0D0D0D" w:themeColor="text1" w:themeTint="F2"/>
        </w:rPr>
        <w:t>为了保证矿场开采过程中所排污染物对周围环境影响最小，协调好企业生产与环境保护之间的关系，必须建立和完善相应的环境保护管理体系，强化监督污染物过程控制与终端治理。设立环境管理机构，由矿长主持工作，下设环保管理人员，负责日常环保管理工作。</w:t>
      </w:r>
    </w:p>
    <w:p w:rsidR="007E309A" w:rsidRPr="00A32192" w:rsidRDefault="00CA5F90">
      <w:pPr>
        <w:pStyle w:val="3"/>
        <w:ind w:firstLineChars="0" w:firstLine="0"/>
        <w:rPr>
          <w:color w:val="0D0D0D" w:themeColor="text1" w:themeTint="F2"/>
        </w:rPr>
      </w:pPr>
      <w:r w:rsidRPr="00A32192">
        <w:rPr>
          <w:color w:val="0D0D0D" w:themeColor="text1" w:themeTint="F2"/>
        </w:rPr>
        <w:t>8.1.2</w:t>
      </w:r>
      <w:r w:rsidRPr="00A32192">
        <w:rPr>
          <w:color w:val="0D0D0D" w:themeColor="text1" w:themeTint="F2"/>
        </w:rPr>
        <w:t>环境管理目标</w:t>
      </w:r>
    </w:p>
    <w:p w:rsidR="007E309A" w:rsidRPr="00A32192" w:rsidRDefault="00CA5F90">
      <w:pPr>
        <w:ind w:firstLine="480"/>
        <w:rPr>
          <w:color w:val="0D0D0D" w:themeColor="text1" w:themeTint="F2"/>
        </w:rPr>
      </w:pPr>
      <w:r w:rsidRPr="00A32192">
        <w:rPr>
          <w:color w:val="0D0D0D" w:themeColor="text1" w:themeTint="F2"/>
        </w:rPr>
        <w:t>环境管理计划的制定和实施是矿场在开采期和封矿期环境保护措施落实的重要保证环境管理计划的制定和实施是矿场在开采期和闭矿期环境保护措施落实的重要保证。通过环境管理，使项目建设和环境建设得以同步实施，使项目在开采期和闭矿期给环境带来的不利影响降至最低程度。</w:t>
      </w:r>
    </w:p>
    <w:p w:rsidR="007E309A" w:rsidRPr="00A32192" w:rsidRDefault="00CA5F90">
      <w:pPr>
        <w:pStyle w:val="3"/>
        <w:ind w:firstLineChars="0" w:firstLine="0"/>
        <w:rPr>
          <w:color w:val="0D0D0D" w:themeColor="text1" w:themeTint="F2"/>
        </w:rPr>
      </w:pPr>
      <w:r w:rsidRPr="00A32192">
        <w:rPr>
          <w:color w:val="0D0D0D" w:themeColor="text1" w:themeTint="F2"/>
        </w:rPr>
        <w:t>8.1.3</w:t>
      </w:r>
      <w:r w:rsidRPr="00A32192">
        <w:rPr>
          <w:color w:val="0D0D0D" w:themeColor="text1" w:themeTint="F2"/>
        </w:rPr>
        <w:t>环境管理职责</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）贯彻执行国家与地方环境保护法律法规和标准：</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）组织制定和修改本单位安全生产和环保管理规章制度并监督执行；</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）提出改进和推行实施清洁生产的意见和建议；</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）制定并组织实施环境保护规划和监控计划，领导和组织本单位的环境监测工作；</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）负责各种污染、环境事故的调查、处理和上报工作。</w:t>
      </w:r>
    </w:p>
    <w:p w:rsidR="007E309A" w:rsidRPr="00A32192" w:rsidRDefault="00CA5F90">
      <w:pPr>
        <w:pStyle w:val="3"/>
        <w:ind w:firstLineChars="0" w:firstLine="0"/>
        <w:rPr>
          <w:color w:val="0D0D0D" w:themeColor="text1" w:themeTint="F2"/>
        </w:rPr>
      </w:pPr>
      <w:r w:rsidRPr="00A32192">
        <w:rPr>
          <w:color w:val="0D0D0D" w:themeColor="text1" w:themeTint="F2"/>
        </w:rPr>
        <w:t>8.1.4</w:t>
      </w:r>
      <w:r w:rsidRPr="00A32192">
        <w:rPr>
          <w:color w:val="0D0D0D" w:themeColor="text1" w:themeTint="F2"/>
        </w:rPr>
        <w:t>环境管理措施</w:t>
      </w:r>
    </w:p>
    <w:p w:rsidR="007E309A" w:rsidRPr="00A32192" w:rsidRDefault="00CA5F90">
      <w:pPr>
        <w:ind w:firstLine="480"/>
        <w:rPr>
          <w:color w:val="0D0D0D" w:themeColor="text1" w:themeTint="F2"/>
        </w:rPr>
      </w:pPr>
      <w:r w:rsidRPr="00A32192">
        <w:rPr>
          <w:color w:val="0D0D0D" w:themeColor="text1" w:themeTint="F2"/>
        </w:rPr>
        <w:t>为了使环境管理工作科学化、规范化、合理化，确保各项环保措施落实到位，在管理方面采取以下措施：</w:t>
      </w:r>
    </w:p>
    <w:p w:rsidR="007E309A" w:rsidRPr="00A32192" w:rsidRDefault="00CA5F90">
      <w:pPr>
        <w:ind w:firstLine="480"/>
        <w:rPr>
          <w:color w:val="0D0D0D" w:themeColor="text1" w:themeTint="F2"/>
        </w:rPr>
      </w:pPr>
      <w:r w:rsidRPr="00A32192">
        <w:rPr>
          <w:color w:val="0D0D0D" w:themeColor="text1" w:themeTint="F2"/>
        </w:rPr>
        <w:lastRenderedPageBreak/>
        <w:t>（</w:t>
      </w:r>
      <w:r w:rsidRPr="00A32192">
        <w:rPr>
          <w:color w:val="0D0D0D" w:themeColor="text1" w:themeTint="F2"/>
        </w:rPr>
        <w:t>1</w:t>
      </w:r>
      <w:r w:rsidRPr="00A32192">
        <w:rPr>
          <w:color w:val="0D0D0D" w:themeColor="text1" w:themeTint="F2"/>
        </w:rPr>
        <w:t>）</w:t>
      </w:r>
      <w:r w:rsidR="00395C84" w:rsidRPr="00A32192">
        <w:rPr>
          <w:color w:val="0D0D0D" w:themeColor="text1" w:themeTint="F2"/>
        </w:rPr>
        <w:t>建议</w:t>
      </w:r>
      <w:r w:rsidRPr="00A32192">
        <w:rPr>
          <w:color w:val="0D0D0D" w:themeColor="text1" w:themeTint="F2"/>
        </w:rPr>
        <w:t>建立</w:t>
      </w:r>
      <w:r w:rsidRPr="00A32192">
        <w:rPr>
          <w:color w:val="0D0D0D" w:themeColor="text1" w:themeTint="F2"/>
        </w:rPr>
        <w:t>IS014000</w:t>
      </w:r>
      <w:r w:rsidRPr="00A32192">
        <w:rPr>
          <w:color w:val="0D0D0D" w:themeColor="text1" w:themeTint="F2"/>
        </w:rPr>
        <w:t>环境管理体系，同时进行</w:t>
      </w:r>
      <w:r w:rsidRPr="00A32192">
        <w:rPr>
          <w:color w:val="0D0D0D" w:themeColor="text1" w:themeTint="F2"/>
        </w:rPr>
        <w:t>QHSE</w:t>
      </w:r>
      <w:r w:rsidRPr="00A32192">
        <w:rPr>
          <w:color w:val="0D0D0D" w:themeColor="text1" w:themeTint="F2"/>
        </w:rPr>
        <w:t>（质量、健康、安全、环保）审核；</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）制订环境保护岗位目标责任制，将环境管理纳入生产管理体系，环保评估与经济效益评估相结合，建立严格的奖惩机制；</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）加强环境保护宣传教育工作，进行岗位培训，使全体职工能够意识到环境保护的重要意义，包括与企业生产、生存和发展的关系，企业应有危机感和责任感，把环保工作落到实处，落实到每一位员工。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）加强环境监测数据的统计工作，建立全厂完善的污染源及物料流失档案，严格控制污染物排放总量，确保污染物排放指标达到设计要求；</w:t>
      </w:r>
    </w:p>
    <w:p w:rsidR="007E309A" w:rsidRPr="00A32192" w:rsidRDefault="00CA5F90">
      <w:pPr>
        <w:ind w:firstLine="480"/>
        <w:rPr>
          <w:color w:val="0D0D0D" w:themeColor="text1" w:themeTint="F2"/>
          <w:kern w:val="0"/>
          <w:szCs w:val="20"/>
        </w:rPr>
      </w:pPr>
      <w:r w:rsidRPr="00A32192">
        <w:rPr>
          <w:color w:val="0D0D0D" w:themeColor="text1" w:themeTint="F2"/>
        </w:rPr>
        <w:t>（</w:t>
      </w:r>
      <w:r w:rsidRPr="00A32192">
        <w:rPr>
          <w:color w:val="0D0D0D" w:themeColor="text1" w:themeTint="F2"/>
        </w:rPr>
        <w:t>5</w:t>
      </w:r>
      <w:r w:rsidRPr="00A32192">
        <w:rPr>
          <w:color w:val="0D0D0D" w:themeColor="text1" w:themeTint="F2"/>
        </w:rPr>
        <w:t>）强化对环保设施运行监督、管理的职能，建立全厂完善的环保设施运行、维护、维修等技术档案，以及加强对环保设施操作人员的技术培训，确保环境保护设施处于正常运行情况，污染物排放连续达标。</w:t>
      </w:r>
    </w:p>
    <w:p w:rsidR="007E309A" w:rsidRPr="00A32192" w:rsidRDefault="00CA5F90">
      <w:pPr>
        <w:pStyle w:val="20"/>
        <w:spacing w:before="120" w:after="120"/>
        <w:ind w:firstLineChars="0" w:firstLine="0"/>
        <w:rPr>
          <w:color w:val="0D0D0D" w:themeColor="text1" w:themeTint="F2"/>
        </w:rPr>
      </w:pPr>
      <w:bookmarkStart w:id="289" w:name="_Toc505091391"/>
      <w:bookmarkStart w:id="290" w:name="_Toc503272365"/>
      <w:bookmarkStart w:id="291" w:name="_Toc505077507"/>
      <w:bookmarkStart w:id="292" w:name="_Toc523919315"/>
      <w:bookmarkStart w:id="293" w:name="_Toc18587153"/>
      <w:r w:rsidRPr="00A32192">
        <w:rPr>
          <w:color w:val="0D0D0D" w:themeColor="text1" w:themeTint="F2"/>
        </w:rPr>
        <w:t xml:space="preserve">8.2 </w:t>
      </w:r>
      <w:r w:rsidRPr="00A32192">
        <w:rPr>
          <w:color w:val="0D0D0D" w:themeColor="text1" w:themeTint="F2"/>
        </w:rPr>
        <w:t>污染物排放清单及管理要求</w:t>
      </w:r>
      <w:bookmarkEnd w:id="289"/>
      <w:bookmarkEnd w:id="290"/>
      <w:bookmarkEnd w:id="291"/>
      <w:bookmarkEnd w:id="292"/>
      <w:bookmarkEnd w:id="293"/>
    </w:p>
    <w:p w:rsidR="007E309A" w:rsidRPr="00A32192" w:rsidRDefault="00CA5F90">
      <w:pPr>
        <w:pStyle w:val="3"/>
        <w:ind w:firstLineChars="0" w:firstLine="0"/>
        <w:rPr>
          <w:color w:val="0D0D0D" w:themeColor="text1" w:themeTint="F2"/>
        </w:rPr>
      </w:pPr>
      <w:r w:rsidRPr="00A32192">
        <w:rPr>
          <w:color w:val="0D0D0D" w:themeColor="text1" w:themeTint="F2"/>
        </w:rPr>
        <w:t>8.2.1</w:t>
      </w:r>
      <w:r w:rsidRPr="00A32192">
        <w:rPr>
          <w:color w:val="0D0D0D" w:themeColor="text1" w:themeTint="F2"/>
        </w:rPr>
        <w:t>污染物排放清单</w:t>
      </w:r>
    </w:p>
    <w:p w:rsidR="007E309A" w:rsidRPr="00A32192" w:rsidRDefault="00CA5F90">
      <w:pPr>
        <w:ind w:firstLine="480"/>
        <w:rPr>
          <w:color w:val="0D0D0D" w:themeColor="text1" w:themeTint="F2"/>
        </w:rPr>
        <w:sectPr w:rsidR="007E309A" w:rsidRPr="00A32192">
          <w:pgSz w:w="11906" w:h="16838"/>
          <w:pgMar w:top="1440" w:right="1800" w:bottom="1440" w:left="1800" w:header="851" w:footer="992" w:gutter="0"/>
          <w:cols w:space="720"/>
          <w:docGrid w:linePitch="312"/>
        </w:sectPr>
      </w:pPr>
      <w:r w:rsidRPr="00A32192">
        <w:rPr>
          <w:color w:val="0D0D0D" w:themeColor="text1" w:themeTint="F2"/>
        </w:rPr>
        <w:t>本项目在挖掘剥采、铲装、运输以及成品堆放过程中，产生粉尘和噪声等对环境的影响。采矿过程中产生粉尘、噪声、废水以及固体废物等污染，具体情况见表</w:t>
      </w:r>
      <w:r w:rsidRPr="00A32192">
        <w:rPr>
          <w:color w:val="0D0D0D" w:themeColor="text1" w:themeTint="F2"/>
        </w:rPr>
        <w:t>8-2-1</w:t>
      </w:r>
      <w:r w:rsidRPr="00A32192">
        <w:rPr>
          <w:color w:val="0D0D0D" w:themeColor="text1" w:themeTint="F2"/>
        </w:rPr>
        <w:t>。</w:t>
      </w:r>
    </w:p>
    <w:p w:rsidR="007E309A" w:rsidRPr="00A32192" w:rsidRDefault="00CA5F90">
      <w:pPr>
        <w:pStyle w:val="ac"/>
        <w:rPr>
          <w:color w:val="0D0D0D" w:themeColor="text1" w:themeTint="F2"/>
        </w:rPr>
      </w:pPr>
      <w:r w:rsidRPr="00A32192">
        <w:rPr>
          <w:color w:val="0D0D0D" w:themeColor="text1" w:themeTint="F2"/>
        </w:rPr>
        <w:lastRenderedPageBreak/>
        <w:t>表</w:t>
      </w:r>
      <w:r w:rsidRPr="00A32192">
        <w:rPr>
          <w:color w:val="0D0D0D" w:themeColor="text1" w:themeTint="F2"/>
        </w:rPr>
        <w:t xml:space="preserve">8-2-1 </w:t>
      </w:r>
      <w:r w:rsidRPr="00A32192">
        <w:rPr>
          <w:color w:val="0D0D0D" w:themeColor="text1" w:themeTint="F2"/>
        </w:rPr>
        <w:t>污染物排放清单</w:t>
      </w:r>
    </w:p>
    <w:tbl>
      <w:tblPr>
        <w:tblW w:w="14380" w:type="dxa"/>
        <w:tblInd w:w="-34" w:type="dxa"/>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34"/>
        <w:gridCol w:w="624"/>
        <w:gridCol w:w="37"/>
        <w:gridCol w:w="1095"/>
        <w:gridCol w:w="1046"/>
        <w:gridCol w:w="515"/>
        <w:gridCol w:w="335"/>
        <w:gridCol w:w="2268"/>
        <w:gridCol w:w="1448"/>
        <w:gridCol w:w="962"/>
        <w:gridCol w:w="3827"/>
        <w:gridCol w:w="879"/>
        <w:gridCol w:w="1138"/>
        <w:gridCol w:w="109"/>
        <w:gridCol w:w="63"/>
      </w:tblGrid>
      <w:tr w:rsidR="00A21A1C" w:rsidRPr="00A32192" w:rsidTr="00D246A7">
        <w:trPr>
          <w:gridBefore w:val="1"/>
          <w:gridAfter w:val="2"/>
          <w:wBefore w:w="34" w:type="dxa"/>
          <w:wAfter w:w="172" w:type="dxa"/>
          <w:trHeight w:val="50"/>
        </w:trPr>
        <w:tc>
          <w:tcPr>
            <w:tcW w:w="1756" w:type="dxa"/>
            <w:gridSpan w:val="3"/>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类</w:t>
            </w:r>
            <w:r w:rsidRPr="00A32192">
              <w:rPr>
                <w:color w:val="0D0D0D" w:themeColor="text1" w:themeTint="F2"/>
              </w:rPr>
              <w:t xml:space="preserve"> </w:t>
            </w:r>
            <w:r w:rsidRPr="00A32192">
              <w:rPr>
                <w:color w:val="0D0D0D" w:themeColor="text1" w:themeTint="F2"/>
              </w:rPr>
              <w:t>别</w:t>
            </w:r>
          </w:p>
        </w:tc>
        <w:tc>
          <w:tcPr>
            <w:tcW w:w="1561"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单项工程</w:t>
            </w:r>
          </w:p>
        </w:tc>
        <w:tc>
          <w:tcPr>
            <w:tcW w:w="10857" w:type="dxa"/>
            <w:gridSpan w:val="7"/>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工程内容</w:t>
            </w:r>
          </w:p>
        </w:tc>
      </w:tr>
      <w:tr w:rsidR="00A21A1C" w:rsidRPr="00A32192" w:rsidTr="00D246A7">
        <w:trPr>
          <w:gridBefore w:val="1"/>
          <w:gridAfter w:val="2"/>
          <w:wBefore w:w="34" w:type="dxa"/>
          <w:wAfter w:w="172" w:type="dxa"/>
          <w:trHeight w:hRule="exact" w:val="1104"/>
        </w:trPr>
        <w:tc>
          <w:tcPr>
            <w:tcW w:w="624" w:type="dxa"/>
            <w:vMerge w:val="restart"/>
          </w:tcPr>
          <w:p w:rsidR="007E309A" w:rsidRPr="00A32192" w:rsidRDefault="00CA5F90">
            <w:pPr>
              <w:pStyle w:val="ab"/>
              <w:rPr>
                <w:color w:val="0D0D0D" w:themeColor="text1" w:themeTint="F2"/>
              </w:rPr>
            </w:pPr>
            <w:r w:rsidRPr="00A32192">
              <w:rPr>
                <w:color w:val="0D0D0D" w:themeColor="text1" w:themeTint="F2"/>
              </w:rPr>
              <w:t>工程组成</w:t>
            </w:r>
          </w:p>
        </w:tc>
        <w:tc>
          <w:tcPr>
            <w:tcW w:w="1132" w:type="dxa"/>
            <w:gridSpan w:val="2"/>
          </w:tcPr>
          <w:p w:rsidR="007E309A" w:rsidRPr="00A32192" w:rsidRDefault="00CA5F90">
            <w:pPr>
              <w:pStyle w:val="ab"/>
              <w:rPr>
                <w:color w:val="0D0D0D" w:themeColor="text1" w:themeTint="F2"/>
              </w:rPr>
            </w:pPr>
            <w:r w:rsidRPr="00A32192">
              <w:rPr>
                <w:color w:val="0D0D0D" w:themeColor="text1" w:themeTint="F2"/>
              </w:rPr>
              <w:t>主体工程</w:t>
            </w: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开采区域</w:t>
            </w:r>
          </w:p>
        </w:tc>
        <w:tc>
          <w:tcPr>
            <w:tcW w:w="10857" w:type="dxa"/>
            <w:gridSpan w:val="7"/>
            <w:vAlign w:val="center"/>
          </w:tcPr>
          <w:p w:rsidR="007E309A" w:rsidRPr="00A32192" w:rsidRDefault="00CA5F90" w:rsidP="002D5848">
            <w:pPr>
              <w:pStyle w:val="ab"/>
              <w:jc w:val="left"/>
              <w:rPr>
                <w:color w:val="0D0D0D" w:themeColor="text1" w:themeTint="F2"/>
                <w:szCs w:val="21"/>
              </w:rPr>
            </w:pPr>
            <w:r w:rsidRPr="00A32192">
              <w:rPr>
                <w:color w:val="0D0D0D" w:themeColor="text1" w:themeTint="F2"/>
              </w:rPr>
              <w:t>开采区面积</w:t>
            </w:r>
            <w:r w:rsidR="00395C84" w:rsidRPr="00A32192">
              <w:rPr>
                <w:rFonts w:hint="eastAsia"/>
                <w:color w:val="0D0D0D" w:themeColor="text1" w:themeTint="F2"/>
              </w:rPr>
              <w:t>0.654hm</w:t>
            </w:r>
            <w:r w:rsidR="00395C84" w:rsidRPr="00A32192">
              <w:rPr>
                <w:rFonts w:hint="eastAsia"/>
                <w:color w:val="0D0D0D" w:themeColor="text1" w:themeTint="F2"/>
                <w:vertAlign w:val="superscript"/>
              </w:rPr>
              <w:t>2</w:t>
            </w:r>
            <w:r w:rsidRPr="00A32192">
              <w:rPr>
                <w:color w:val="0D0D0D" w:themeColor="text1" w:themeTint="F2"/>
              </w:rPr>
              <w:t>，开采能力</w:t>
            </w:r>
            <w:r w:rsidR="00395C84" w:rsidRPr="00A32192">
              <w:rPr>
                <w:rFonts w:hint="eastAsia"/>
                <w:color w:val="0D0D0D" w:themeColor="text1" w:themeTint="F2"/>
              </w:rPr>
              <w:t>5</w:t>
            </w:r>
            <w:r w:rsidRPr="00A32192">
              <w:rPr>
                <w:color w:val="0D0D0D" w:themeColor="text1" w:themeTint="F2"/>
              </w:rPr>
              <w:t>万</w:t>
            </w:r>
            <w:r w:rsidRPr="00A32192">
              <w:rPr>
                <w:color w:val="0D0D0D" w:themeColor="text1" w:themeTint="F2"/>
              </w:rPr>
              <w:t>m</w:t>
            </w:r>
            <w:r w:rsidRPr="00A32192">
              <w:rPr>
                <w:color w:val="0D0D0D" w:themeColor="text1" w:themeTint="F2"/>
                <w:vertAlign w:val="superscript"/>
              </w:rPr>
              <w:t>3</w:t>
            </w:r>
            <w:r w:rsidRPr="00A32192">
              <w:rPr>
                <w:color w:val="0D0D0D" w:themeColor="text1" w:themeTint="F2"/>
              </w:rPr>
              <w:t>/a</w:t>
            </w:r>
            <w:r w:rsidRPr="00A32192">
              <w:rPr>
                <w:color w:val="0D0D0D" w:themeColor="text1" w:themeTint="F2"/>
              </w:rPr>
              <w:t>，开采标高由</w:t>
            </w:r>
            <w:r w:rsidRPr="00A32192">
              <w:rPr>
                <w:rFonts w:eastAsia="仿宋_GB2312"/>
                <w:color w:val="0D0D0D" w:themeColor="text1" w:themeTint="F2"/>
              </w:rPr>
              <w:t>1</w:t>
            </w:r>
            <w:r w:rsidR="002D5848" w:rsidRPr="00A32192">
              <w:rPr>
                <w:rFonts w:eastAsia="仿宋_GB2312" w:hint="eastAsia"/>
                <w:color w:val="0D0D0D" w:themeColor="text1" w:themeTint="F2"/>
              </w:rPr>
              <w:t>48</w:t>
            </w:r>
            <w:r w:rsidRPr="00A32192">
              <w:rPr>
                <w:rFonts w:eastAsia="仿宋_GB2312"/>
                <w:color w:val="0D0D0D" w:themeColor="text1" w:themeTint="F2"/>
              </w:rPr>
              <w:t>-1</w:t>
            </w:r>
            <w:r w:rsidR="002D5848" w:rsidRPr="00A32192">
              <w:rPr>
                <w:rFonts w:eastAsia="仿宋_GB2312" w:hint="eastAsia"/>
                <w:color w:val="0D0D0D" w:themeColor="text1" w:themeTint="F2"/>
              </w:rPr>
              <w:t>08</w:t>
            </w:r>
            <w:r w:rsidRPr="00A32192">
              <w:rPr>
                <w:color w:val="0D0D0D" w:themeColor="text1" w:themeTint="F2"/>
              </w:rPr>
              <w:t>m</w:t>
            </w:r>
            <w:r w:rsidRPr="00A32192">
              <w:rPr>
                <w:color w:val="0D0D0D" w:themeColor="text1" w:themeTint="F2"/>
              </w:rPr>
              <w:t>，共设</w:t>
            </w:r>
            <w:r w:rsidR="002D5848" w:rsidRPr="00A32192">
              <w:rPr>
                <w:rFonts w:hint="eastAsia"/>
                <w:color w:val="0D0D0D" w:themeColor="text1" w:themeTint="F2"/>
              </w:rPr>
              <w:t>4</w:t>
            </w:r>
            <w:r w:rsidRPr="00A32192">
              <w:rPr>
                <w:color w:val="0D0D0D" w:themeColor="text1" w:themeTint="F2"/>
              </w:rPr>
              <w:t>个拐点。采用台阶式露天开采方式，自上而下分台阶开采，划分</w:t>
            </w:r>
            <w:r w:rsidRPr="00A32192">
              <w:rPr>
                <w:color w:val="0D0D0D" w:themeColor="text1" w:themeTint="F2"/>
              </w:rPr>
              <w:t>2</w:t>
            </w:r>
            <w:r w:rsidRPr="00A32192">
              <w:rPr>
                <w:color w:val="0D0D0D" w:themeColor="text1" w:themeTint="F2"/>
              </w:rPr>
              <w:t>个台阶，台阶高</w:t>
            </w:r>
            <w:r w:rsidRPr="00A32192">
              <w:rPr>
                <w:color w:val="0D0D0D" w:themeColor="text1" w:themeTint="F2"/>
              </w:rPr>
              <w:t>8m</w:t>
            </w:r>
            <w:r w:rsidRPr="00A32192">
              <w:rPr>
                <w:color w:val="0D0D0D" w:themeColor="text1" w:themeTint="F2"/>
              </w:rPr>
              <w:t>，平台宽度</w:t>
            </w:r>
            <w:r w:rsidRPr="00A32192">
              <w:rPr>
                <w:color w:val="0D0D0D" w:themeColor="text1" w:themeTint="F2"/>
              </w:rPr>
              <w:t>10m</w:t>
            </w:r>
            <w:r w:rsidRPr="00A32192">
              <w:rPr>
                <w:color w:val="0D0D0D" w:themeColor="text1" w:themeTint="F2"/>
              </w:rPr>
              <w:t>。采矿方法采用</w:t>
            </w:r>
            <w:r w:rsidR="00395C84" w:rsidRPr="00A32192">
              <w:rPr>
                <w:rFonts w:hint="eastAsia"/>
                <w:color w:val="0D0D0D" w:themeColor="text1" w:themeTint="F2"/>
              </w:rPr>
              <w:t>机械采掘、</w:t>
            </w:r>
            <w:r w:rsidRPr="00A32192">
              <w:rPr>
                <w:color w:val="0D0D0D" w:themeColor="text1" w:themeTint="F2"/>
              </w:rPr>
              <w:t>机械铲装、汽车运输相结合。年工作天数</w:t>
            </w:r>
            <w:r w:rsidR="00395C84" w:rsidRPr="00A32192">
              <w:rPr>
                <w:rFonts w:hint="eastAsia"/>
                <w:color w:val="0D0D0D" w:themeColor="text1" w:themeTint="F2"/>
              </w:rPr>
              <w:t>200</w:t>
            </w:r>
            <w:r w:rsidRPr="00A32192">
              <w:rPr>
                <w:color w:val="0D0D0D" w:themeColor="text1" w:themeTint="F2"/>
              </w:rPr>
              <w:t>天，服务年限年</w:t>
            </w:r>
            <w:r w:rsidR="00395C84" w:rsidRPr="00A32192">
              <w:rPr>
                <w:rFonts w:hint="eastAsia"/>
                <w:color w:val="0D0D0D" w:themeColor="text1" w:themeTint="F2"/>
              </w:rPr>
              <w:t>3</w:t>
            </w:r>
            <w:r w:rsidRPr="00A32192">
              <w:rPr>
                <w:color w:val="0D0D0D" w:themeColor="text1" w:themeTint="F2"/>
              </w:rPr>
              <w:t>a</w:t>
            </w:r>
            <w:r w:rsidRPr="00A32192">
              <w:rPr>
                <w:color w:val="0D0D0D" w:themeColor="text1" w:themeTint="F2"/>
              </w:rPr>
              <w:t>。</w:t>
            </w:r>
          </w:p>
        </w:tc>
      </w:tr>
      <w:tr w:rsidR="00A21A1C" w:rsidRPr="00A32192" w:rsidTr="00D246A7">
        <w:trPr>
          <w:gridBefore w:val="1"/>
          <w:gridAfter w:val="2"/>
          <w:wBefore w:w="34" w:type="dxa"/>
          <w:wAfter w:w="172" w:type="dxa"/>
          <w:trHeight w:hRule="exact" w:val="387"/>
        </w:trPr>
        <w:tc>
          <w:tcPr>
            <w:tcW w:w="624" w:type="dxa"/>
            <w:vMerge/>
          </w:tcPr>
          <w:p w:rsidR="007E309A" w:rsidRPr="00A32192" w:rsidRDefault="007E309A">
            <w:pPr>
              <w:pStyle w:val="ab"/>
              <w:rPr>
                <w:color w:val="0D0D0D" w:themeColor="text1" w:themeTint="F2"/>
              </w:rPr>
            </w:pPr>
          </w:p>
        </w:tc>
        <w:tc>
          <w:tcPr>
            <w:tcW w:w="1132" w:type="dxa"/>
            <w:gridSpan w:val="2"/>
            <w:vMerge w:val="restart"/>
          </w:tcPr>
          <w:p w:rsidR="007E309A" w:rsidRPr="00A32192" w:rsidRDefault="00CA5F90">
            <w:pPr>
              <w:pStyle w:val="ab"/>
              <w:rPr>
                <w:color w:val="0D0D0D" w:themeColor="text1" w:themeTint="F2"/>
              </w:rPr>
            </w:pPr>
            <w:r w:rsidRPr="00A32192">
              <w:rPr>
                <w:color w:val="0D0D0D" w:themeColor="text1" w:themeTint="F2"/>
              </w:rPr>
              <w:t>储运工程</w:t>
            </w: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矿区运输道路</w:t>
            </w:r>
          </w:p>
        </w:tc>
        <w:tc>
          <w:tcPr>
            <w:tcW w:w="10857" w:type="dxa"/>
            <w:gridSpan w:val="7"/>
            <w:vAlign w:val="center"/>
          </w:tcPr>
          <w:p w:rsidR="007E309A" w:rsidRPr="00A32192" w:rsidRDefault="00CA5F90" w:rsidP="00CB7A89">
            <w:pPr>
              <w:pStyle w:val="ab"/>
              <w:jc w:val="left"/>
              <w:rPr>
                <w:color w:val="0D0D0D" w:themeColor="text1" w:themeTint="F2"/>
                <w:szCs w:val="21"/>
              </w:rPr>
            </w:pPr>
            <w:r w:rsidRPr="00A32192">
              <w:rPr>
                <w:color w:val="0D0D0D" w:themeColor="text1" w:themeTint="F2"/>
              </w:rPr>
              <w:t>矿石采用自卸汽车运输方式，汽车不在厂区冲洗。</w:t>
            </w:r>
            <w:r w:rsidR="00CB7A89" w:rsidRPr="00A32192">
              <w:rPr>
                <w:rFonts w:hint="eastAsia"/>
                <w:color w:val="0D0D0D" w:themeColor="text1" w:themeTint="F2"/>
              </w:rPr>
              <w:t>修筑</w:t>
            </w:r>
            <w:r w:rsidR="00CB7A89" w:rsidRPr="00A32192">
              <w:rPr>
                <w:rFonts w:hint="eastAsia"/>
                <w:color w:val="0D0D0D" w:themeColor="text1" w:themeTint="F2"/>
              </w:rPr>
              <w:t>25m</w:t>
            </w:r>
            <w:r w:rsidR="00CB7A89" w:rsidRPr="00A32192">
              <w:rPr>
                <w:rFonts w:hint="eastAsia"/>
                <w:color w:val="0D0D0D" w:themeColor="text1" w:themeTint="F2"/>
              </w:rPr>
              <w:t>临时道路与公路连接</w:t>
            </w:r>
            <w:r w:rsidRPr="00A32192">
              <w:rPr>
                <w:color w:val="0D0D0D" w:themeColor="text1" w:themeTint="F2"/>
              </w:rPr>
              <w:t>。</w:t>
            </w:r>
          </w:p>
        </w:tc>
      </w:tr>
      <w:tr w:rsidR="00A21A1C" w:rsidRPr="00A32192" w:rsidTr="00D246A7">
        <w:trPr>
          <w:gridBefore w:val="1"/>
          <w:gridAfter w:val="2"/>
          <w:wBefore w:w="34" w:type="dxa"/>
          <w:wAfter w:w="172" w:type="dxa"/>
          <w:trHeight w:hRule="exact" w:val="418"/>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B7A89">
            <w:pPr>
              <w:pStyle w:val="ab"/>
              <w:rPr>
                <w:color w:val="0D0D0D" w:themeColor="text1" w:themeTint="F2"/>
              </w:rPr>
            </w:pPr>
            <w:r w:rsidRPr="00A32192">
              <w:rPr>
                <w:rFonts w:hint="eastAsia"/>
                <w:color w:val="0D0D0D" w:themeColor="text1" w:themeTint="F2"/>
              </w:rPr>
              <w:t>排土场</w:t>
            </w:r>
          </w:p>
        </w:tc>
        <w:tc>
          <w:tcPr>
            <w:tcW w:w="10857" w:type="dxa"/>
            <w:gridSpan w:val="7"/>
            <w:vAlign w:val="center"/>
          </w:tcPr>
          <w:p w:rsidR="007E309A" w:rsidRPr="00A32192" w:rsidRDefault="00CB7A89">
            <w:pPr>
              <w:pStyle w:val="ab"/>
              <w:jc w:val="left"/>
              <w:rPr>
                <w:color w:val="0D0D0D" w:themeColor="text1" w:themeTint="F2"/>
                <w:szCs w:val="21"/>
              </w:rPr>
            </w:pPr>
            <w:r w:rsidRPr="00A32192">
              <w:rPr>
                <w:rFonts w:hint="eastAsia"/>
                <w:color w:val="0D0D0D" w:themeColor="text1" w:themeTint="F2"/>
              </w:rPr>
              <w:t>1500m</w:t>
            </w:r>
            <w:r w:rsidRPr="00A32192">
              <w:rPr>
                <w:rFonts w:hint="eastAsia"/>
                <w:color w:val="0D0D0D" w:themeColor="text1" w:themeTint="F2"/>
                <w:vertAlign w:val="superscript"/>
              </w:rPr>
              <w:t>2</w:t>
            </w:r>
            <w:r w:rsidRPr="00A32192">
              <w:rPr>
                <w:color w:val="0D0D0D" w:themeColor="text1" w:themeTint="F2"/>
              </w:rPr>
              <w:t>。</w:t>
            </w:r>
          </w:p>
        </w:tc>
      </w:tr>
      <w:tr w:rsidR="00A21A1C" w:rsidRPr="00A32192" w:rsidTr="00D246A7">
        <w:trPr>
          <w:gridBefore w:val="1"/>
          <w:gridAfter w:val="2"/>
          <w:wBefore w:w="34" w:type="dxa"/>
          <w:wAfter w:w="172" w:type="dxa"/>
          <w:trHeight w:hRule="exact" w:val="418"/>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表土堆场</w:t>
            </w:r>
          </w:p>
        </w:tc>
        <w:tc>
          <w:tcPr>
            <w:tcW w:w="10857" w:type="dxa"/>
            <w:gridSpan w:val="7"/>
            <w:vAlign w:val="center"/>
          </w:tcPr>
          <w:p w:rsidR="007E309A" w:rsidRPr="00A32192" w:rsidRDefault="00CB7A89" w:rsidP="00CB7A89">
            <w:pPr>
              <w:pStyle w:val="ab"/>
              <w:jc w:val="left"/>
              <w:rPr>
                <w:color w:val="0D0D0D" w:themeColor="text1" w:themeTint="F2"/>
                <w:szCs w:val="21"/>
              </w:rPr>
            </w:pPr>
            <w:r w:rsidRPr="00A32192">
              <w:rPr>
                <w:rFonts w:hint="eastAsia"/>
                <w:color w:val="0D0D0D" w:themeColor="text1" w:themeTint="F2"/>
              </w:rPr>
              <w:t>324m</w:t>
            </w:r>
            <w:r w:rsidRPr="00A32192">
              <w:rPr>
                <w:rFonts w:hint="eastAsia"/>
                <w:color w:val="0D0D0D" w:themeColor="text1" w:themeTint="F2"/>
                <w:vertAlign w:val="superscript"/>
              </w:rPr>
              <w:t>2</w:t>
            </w:r>
            <w:r w:rsidR="00CA5F90" w:rsidRPr="00A32192">
              <w:rPr>
                <w:color w:val="0D0D0D" w:themeColor="text1" w:themeTint="F2"/>
              </w:rPr>
              <w:t>。</w:t>
            </w:r>
          </w:p>
        </w:tc>
      </w:tr>
      <w:tr w:rsidR="00A21A1C" w:rsidRPr="00A32192" w:rsidTr="00D246A7">
        <w:trPr>
          <w:gridBefore w:val="1"/>
          <w:gridAfter w:val="2"/>
          <w:wBefore w:w="34" w:type="dxa"/>
          <w:wAfter w:w="172" w:type="dxa"/>
          <w:trHeight w:hRule="exact" w:val="418"/>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成品区</w:t>
            </w:r>
          </w:p>
        </w:tc>
        <w:tc>
          <w:tcPr>
            <w:tcW w:w="10857" w:type="dxa"/>
            <w:gridSpan w:val="7"/>
            <w:vAlign w:val="center"/>
          </w:tcPr>
          <w:p w:rsidR="007E309A" w:rsidRPr="00A32192" w:rsidRDefault="00CA5F90">
            <w:pPr>
              <w:pStyle w:val="ab"/>
              <w:jc w:val="left"/>
              <w:rPr>
                <w:color w:val="0D0D0D" w:themeColor="text1" w:themeTint="F2"/>
                <w:szCs w:val="21"/>
              </w:rPr>
            </w:pPr>
            <w:r w:rsidRPr="00A32192">
              <w:rPr>
                <w:color w:val="0D0D0D" w:themeColor="text1" w:themeTint="F2"/>
              </w:rPr>
              <w:t>本项目产品开采后直接装车外运，不在厂内堆存，不设成品区。</w:t>
            </w:r>
          </w:p>
        </w:tc>
      </w:tr>
      <w:tr w:rsidR="00A21A1C" w:rsidRPr="00A32192" w:rsidTr="00D246A7">
        <w:trPr>
          <w:gridBefore w:val="1"/>
          <w:gridAfter w:val="2"/>
          <w:wBefore w:w="34" w:type="dxa"/>
          <w:wAfter w:w="172" w:type="dxa"/>
          <w:trHeight w:hRule="exact" w:val="426"/>
        </w:trPr>
        <w:tc>
          <w:tcPr>
            <w:tcW w:w="624" w:type="dxa"/>
            <w:vMerge/>
          </w:tcPr>
          <w:p w:rsidR="007E309A" w:rsidRPr="00A32192" w:rsidRDefault="007E309A">
            <w:pPr>
              <w:pStyle w:val="ab"/>
              <w:rPr>
                <w:color w:val="0D0D0D" w:themeColor="text1" w:themeTint="F2"/>
              </w:rPr>
            </w:pPr>
          </w:p>
        </w:tc>
        <w:tc>
          <w:tcPr>
            <w:tcW w:w="1132" w:type="dxa"/>
            <w:gridSpan w:val="2"/>
            <w:vMerge w:val="restart"/>
          </w:tcPr>
          <w:p w:rsidR="007E309A" w:rsidRPr="00A32192" w:rsidRDefault="00CA5F90">
            <w:pPr>
              <w:pStyle w:val="ab"/>
              <w:rPr>
                <w:color w:val="0D0D0D" w:themeColor="text1" w:themeTint="F2"/>
              </w:rPr>
            </w:pPr>
            <w:r w:rsidRPr="00A32192">
              <w:rPr>
                <w:color w:val="0D0D0D" w:themeColor="text1" w:themeTint="F2"/>
              </w:rPr>
              <w:t>公用工程</w:t>
            </w: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给水</w:t>
            </w:r>
          </w:p>
        </w:tc>
        <w:tc>
          <w:tcPr>
            <w:tcW w:w="10857" w:type="dxa"/>
            <w:gridSpan w:val="7"/>
            <w:vAlign w:val="center"/>
          </w:tcPr>
          <w:p w:rsidR="007E309A" w:rsidRPr="00A32192" w:rsidRDefault="00CA5F90" w:rsidP="00D7553F">
            <w:pPr>
              <w:pStyle w:val="ab"/>
              <w:jc w:val="left"/>
              <w:rPr>
                <w:color w:val="0D0D0D" w:themeColor="text1" w:themeTint="F2"/>
                <w:szCs w:val="21"/>
              </w:rPr>
            </w:pPr>
            <w:r w:rsidRPr="00A32192">
              <w:rPr>
                <w:color w:val="0D0D0D" w:themeColor="text1" w:themeTint="F2"/>
              </w:rPr>
              <w:t>矿区内生活用水外购，生产用水优先采用矿区汇水，采区矿区汇水汇入</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w:t>
            </w:r>
            <w:r w:rsidRPr="00A32192">
              <w:rPr>
                <w:color w:val="0D0D0D" w:themeColor="text1" w:themeTint="F2"/>
              </w:rPr>
              <w:t xml:space="preserve"> </w:t>
            </w:r>
          </w:p>
        </w:tc>
      </w:tr>
      <w:tr w:rsidR="00A21A1C" w:rsidRPr="00A32192" w:rsidTr="00D246A7">
        <w:trPr>
          <w:gridBefore w:val="1"/>
          <w:gridAfter w:val="2"/>
          <w:wBefore w:w="34" w:type="dxa"/>
          <w:wAfter w:w="172" w:type="dxa"/>
          <w:trHeight w:hRule="exact" w:val="418"/>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排水</w:t>
            </w:r>
          </w:p>
        </w:tc>
        <w:tc>
          <w:tcPr>
            <w:tcW w:w="10857" w:type="dxa"/>
            <w:gridSpan w:val="7"/>
            <w:vAlign w:val="center"/>
          </w:tcPr>
          <w:p w:rsidR="007E309A" w:rsidRPr="00A32192" w:rsidRDefault="00CA5F90">
            <w:pPr>
              <w:pStyle w:val="ab"/>
              <w:jc w:val="left"/>
              <w:rPr>
                <w:color w:val="0D0D0D" w:themeColor="text1" w:themeTint="F2"/>
                <w:szCs w:val="21"/>
              </w:rPr>
            </w:pPr>
            <w:r w:rsidRPr="00A32192">
              <w:rPr>
                <w:color w:val="0D0D0D" w:themeColor="text1" w:themeTint="F2"/>
              </w:rPr>
              <w:t>生活污水排入防渗旱厕，定期清掏，外运堆肥；矿区建设沉淀池，矿区汇水由潜水泵抽排至沉淀池，用于生产降尘。根据区域水文地质情况的推测，矿区地下水位标高在</w:t>
            </w:r>
            <w:r w:rsidRPr="00A32192">
              <w:rPr>
                <w:color w:val="0D0D0D" w:themeColor="text1" w:themeTint="F2"/>
              </w:rPr>
              <w:t>167m</w:t>
            </w:r>
            <w:r w:rsidRPr="00A32192">
              <w:rPr>
                <w:color w:val="0D0D0D" w:themeColor="text1" w:themeTint="F2"/>
              </w:rPr>
              <w:t>以下，该矿开采不受地下水影响。</w:t>
            </w:r>
          </w:p>
        </w:tc>
      </w:tr>
      <w:tr w:rsidR="00A21A1C" w:rsidRPr="00A32192" w:rsidTr="00D246A7">
        <w:trPr>
          <w:gridBefore w:val="1"/>
          <w:gridAfter w:val="2"/>
          <w:wBefore w:w="34" w:type="dxa"/>
          <w:wAfter w:w="172" w:type="dxa"/>
          <w:trHeight w:hRule="exact" w:val="426"/>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供暖</w:t>
            </w:r>
          </w:p>
        </w:tc>
        <w:tc>
          <w:tcPr>
            <w:tcW w:w="10857" w:type="dxa"/>
            <w:gridSpan w:val="7"/>
            <w:vAlign w:val="center"/>
          </w:tcPr>
          <w:p w:rsidR="007E309A" w:rsidRPr="00A32192" w:rsidRDefault="00CA5F90">
            <w:pPr>
              <w:pStyle w:val="ab"/>
              <w:jc w:val="left"/>
              <w:rPr>
                <w:color w:val="0D0D0D" w:themeColor="text1" w:themeTint="F2"/>
              </w:rPr>
            </w:pPr>
            <w:r w:rsidRPr="00A32192">
              <w:rPr>
                <w:color w:val="0D0D0D" w:themeColor="text1" w:themeTint="F2"/>
              </w:rPr>
              <w:t>冬季不生产，无需采暖。</w:t>
            </w:r>
          </w:p>
        </w:tc>
      </w:tr>
      <w:tr w:rsidR="00A21A1C" w:rsidRPr="00A32192" w:rsidTr="00D246A7">
        <w:trPr>
          <w:gridBefore w:val="1"/>
          <w:gridAfter w:val="2"/>
          <w:wBefore w:w="34" w:type="dxa"/>
          <w:wAfter w:w="172" w:type="dxa"/>
          <w:trHeight w:hRule="exact" w:val="414"/>
        </w:trPr>
        <w:tc>
          <w:tcPr>
            <w:tcW w:w="624" w:type="dxa"/>
            <w:vMerge/>
          </w:tcPr>
          <w:p w:rsidR="007E309A" w:rsidRPr="00A32192" w:rsidRDefault="007E309A">
            <w:pPr>
              <w:pStyle w:val="ab"/>
              <w:rPr>
                <w:color w:val="0D0D0D" w:themeColor="text1" w:themeTint="F2"/>
              </w:rPr>
            </w:pPr>
          </w:p>
        </w:tc>
        <w:tc>
          <w:tcPr>
            <w:tcW w:w="1132" w:type="dxa"/>
            <w:gridSpan w:val="2"/>
            <w:vMerge/>
          </w:tcPr>
          <w:p w:rsidR="007E309A" w:rsidRPr="00A32192" w:rsidRDefault="007E309A">
            <w:pPr>
              <w:pStyle w:val="ab"/>
              <w:rPr>
                <w:color w:val="0D0D0D" w:themeColor="text1" w:themeTint="F2"/>
              </w:rPr>
            </w:pPr>
          </w:p>
        </w:tc>
        <w:tc>
          <w:tcPr>
            <w:tcW w:w="1561" w:type="dxa"/>
            <w:gridSpan w:val="2"/>
          </w:tcPr>
          <w:p w:rsidR="007E309A" w:rsidRPr="00A32192" w:rsidRDefault="00CA5F90">
            <w:pPr>
              <w:pStyle w:val="ab"/>
              <w:rPr>
                <w:color w:val="0D0D0D" w:themeColor="text1" w:themeTint="F2"/>
              </w:rPr>
            </w:pPr>
            <w:r w:rsidRPr="00A32192">
              <w:rPr>
                <w:color w:val="0D0D0D" w:themeColor="text1" w:themeTint="F2"/>
              </w:rPr>
              <w:t>加油</w:t>
            </w:r>
          </w:p>
        </w:tc>
        <w:tc>
          <w:tcPr>
            <w:tcW w:w="10857" w:type="dxa"/>
            <w:gridSpan w:val="7"/>
            <w:vAlign w:val="center"/>
          </w:tcPr>
          <w:p w:rsidR="007E309A" w:rsidRPr="00A32192" w:rsidRDefault="00CA5F90">
            <w:pPr>
              <w:pStyle w:val="ab"/>
              <w:jc w:val="left"/>
              <w:rPr>
                <w:color w:val="0D0D0D" w:themeColor="text1" w:themeTint="F2"/>
              </w:rPr>
            </w:pPr>
            <w:r w:rsidRPr="00A32192">
              <w:rPr>
                <w:color w:val="0D0D0D" w:themeColor="text1" w:themeTint="F2"/>
              </w:rPr>
              <w:t>本项目采用移动式加油车为设备加油，厂区不设油罐，不存储柴油</w:t>
            </w:r>
            <w:r w:rsidRPr="00A32192">
              <w:rPr>
                <w:color w:val="0D0D0D" w:themeColor="text1" w:themeTint="F2"/>
              </w:rPr>
              <w:t>.</w:t>
            </w:r>
          </w:p>
        </w:tc>
      </w:tr>
      <w:tr w:rsidR="00A21A1C" w:rsidRPr="00A32192" w:rsidTr="00D246A7">
        <w:trPr>
          <w:gridBefore w:val="1"/>
          <w:gridAfter w:val="1"/>
          <w:wBefore w:w="34" w:type="dxa"/>
          <w:wAfter w:w="63" w:type="dxa"/>
          <w:trHeight w:val="664"/>
        </w:trPr>
        <w:tc>
          <w:tcPr>
            <w:tcW w:w="661"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类别</w:t>
            </w:r>
          </w:p>
        </w:tc>
        <w:tc>
          <w:tcPr>
            <w:tcW w:w="2141"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项目</w:t>
            </w:r>
          </w:p>
        </w:tc>
        <w:tc>
          <w:tcPr>
            <w:tcW w:w="850"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污染</w:t>
            </w:r>
          </w:p>
          <w:p w:rsidR="007E309A" w:rsidRPr="00A32192" w:rsidRDefault="00CA5F90">
            <w:pPr>
              <w:pStyle w:val="ab"/>
              <w:rPr>
                <w:color w:val="0D0D0D" w:themeColor="text1" w:themeTint="F2"/>
              </w:rPr>
            </w:pPr>
            <w:r w:rsidRPr="00A32192">
              <w:rPr>
                <w:color w:val="0D0D0D" w:themeColor="text1" w:themeTint="F2"/>
              </w:rPr>
              <w:t>因子</w:t>
            </w:r>
          </w:p>
        </w:tc>
        <w:tc>
          <w:tcPr>
            <w:tcW w:w="2268" w:type="dxa"/>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污染防治措施</w:t>
            </w:r>
          </w:p>
        </w:tc>
        <w:tc>
          <w:tcPr>
            <w:tcW w:w="1448" w:type="dxa"/>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排放浓度</w:t>
            </w:r>
          </w:p>
        </w:tc>
        <w:tc>
          <w:tcPr>
            <w:tcW w:w="962" w:type="dxa"/>
            <w:shd w:val="clear" w:color="auto" w:fill="DDD9C3" w:themeFill="background2" w:themeFillShade="E6"/>
          </w:tcPr>
          <w:p w:rsidR="007E309A" w:rsidRPr="00A32192" w:rsidRDefault="00CA5F90">
            <w:pPr>
              <w:pStyle w:val="ab"/>
              <w:rPr>
                <w:color w:val="0D0D0D" w:themeColor="text1" w:themeTint="F2"/>
                <w:spacing w:val="-20"/>
              </w:rPr>
            </w:pPr>
            <w:r w:rsidRPr="00A32192">
              <w:rPr>
                <w:color w:val="0D0D0D" w:themeColor="text1" w:themeTint="F2"/>
                <w:spacing w:val="-20"/>
              </w:rPr>
              <w:t>总量指标</w:t>
            </w:r>
          </w:p>
        </w:tc>
        <w:tc>
          <w:tcPr>
            <w:tcW w:w="4706"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排放标准</w:t>
            </w:r>
          </w:p>
        </w:tc>
        <w:tc>
          <w:tcPr>
            <w:tcW w:w="1247" w:type="dxa"/>
            <w:gridSpan w:val="2"/>
            <w:shd w:val="clear" w:color="auto" w:fill="DDD9C3" w:themeFill="background2" w:themeFillShade="E6"/>
          </w:tcPr>
          <w:p w:rsidR="007E309A" w:rsidRPr="00A32192" w:rsidRDefault="00CA5F90">
            <w:pPr>
              <w:pStyle w:val="ab"/>
              <w:rPr>
                <w:color w:val="0D0D0D" w:themeColor="text1" w:themeTint="F2"/>
              </w:rPr>
            </w:pPr>
            <w:r w:rsidRPr="00A32192">
              <w:rPr>
                <w:color w:val="0D0D0D" w:themeColor="text1" w:themeTint="F2"/>
              </w:rPr>
              <w:t>排放口信息</w:t>
            </w:r>
          </w:p>
        </w:tc>
      </w:tr>
      <w:tr w:rsidR="00A21A1C" w:rsidRPr="00A32192" w:rsidTr="00D246A7">
        <w:trPr>
          <w:gridBefore w:val="1"/>
          <w:gridAfter w:val="1"/>
          <w:wBefore w:w="34" w:type="dxa"/>
          <w:wAfter w:w="63" w:type="dxa"/>
          <w:trHeight w:val="1267"/>
        </w:trPr>
        <w:tc>
          <w:tcPr>
            <w:tcW w:w="661" w:type="dxa"/>
            <w:gridSpan w:val="2"/>
          </w:tcPr>
          <w:p w:rsidR="007E309A" w:rsidRPr="00A32192" w:rsidRDefault="00CA5F90">
            <w:pPr>
              <w:pStyle w:val="ab"/>
              <w:rPr>
                <w:color w:val="0D0D0D" w:themeColor="text1" w:themeTint="F2"/>
              </w:rPr>
            </w:pPr>
            <w:r w:rsidRPr="00A32192">
              <w:rPr>
                <w:color w:val="0D0D0D" w:themeColor="text1" w:themeTint="F2"/>
              </w:rPr>
              <w:t>废气</w:t>
            </w:r>
          </w:p>
        </w:tc>
        <w:tc>
          <w:tcPr>
            <w:tcW w:w="2141" w:type="dxa"/>
            <w:gridSpan w:val="2"/>
          </w:tcPr>
          <w:p w:rsidR="007E309A" w:rsidRPr="00A32192" w:rsidRDefault="00CA5F90" w:rsidP="00CB7A89">
            <w:pPr>
              <w:pStyle w:val="ab"/>
              <w:rPr>
                <w:color w:val="0D0D0D" w:themeColor="text1" w:themeTint="F2"/>
              </w:rPr>
            </w:pPr>
            <w:r w:rsidRPr="00A32192">
              <w:rPr>
                <w:color w:val="0D0D0D" w:themeColor="text1" w:themeTint="F2"/>
              </w:rPr>
              <w:t>采场剥采、铲装、成品堆放、成品运输</w:t>
            </w:r>
            <w:r w:rsidR="00CB7A89" w:rsidRPr="00A32192">
              <w:rPr>
                <w:rFonts w:hint="eastAsia"/>
                <w:color w:val="0D0D0D" w:themeColor="text1" w:themeTint="F2"/>
              </w:rPr>
              <w:t>、表土堆场、排土场</w:t>
            </w:r>
          </w:p>
        </w:tc>
        <w:tc>
          <w:tcPr>
            <w:tcW w:w="850" w:type="dxa"/>
            <w:gridSpan w:val="2"/>
          </w:tcPr>
          <w:p w:rsidR="007E309A" w:rsidRPr="00A32192" w:rsidRDefault="00CA5F90">
            <w:pPr>
              <w:pStyle w:val="ab"/>
              <w:rPr>
                <w:color w:val="0D0D0D" w:themeColor="text1" w:themeTint="F2"/>
              </w:rPr>
            </w:pPr>
            <w:r w:rsidRPr="00A32192">
              <w:rPr>
                <w:color w:val="0D0D0D" w:themeColor="text1" w:themeTint="F2"/>
              </w:rPr>
              <w:t>颗粒物</w:t>
            </w:r>
          </w:p>
        </w:tc>
        <w:tc>
          <w:tcPr>
            <w:tcW w:w="2268" w:type="dxa"/>
          </w:tcPr>
          <w:p w:rsidR="007E309A" w:rsidRPr="00A32192" w:rsidRDefault="00CB7A89" w:rsidP="00CB7A89">
            <w:pPr>
              <w:pStyle w:val="ab"/>
              <w:rPr>
                <w:color w:val="0D0D0D" w:themeColor="text1" w:themeTint="F2"/>
              </w:rPr>
            </w:pPr>
            <w:r w:rsidRPr="00A32192">
              <w:rPr>
                <w:rFonts w:hint="eastAsia"/>
                <w:color w:val="0D0D0D" w:themeColor="text1" w:themeTint="F2"/>
              </w:rPr>
              <w:t>场区内</w:t>
            </w:r>
            <w:r w:rsidR="00CA5F90" w:rsidRPr="00A32192">
              <w:rPr>
                <w:color w:val="0D0D0D" w:themeColor="text1" w:themeTint="F2"/>
              </w:rPr>
              <w:t>洒水抑尘</w:t>
            </w:r>
            <w:r w:rsidRPr="00A32192">
              <w:rPr>
                <w:rFonts w:hint="eastAsia"/>
                <w:color w:val="0D0D0D" w:themeColor="text1" w:themeTint="F2"/>
              </w:rPr>
              <w:t>、对表土堆场、排土场采取苫盖</w:t>
            </w:r>
          </w:p>
        </w:tc>
        <w:tc>
          <w:tcPr>
            <w:tcW w:w="1448" w:type="dxa"/>
          </w:tcPr>
          <w:p w:rsidR="007E309A" w:rsidRPr="00A32192" w:rsidRDefault="00CA5F90">
            <w:pPr>
              <w:pStyle w:val="ab"/>
              <w:rPr>
                <w:color w:val="0D0D0D" w:themeColor="text1" w:themeTint="F2"/>
              </w:rPr>
            </w:pPr>
            <w:r w:rsidRPr="00A32192">
              <w:rPr>
                <w:color w:val="0D0D0D" w:themeColor="text1" w:themeTint="F2"/>
              </w:rPr>
              <w:t>厂界</w:t>
            </w:r>
          </w:p>
          <w:p w:rsidR="007E309A" w:rsidRPr="00A32192" w:rsidRDefault="00CA5F90" w:rsidP="00F1288D">
            <w:pPr>
              <w:pStyle w:val="ab"/>
              <w:rPr>
                <w:color w:val="0D0D0D" w:themeColor="text1" w:themeTint="F2"/>
              </w:rPr>
            </w:pPr>
            <w:r w:rsidRPr="00A32192">
              <w:rPr>
                <w:color w:val="0D0D0D" w:themeColor="text1" w:themeTint="F2"/>
              </w:rPr>
              <w:t>0.0</w:t>
            </w:r>
            <w:r w:rsidR="00F1288D" w:rsidRPr="00A32192">
              <w:rPr>
                <w:rFonts w:hint="eastAsia"/>
                <w:color w:val="0D0D0D" w:themeColor="text1" w:themeTint="F2"/>
              </w:rPr>
              <w:t>812</w:t>
            </w:r>
            <w:r w:rsidRPr="00A32192">
              <w:rPr>
                <w:color w:val="0D0D0D" w:themeColor="text1" w:themeTint="F2"/>
              </w:rPr>
              <w:t>mg/m</w:t>
            </w:r>
            <w:r w:rsidRPr="00A32192">
              <w:rPr>
                <w:color w:val="0D0D0D" w:themeColor="text1" w:themeTint="F2"/>
                <w:vertAlign w:val="superscript"/>
              </w:rPr>
              <w:t>3</w:t>
            </w:r>
          </w:p>
        </w:tc>
        <w:tc>
          <w:tcPr>
            <w:tcW w:w="962" w:type="dxa"/>
          </w:tcPr>
          <w:p w:rsidR="007E309A" w:rsidRPr="00A32192" w:rsidRDefault="00CA5F90">
            <w:pPr>
              <w:pStyle w:val="ab"/>
              <w:rPr>
                <w:color w:val="0D0D0D" w:themeColor="text1" w:themeTint="F2"/>
              </w:rPr>
            </w:pPr>
            <w:r w:rsidRPr="00A32192">
              <w:rPr>
                <w:color w:val="0D0D0D" w:themeColor="text1" w:themeTint="F2"/>
              </w:rPr>
              <w:t>/</w:t>
            </w:r>
          </w:p>
        </w:tc>
        <w:tc>
          <w:tcPr>
            <w:tcW w:w="4706" w:type="dxa"/>
            <w:gridSpan w:val="2"/>
          </w:tcPr>
          <w:p w:rsidR="007E309A" w:rsidRPr="00A32192" w:rsidRDefault="00CA5F90">
            <w:pPr>
              <w:pStyle w:val="ab"/>
              <w:rPr>
                <w:color w:val="0D0D0D" w:themeColor="text1" w:themeTint="F2"/>
              </w:rPr>
            </w:pPr>
            <w:r w:rsidRPr="00A32192">
              <w:rPr>
                <w:color w:val="0D0D0D" w:themeColor="text1" w:themeTint="F2"/>
              </w:rPr>
              <w:t>执行《大气污染物综合排放标准》（</w:t>
            </w:r>
            <w:r w:rsidRPr="00A32192">
              <w:rPr>
                <w:color w:val="0D0D0D" w:themeColor="text1" w:themeTint="F2"/>
              </w:rPr>
              <w:t>GB16297</w:t>
            </w:r>
            <w:r w:rsidRPr="00A32192">
              <w:rPr>
                <w:color w:val="0D0D0D" w:themeColor="text1" w:themeTint="F2"/>
              </w:rPr>
              <w:t>－</w:t>
            </w:r>
            <w:r w:rsidRPr="00A32192">
              <w:rPr>
                <w:color w:val="0D0D0D" w:themeColor="text1" w:themeTint="F2"/>
              </w:rPr>
              <w:t>1996</w:t>
            </w:r>
            <w:r w:rsidRPr="00A32192">
              <w:rPr>
                <w:color w:val="0D0D0D" w:themeColor="text1" w:themeTint="F2"/>
              </w:rPr>
              <w:t>）中表</w:t>
            </w:r>
            <w:r w:rsidRPr="00A32192">
              <w:rPr>
                <w:color w:val="0D0D0D" w:themeColor="text1" w:themeTint="F2"/>
              </w:rPr>
              <w:t>2</w:t>
            </w:r>
            <w:r w:rsidRPr="00A32192">
              <w:rPr>
                <w:color w:val="0D0D0D" w:themeColor="text1" w:themeTint="F2"/>
              </w:rPr>
              <w:t>无组织排放监控浓度限值</w:t>
            </w:r>
          </w:p>
        </w:tc>
        <w:tc>
          <w:tcPr>
            <w:tcW w:w="1247" w:type="dxa"/>
            <w:gridSpan w:val="2"/>
          </w:tcPr>
          <w:p w:rsidR="007E309A" w:rsidRPr="00A32192" w:rsidRDefault="00CA5F90">
            <w:pPr>
              <w:pStyle w:val="ab"/>
              <w:rPr>
                <w:color w:val="0D0D0D" w:themeColor="text1" w:themeTint="F2"/>
              </w:rPr>
            </w:pPr>
            <w:r w:rsidRPr="00A32192">
              <w:rPr>
                <w:color w:val="0D0D0D" w:themeColor="text1" w:themeTint="F2"/>
              </w:rPr>
              <w:t>/</w:t>
            </w:r>
          </w:p>
        </w:tc>
      </w:tr>
      <w:tr w:rsidR="00A21A1C" w:rsidRPr="00A32192" w:rsidTr="00D246A7">
        <w:trPr>
          <w:trHeight w:val="321"/>
        </w:trPr>
        <w:tc>
          <w:tcPr>
            <w:tcW w:w="695" w:type="dxa"/>
            <w:gridSpan w:val="3"/>
          </w:tcPr>
          <w:p w:rsidR="007E309A" w:rsidRPr="00A32192" w:rsidRDefault="00CA5F90">
            <w:pPr>
              <w:pStyle w:val="ab"/>
              <w:rPr>
                <w:color w:val="0D0D0D" w:themeColor="text1" w:themeTint="F2"/>
              </w:rPr>
            </w:pPr>
            <w:r w:rsidRPr="00A32192">
              <w:rPr>
                <w:color w:val="0D0D0D" w:themeColor="text1" w:themeTint="F2"/>
              </w:rPr>
              <w:t>废水</w:t>
            </w:r>
          </w:p>
        </w:tc>
        <w:tc>
          <w:tcPr>
            <w:tcW w:w="2141" w:type="dxa"/>
            <w:gridSpan w:val="2"/>
          </w:tcPr>
          <w:p w:rsidR="007E309A" w:rsidRPr="00A32192" w:rsidRDefault="00CA5F90">
            <w:pPr>
              <w:pStyle w:val="ab"/>
              <w:rPr>
                <w:color w:val="0D0D0D" w:themeColor="text1" w:themeTint="F2"/>
              </w:rPr>
            </w:pPr>
            <w:r w:rsidRPr="00A32192">
              <w:rPr>
                <w:color w:val="0D0D0D" w:themeColor="text1" w:themeTint="F2"/>
              </w:rPr>
              <w:t>生活污水</w:t>
            </w:r>
          </w:p>
        </w:tc>
        <w:tc>
          <w:tcPr>
            <w:tcW w:w="3118" w:type="dxa"/>
            <w:gridSpan w:val="3"/>
          </w:tcPr>
          <w:p w:rsidR="007E309A" w:rsidRPr="00A32192" w:rsidRDefault="00CA5F90">
            <w:pPr>
              <w:pStyle w:val="ab"/>
              <w:rPr>
                <w:color w:val="0D0D0D" w:themeColor="text1" w:themeTint="F2"/>
              </w:rPr>
            </w:pPr>
            <w:r w:rsidRPr="00A32192">
              <w:rPr>
                <w:color w:val="0D0D0D" w:themeColor="text1" w:themeTint="F2"/>
              </w:rPr>
              <w:t>防渗旱厕，定期清掏，外运堆肥</w:t>
            </w:r>
          </w:p>
        </w:tc>
        <w:tc>
          <w:tcPr>
            <w:tcW w:w="1448" w:type="dxa"/>
          </w:tcPr>
          <w:p w:rsidR="007E309A" w:rsidRPr="00A32192" w:rsidRDefault="00CA5F90">
            <w:pPr>
              <w:pStyle w:val="ab"/>
              <w:rPr>
                <w:color w:val="0D0D0D" w:themeColor="text1" w:themeTint="F2"/>
              </w:rPr>
            </w:pPr>
            <w:r w:rsidRPr="00A32192">
              <w:rPr>
                <w:color w:val="0D0D0D" w:themeColor="text1" w:themeTint="F2"/>
              </w:rPr>
              <w:t>/</w:t>
            </w:r>
          </w:p>
        </w:tc>
        <w:tc>
          <w:tcPr>
            <w:tcW w:w="962" w:type="dxa"/>
          </w:tcPr>
          <w:p w:rsidR="007E309A" w:rsidRPr="00A32192" w:rsidRDefault="00CA5F90">
            <w:pPr>
              <w:pStyle w:val="ab"/>
              <w:rPr>
                <w:color w:val="0D0D0D" w:themeColor="text1" w:themeTint="F2"/>
              </w:rPr>
            </w:pPr>
            <w:r w:rsidRPr="00A32192">
              <w:rPr>
                <w:color w:val="0D0D0D" w:themeColor="text1" w:themeTint="F2"/>
              </w:rPr>
              <w:t>/</w:t>
            </w:r>
          </w:p>
        </w:tc>
        <w:tc>
          <w:tcPr>
            <w:tcW w:w="3827" w:type="dxa"/>
          </w:tcPr>
          <w:p w:rsidR="007E309A" w:rsidRPr="00A32192" w:rsidRDefault="00CA5F90">
            <w:pPr>
              <w:pStyle w:val="ab"/>
              <w:rPr>
                <w:color w:val="0D0D0D" w:themeColor="text1" w:themeTint="F2"/>
              </w:rPr>
            </w:pPr>
            <w:r w:rsidRPr="00A32192">
              <w:rPr>
                <w:color w:val="0D0D0D" w:themeColor="text1" w:themeTint="F2"/>
              </w:rPr>
              <w:t>不外排</w:t>
            </w:r>
          </w:p>
        </w:tc>
        <w:tc>
          <w:tcPr>
            <w:tcW w:w="2189" w:type="dxa"/>
            <w:gridSpan w:val="4"/>
          </w:tcPr>
          <w:p w:rsidR="007E309A" w:rsidRPr="00A32192" w:rsidRDefault="00CA5F90">
            <w:pPr>
              <w:pStyle w:val="ab"/>
              <w:rPr>
                <w:color w:val="0D0D0D" w:themeColor="text1" w:themeTint="F2"/>
              </w:rPr>
            </w:pPr>
            <w:r w:rsidRPr="00A32192">
              <w:rPr>
                <w:color w:val="0D0D0D" w:themeColor="text1" w:themeTint="F2"/>
              </w:rPr>
              <w:t>/</w:t>
            </w:r>
          </w:p>
        </w:tc>
      </w:tr>
    </w:tbl>
    <w:p w:rsidR="007E309A" w:rsidRPr="00A32192" w:rsidRDefault="00CA5F90">
      <w:pPr>
        <w:pStyle w:val="ac"/>
        <w:rPr>
          <w:color w:val="0D0D0D" w:themeColor="text1" w:themeTint="F2"/>
        </w:rPr>
      </w:pPr>
      <w:r w:rsidRPr="00A32192">
        <w:rPr>
          <w:color w:val="0D0D0D" w:themeColor="text1" w:themeTint="F2"/>
        </w:rPr>
        <w:lastRenderedPageBreak/>
        <w:t>续表</w:t>
      </w:r>
      <w:r w:rsidRPr="00A32192">
        <w:rPr>
          <w:color w:val="0D0D0D" w:themeColor="text1" w:themeTint="F2"/>
        </w:rPr>
        <w:t xml:space="preserve">8-2-1 </w:t>
      </w:r>
      <w:r w:rsidRPr="00A32192">
        <w:rPr>
          <w:color w:val="0D0D0D" w:themeColor="text1" w:themeTint="F2"/>
        </w:rPr>
        <w:t>污染物排放清单</w:t>
      </w:r>
    </w:p>
    <w:tbl>
      <w:tblPr>
        <w:tblW w:w="14549" w:type="dxa"/>
        <w:jc w:val="center"/>
        <w:tblBorders>
          <w:top w:val="single" w:sz="6" w:space="0" w:color="auto"/>
          <w:bottom w:val="single" w:sz="6"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1430"/>
        <w:gridCol w:w="2552"/>
        <w:gridCol w:w="4536"/>
        <w:gridCol w:w="3685"/>
        <w:gridCol w:w="2346"/>
      </w:tblGrid>
      <w:tr w:rsidR="007E309A" w:rsidRPr="00A32192">
        <w:trPr>
          <w:trHeight w:val="243"/>
          <w:jc w:val="center"/>
        </w:trPr>
        <w:tc>
          <w:tcPr>
            <w:tcW w:w="1430" w:type="dxa"/>
            <w:shd w:val="clear" w:color="auto" w:fill="DCD8C2"/>
            <w:vAlign w:val="center"/>
          </w:tcPr>
          <w:p w:rsidR="007E309A" w:rsidRPr="00A32192" w:rsidRDefault="00CA5F90">
            <w:pPr>
              <w:pStyle w:val="ab"/>
              <w:rPr>
                <w:color w:val="0D0D0D" w:themeColor="text1" w:themeTint="F2"/>
              </w:rPr>
            </w:pPr>
            <w:r w:rsidRPr="00A32192">
              <w:rPr>
                <w:color w:val="0D0D0D" w:themeColor="text1" w:themeTint="F2"/>
              </w:rPr>
              <w:t>类别</w:t>
            </w:r>
          </w:p>
        </w:tc>
        <w:tc>
          <w:tcPr>
            <w:tcW w:w="2552" w:type="dxa"/>
            <w:shd w:val="clear" w:color="auto" w:fill="DCD8C2"/>
            <w:vAlign w:val="center"/>
          </w:tcPr>
          <w:p w:rsidR="007E309A" w:rsidRPr="00A32192" w:rsidRDefault="00CA5F90">
            <w:pPr>
              <w:pStyle w:val="ab"/>
              <w:rPr>
                <w:color w:val="0D0D0D" w:themeColor="text1" w:themeTint="F2"/>
              </w:rPr>
            </w:pPr>
            <w:r w:rsidRPr="00A32192">
              <w:rPr>
                <w:color w:val="0D0D0D" w:themeColor="text1" w:themeTint="F2"/>
              </w:rPr>
              <w:t>项目</w:t>
            </w:r>
          </w:p>
        </w:tc>
        <w:tc>
          <w:tcPr>
            <w:tcW w:w="4536" w:type="dxa"/>
            <w:shd w:val="clear" w:color="auto" w:fill="DCD8C2"/>
            <w:vAlign w:val="center"/>
          </w:tcPr>
          <w:p w:rsidR="007E309A" w:rsidRPr="00A32192" w:rsidRDefault="00CA5F90">
            <w:pPr>
              <w:pStyle w:val="ab"/>
              <w:rPr>
                <w:color w:val="0D0D0D" w:themeColor="text1" w:themeTint="F2"/>
                <w:spacing w:val="-20"/>
              </w:rPr>
            </w:pPr>
            <w:r w:rsidRPr="00A32192">
              <w:rPr>
                <w:color w:val="0D0D0D" w:themeColor="text1" w:themeTint="F2"/>
              </w:rPr>
              <w:t>污染防治措施</w:t>
            </w:r>
          </w:p>
        </w:tc>
        <w:tc>
          <w:tcPr>
            <w:tcW w:w="3685" w:type="dxa"/>
            <w:shd w:val="clear" w:color="auto" w:fill="DCD8C2"/>
            <w:vAlign w:val="center"/>
          </w:tcPr>
          <w:p w:rsidR="007E309A" w:rsidRPr="00A32192" w:rsidRDefault="00CA5F90">
            <w:pPr>
              <w:pStyle w:val="ab"/>
              <w:rPr>
                <w:color w:val="0D0D0D" w:themeColor="text1" w:themeTint="F2"/>
              </w:rPr>
            </w:pPr>
            <w:r w:rsidRPr="00A32192">
              <w:rPr>
                <w:color w:val="0D0D0D" w:themeColor="text1" w:themeTint="F2"/>
              </w:rPr>
              <w:t>排放标准</w:t>
            </w:r>
          </w:p>
        </w:tc>
        <w:tc>
          <w:tcPr>
            <w:tcW w:w="2346" w:type="dxa"/>
            <w:shd w:val="clear" w:color="auto" w:fill="DCD8C2"/>
            <w:vAlign w:val="center"/>
          </w:tcPr>
          <w:p w:rsidR="007E309A" w:rsidRPr="00A32192" w:rsidRDefault="00CA5F90">
            <w:pPr>
              <w:pStyle w:val="ab"/>
              <w:rPr>
                <w:color w:val="0D0D0D" w:themeColor="text1" w:themeTint="F2"/>
              </w:rPr>
            </w:pPr>
            <w:r w:rsidRPr="00A32192">
              <w:rPr>
                <w:color w:val="0D0D0D" w:themeColor="text1" w:themeTint="F2"/>
              </w:rPr>
              <w:t>排放口信息</w:t>
            </w:r>
          </w:p>
        </w:tc>
      </w:tr>
      <w:tr w:rsidR="007E309A" w:rsidRPr="00A32192">
        <w:trPr>
          <w:trHeight w:val="2718"/>
          <w:jc w:val="center"/>
        </w:trPr>
        <w:tc>
          <w:tcPr>
            <w:tcW w:w="1430"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噪声</w:t>
            </w:r>
          </w:p>
        </w:tc>
        <w:tc>
          <w:tcPr>
            <w:tcW w:w="2552"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厂区设备</w:t>
            </w:r>
          </w:p>
        </w:tc>
        <w:tc>
          <w:tcPr>
            <w:tcW w:w="4536" w:type="dxa"/>
            <w:shd w:val="clear" w:color="auto" w:fill="auto"/>
            <w:vAlign w:val="center"/>
          </w:tcPr>
          <w:p w:rsidR="007E309A" w:rsidRPr="00A32192" w:rsidRDefault="00CA5F90">
            <w:pPr>
              <w:pStyle w:val="ab"/>
              <w:rPr>
                <w:color w:val="0D0D0D" w:themeColor="text1" w:themeTint="F2"/>
              </w:rPr>
            </w:pPr>
            <w:r w:rsidRPr="00A32192">
              <w:rPr>
                <w:color w:val="0D0D0D" w:themeColor="text1" w:themeTint="F2"/>
              </w:rPr>
              <w:t>基础减振，加强维护，禁止夜间开采</w:t>
            </w:r>
          </w:p>
        </w:tc>
        <w:tc>
          <w:tcPr>
            <w:tcW w:w="3685" w:type="dxa"/>
            <w:shd w:val="clear" w:color="auto" w:fill="auto"/>
            <w:vAlign w:val="center"/>
          </w:tcPr>
          <w:p w:rsidR="007E309A" w:rsidRPr="00A32192" w:rsidRDefault="00CA5F90" w:rsidP="00FD29BD">
            <w:pPr>
              <w:pStyle w:val="ab"/>
              <w:rPr>
                <w:color w:val="0D0D0D" w:themeColor="text1" w:themeTint="F2"/>
              </w:rPr>
            </w:pPr>
            <w:r w:rsidRPr="00A32192">
              <w:rPr>
                <w:color w:val="0D0D0D" w:themeColor="text1" w:themeTint="F2"/>
              </w:rPr>
              <w:t>厂界噪声排放符合《工业企业厂界环境噪声排放标准》（</w:t>
            </w:r>
            <w:r w:rsidRPr="00A32192">
              <w:rPr>
                <w:color w:val="0D0D0D" w:themeColor="text1" w:themeTint="F2"/>
              </w:rPr>
              <w:t>GB12348-2008</w:t>
            </w:r>
            <w:r w:rsidRPr="00A32192">
              <w:rPr>
                <w:color w:val="0D0D0D" w:themeColor="text1" w:themeTint="F2"/>
              </w:rPr>
              <w:t>）表</w:t>
            </w:r>
            <w:r w:rsidRPr="00A32192">
              <w:rPr>
                <w:color w:val="0D0D0D" w:themeColor="text1" w:themeTint="F2"/>
              </w:rPr>
              <w:t>1</w:t>
            </w:r>
            <w:r w:rsidRPr="00A32192">
              <w:rPr>
                <w:color w:val="0D0D0D" w:themeColor="text1" w:themeTint="F2"/>
              </w:rPr>
              <w:t>中的</w:t>
            </w:r>
            <w:r w:rsidR="00FD29BD" w:rsidRPr="00A32192">
              <w:rPr>
                <w:color w:val="0D0D0D" w:themeColor="text1" w:themeTint="F2"/>
              </w:rPr>
              <w:t>3</w:t>
            </w:r>
            <w:r w:rsidRPr="00A32192">
              <w:rPr>
                <w:color w:val="0D0D0D" w:themeColor="text1" w:themeTint="F2"/>
              </w:rPr>
              <w:t>类标准</w:t>
            </w:r>
          </w:p>
        </w:tc>
        <w:tc>
          <w:tcPr>
            <w:tcW w:w="2346" w:type="dxa"/>
            <w:shd w:val="clear" w:color="auto" w:fill="auto"/>
            <w:vAlign w:val="center"/>
          </w:tcPr>
          <w:p w:rsidR="007E309A" w:rsidRPr="00A32192" w:rsidRDefault="00CA5F90">
            <w:pPr>
              <w:pStyle w:val="ab"/>
              <w:rPr>
                <w:color w:val="0D0D0D" w:themeColor="text1" w:themeTint="F2"/>
              </w:rPr>
            </w:pPr>
            <w:r w:rsidRPr="00A32192">
              <w:rPr>
                <w:noProof/>
                <w:color w:val="0D0D0D" w:themeColor="text1" w:themeTint="F2"/>
              </w:rPr>
              <w:drawing>
                <wp:anchor distT="0" distB="0" distL="114300" distR="114300" simplePos="0" relativeHeight="251660288" behindDoc="0" locked="0" layoutInCell="1" allowOverlap="1" wp14:anchorId="4001A6BF" wp14:editId="1A66CE6C">
                  <wp:simplePos x="0" y="0"/>
                  <wp:positionH relativeFrom="column">
                    <wp:posOffset>393065</wp:posOffset>
                  </wp:positionH>
                  <wp:positionV relativeFrom="paragraph">
                    <wp:posOffset>50165</wp:posOffset>
                  </wp:positionV>
                  <wp:extent cx="708660" cy="609600"/>
                  <wp:effectExtent l="0" t="0" r="15240" b="0"/>
                  <wp:wrapNone/>
                  <wp:docPr id="226"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41"/>
                          <pic:cNvPicPr>
                            <a:picLocks noChangeAspect="1" noChangeArrowheads="1"/>
                          </pic:cNvPicPr>
                        </pic:nvPicPr>
                        <pic:blipFill>
                          <a:blip r:embed="rId69" cstate="print"/>
                          <a:srcRect/>
                          <a:stretch>
                            <a:fillRect/>
                          </a:stretch>
                        </pic:blipFill>
                        <pic:spPr>
                          <a:xfrm>
                            <a:off x="0" y="0"/>
                            <a:ext cx="708660" cy="609600"/>
                          </a:xfrm>
                          <a:prstGeom prst="rect">
                            <a:avLst/>
                          </a:prstGeom>
                          <a:noFill/>
                          <a:ln w="9525">
                            <a:noFill/>
                            <a:miter lim="800000"/>
                            <a:headEnd/>
                            <a:tailEnd/>
                          </a:ln>
                          <a:effectLst/>
                        </pic:spPr>
                      </pic:pic>
                    </a:graphicData>
                  </a:graphic>
                </wp:anchor>
              </w:drawing>
            </w:r>
          </w:p>
          <w:p w:rsidR="007E309A" w:rsidRPr="00A32192" w:rsidRDefault="007E309A">
            <w:pPr>
              <w:pStyle w:val="ab"/>
              <w:rPr>
                <w:color w:val="0D0D0D" w:themeColor="text1" w:themeTint="F2"/>
              </w:rPr>
            </w:pPr>
          </w:p>
          <w:p w:rsidR="007E309A" w:rsidRPr="00A32192" w:rsidRDefault="007E309A">
            <w:pPr>
              <w:pStyle w:val="ab"/>
              <w:rPr>
                <w:color w:val="0D0D0D" w:themeColor="text1" w:themeTint="F2"/>
              </w:rPr>
            </w:pPr>
          </w:p>
          <w:p w:rsidR="007E309A" w:rsidRPr="00A32192" w:rsidRDefault="00CA5F90">
            <w:pPr>
              <w:pStyle w:val="ab"/>
              <w:rPr>
                <w:color w:val="0D0D0D" w:themeColor="text1" w:themeTint="F2"/>
              </w:rPr>
            </w:pPr>
            <w:r w:rsidRPr="00A32192">
              <w:rPr>
                <w:color w:val="0D0D0D" w:themeColor="text1" w:themeTint="F2"/>
              </w:rPr>
              <w:t>提示图形符号</w:t>
            </w:r>
          </w:p>
          <w:p w:rsidR="007E309A" w:rsidRPr="00A32192" w:rsidRDefault="00CA5F90">
            <w:pPr>
              <w:pStyle w:val="ab"/>
              <w:spacing w:line="240" w:lineRule="auto"/>
              <w:rPr>
                <w:color w:val="0D0D0D" w:themeColor="text1" w:themeTint="F2"/>
              </w:rPr>
            </w:pPr>
            <w:r w:rsidRPr="00A32192">
              <w:rPr>
                <w:noProof/>
                <w:color w:val="0D0D0D" w:themeColor="text1" w:themeTint="F2"/>
              </w:rPr>
              <w:drawing>
                <wp:inline distT="0" distB="0" distL="0" distR="0" wp14:anchorId="7509C153" wp14:editId="124A80EB">
                  <wp:extent cx="708660" cy="628015"/>
                  <wp:effectExtent l="0" t="0" r="15240" b="635"/>
                  <wp:docPr id="22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80"/>
                          <pic:cNvPicPr>
                            <a:picLocks noChangeAspect="1" noChangeArrowheads="1"/>
                          </pic:cNvPicPr>
                        </pic:nvPicPr>
                        <pic:blipFill>
                          <a:blip r:embed="rId70" cstate="print"/>
                          <a:srcRect/>
                          <a:stretch>
                            <a:fillRect/>
                          </a:stretch>
                        </pic:blipFill>
                        <pic:spPr>
                          <a:xfrm>
                            <a:off x="0" y="0"/>
                            <a:ext cx="716784" cy="634831"/>
                          </a:xfrm>
                          <a:prstGeom prst="rect">
                            <a:avLst/>
                          </a:prstGeom>
                          <a:noFill/>
                          <a:ln w="9525">
                            <a:noFill/>
                            <a:miter lim="800000"/>
                            <a:headEnd/>
                            <a:tailEnd/>
                          </a:ln>
                        </pic:spPr>
                      </pic:pic>
                    </a:graphicData>
                  </a:graphic>
                </wp:inline>
              </w:drawing>
            </w:r>
          </w:p>
          <w:p w:rsidR="007E309A" w:rsidRPr="00A32192" w:rsidRDefault="00CA5F90">
            <w:pPr>
              <w:pStyle w:val="ab"/>
              <w:rPr>
                <w:color w:val="0D0D0D" w:themeColor="text1" w:themeTint="F2"/>
              </w:rPr>
            </w:pPr>
            <w:r w:rsidRPr="00A32192">
              <w:rPr>
                <w:color w:val="0D0D0D" w:themeColor="text1" w:themeTint="F2"/>
              </w:rPr>
              <w:t>警告图形符号</w:t>
            </w:r>
          </w:p>
        </w:tc>
      </w:tr>
      <w:tr w:rsidR="007E309A" w:rsidRPr="00A32192">
        <w:trPr>
          <w:trHeight w:val="454"/>
          <w:jc w:val="center"/>
        </w:trPr>
        <w:tc>
          <w:tcPr>
            <w:tcW w:w="1430" w:type="dxa"/>
            <w:vMerge w:val="restart"/>
            <w:vAlign w:val="center"/>
          </w:tcPr>
          <w:p w:rsidR="007E309A" w:rsidRPr="00A32192" w:rsidRDefault="00CA5F90">
            <w:pPr>
              <w:pStyle w:val="ab"/>
              <w:rPr>
                <w:color w:val="0D0D0D" w:themeColor="text1" w:themeTint="F2"/>
              </w:rPr>
            </w:pPr>
            <w:r w:rsidRPr="00A32192">
              <w:rPr>
                <w:color w:val="0D0D0D" w:themeColor="text1" w:themeTint="F2"/>
              </w:rPr>
              <w:t>固废</w:t>
            </w:r>
          </w:p>
        </w:tc>
        <w:tc>
          <w:tcPr>
            <w:tcW w:w="2552" w:type="dxa"/>
            <w:vAlign w:val="center"/>
          </w:tcPr>
          <w:p w:rsidR="007E309A" w:rsidRPr="00A32192" w:rsidRDefault="00CA5F90">
            <w:pPr>
              <w:pStyle w:val="ab"/>
              <w:rPr>
                <w:color w:val="0D0D0D" w:themeColor="text1" w:themeTint="F2"/>
              </w:rPr>
            </w:pPr>
            <w:r w:rsidRPr="00A32192">
              <w:rPr>
                <w:color w:val="0D0D0D" w:themeColor="text1" w:themeTint="F2"/>
              </w:rPr>
              <w:t>沉淀池残渣</w:t>
            </w:r>
          </w:p>
        </w:tc>
        <w:tc>
          <w:tcPr>
            <w:tcW w:w="4536" w:type="dxa"/>
            <w:vAlign w:val="center"/>
          </w:tcPr>
          <w:p w:rsidR="007E309A" w:rsidRPr="00A32192" w:rsidRDefault="00CA5F90">
            <w:pPr>
              <w:pStyle w:val="ab"/>
              <w:rPr>
                <w:color w:val="0D0D0D" w:themeColor="text1" w:themeTint="F2"/>
              </w:rPr>
            </w:pPr>
            <w:r w:rsidRPr="00A32192">
              <w:rPr>
                <w:color w:val="0D0D0D" w:themeColor="text1" w:themeTint="F2"/>
              </w:rPr>
              <w:t>清掏后外售，用于垫路</w:t>
            </w:r>
          </w:p>
        </w:tc>
        <w:tc>
          <w:tcPr>
            <w:tcW w:w="3685" w:type="dxa"/>
            <w:vMerge w:val="restart"/>
            <w:vAlign w:val="center"/>
          </w:tcPr>
          <w:p w:rsidR="007E309A" w:rsidRPr="00A32192" w:rsidRDefault="00CA5F90">
            <w:pPr>
              <w:pStyle w:val="ab"/>
              <w:rPr>
                <w:color w:val="0D0D0D" w:themeColor="text1" w:themeTint="F2"/>
              </w:rPr>
            </w:pPr>
            <w:r w:rsidRPr="00A32192">
              <w:rPr>
                <w:color w:val="0D0D0D" w:themeColor="text1" w:themeTint="F2"/>
              </w:rPr>
              <w:t>一般工业固废贮存执行《一般工业固体废物贮存、处置场污染控制标准》（</w:t>
            </w:r>
            <w:r w:rsidRPr="00A32192">
              <w:rPr>
                <w:color w:val="0D0D0D" w:themeColor="text1" w:themeTint="F2"/>
              </w:rPr>
              <w:t>GB18599-2001</w:t>
            </w:r>
            <w:r w:rsidRPr="00A32192">
              <w:rPr>
                <w:color w:val="0D0D0D" w:themeColor="text1" w:themeTint="F2"/>
              </w:rPr>
              <w:t>）及修改单；危险废物执行《危险废物贮存污染控制标准》（</w:t>
            </w:r>
            <w:r w:rsidRPr="00A32192">
              <w:rPr>
                <w:color w:val="0D0D0D" w:themeColor="text1" w:themeTint="F2"/>
              </w:rPr>
              <w:t>GB18597-2001</w:t>
            </w:r>
            <w:r w:rsidRPr="00A32192">
              <w:rPr>
                <w:color w:val="0D0D0D" w:themeColor="text1" w:themeTint="F2"/>
              </w:rPr>
              <w:t>）及修改单</w:t>
            </w:r>
          </w:p>
        </w:tc>
        <w:tc>
          <w:tcPr>
            <w:tcW w:w="2346" w:type="dxa"/>
            <w:vMerge w:val="restart"/>
            <w:vAlign w:val="center"/>
          </w:tcPr>
          <w:p w:rsidR="007E309A" w:rsidRPr="00A32192" w:rsidRDefault="00CA5F90">
            <w:pPr>
              <w:pStyle w:val="ab"/>
              <w:spacing w:line="240" w:lineRule="auto"/>
              <w:rPr>
                <w:color w:val="0D0D0D" w:themeColor="text1" w:themeTint="F2"/>
              </w:rPr>
            </w:pPr>
            <w:r w:rsidRPr="00A32192">
              <w:rPr>
                <w:noProof/>
                <w:color w:val="0D0D0D" w:themeColor="text1" w:themeTint="F2"/>
              </w:rPr>
              <w:drawing>
                <wp:inline distT="0" distB="0" distL="0" distR="0" wp14:anchorId="4F408346" wp14:editId="78F8EE57">
                  <wp:extent cx="752475" cy="669290"/>
                  <wp:effectExtent l="0" t="0" r="9525" b="16510"/>
                  <wp:docPr id="4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1"/>
                          <pic:cNvPicPr>
                            <a:picLocks noChangeAspect="1" noChangeArrowheads="1"/>
                          </pic:cNvPicPr>
                        </pic:nvPicPr>
                        <pic:blipFill>
                          <a:blip r:embed="rId71" cstate="print"/>
                          <a:srcRect/>
                          <a:stretch>
                            <a:fillRect/>
                          </a:stretch>
                        </pic:blipFill>
                        <pic:spPr>
                          <a:xfrm>
                            <a:off x="0" y="0"/>
                            <a:ext cx="754064" cy="670936"/>
                          </a:xfrm>
                          <a:prstGeom prst="rect">
                            <a:avLst/>
                          </a:prstGeom>
                          <a:noFill/>
                          <a:ln w="9525">
                            <a:noFill/>
                            <a:miter lim="800000"/>
                            <a:headEnd/>
                            <a:tailEnd/>
                          </a:ln>
                        </pic:spPr>
                      </pic:pic>
                    </a:graphicData>
                  </a:graphic>
                </wp:inline>
              </w:drawing>
            </w:r>
          </w:p>
          <w:p w:rsidR="007E309A" w:rsidRPr="00A32192" w:rsidRDefault="00CA5F90">
            <w:pPr>
              <w:pStyle w:val="ab"/>
              <w:rPr>
                <w:color w:val="0D0D0D" w:themeColor="text1" w:themeTint="F2"/>
              </w:rPr>
            </w:pPr>
            <w:r w:rsidRPr="00A32192">
              <w:rPr>
                <w:color w:val="0D0D0D" w:themeColor="text1" w:themeTint="F2"/>
              </w:rPr>
              <w:t>一般固体废物</w:t>
            </w:r>
          </w:p>
          <w:p w:rsidR="007E309A" w:rsidRPr="00A32192" w:rsidRDefault="00CA5F90">
            <w:pPr>
              <w:pStyle w:val="ab"/>
              <w:spacing w:line="240" w:lineRule="auto"/>
              <w:rPr>
                <w:color w:val="0D0D0D" w:themeColor="text1" w:themeTint="F2"/>
              </w:rPr>
            </w:pPr>
            <w:r w:rsidRPr="00A32192">
              <w:rPr>
                <w:noProof/>
                <w:color w:val="0D0D0D" w:themeColor="text1" w:themeTint="F2"/>
              </w:rPr>
              <w:drawing>
                <wp:inline distT="0" distB="0" distL="0" distR="0" wp14:anchorId="00DC7E9D" wp14:editId="25F1FC04">
                  <wp:extent cx="791845" cy="753745"/>
                  <wp:effectExtent l="0" t="0" r="8255" b="825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noChangeArrowheads="1"/>
                          </pic:cNvPicPr>
                        </pic:nvPicPr>
                        <pic:blipFill>
                          <a:blip r:embed="rId72" cstate="print"/>
                          <a:srcRect r="5408" b="5000"/>
                          <a:stretch>
                            <a:fillRect/>
                          </a:stretch>
                        </pic:blipFill>
                        <pic:spPr>
                          <a:xfrm>
                            <a:off x="0" y="0"/>
                            <a:ext cx="794626" cy="756470"/>
                          </a:xfrm>
                          <a:prstGeom prst="rect">
                            <a:avLst/>
                          </a:prstGeom>
                          <a:noFill/>
                          <a:ln w="9525">
                            <a:noFill/>
                            <a:miter lim="800000"/>
                            <a:headEnd/>
                            <a:tailEnd/>
                          </a:ln>
                        </pic:spPr>
                      </pic:pic>
                    </a:graphicData>
                  </a:graphic>
                </wp:inline>
              </w:drawing>
            </w:r>
          </w:p>
          <w:p w:rsidR="007E309A" w:rsidRPr="00A32192" w:rsidRDefault="00CA5F90">
            <w:pPr>
              <w:pStyle w:val="ab"/>
              <w:rPr>
                <w:color w:val="0D0D0D" w:themeColor="text1" w:themeTint="F2"/>
              </w:rPr>
            </w:pPr>
            <w:r w:rsidRPr="00A32192">
              <w:rPr>
                <w:color w:val="0D0D0D" w:themeColor="text1" w:themeTint="F2"/>
              </w:rPr>
              <w:t>危险废物</w:t>
            </w:r>
          </w:p>
        </w:tc>
      </w:tr>
      <w:tr w:rsidR="007E309A" w:rsidRPr="00A32192">
        <w:trPr>
          <w:trHeight w:val="454"/>
          <w:jc w:val="center"/>
        </w:trPr>
        <w:tc>
          <w:tcPr>
            <w:tcW w:w="1430" w:type="dxa"/>
            <w:vMerge/>
            <w:vAlign w:val="center"/>
          </w:tcPr>
          <w:p w:rsidR="007E309A" w:rsidRPr="00A32192" w:rsidRDefault="007E309A">
            <w:pPr>
              <w:pStyle w:val="ab"/>
              <w:rPr>
                <w:color w:val="0D0D0D" w:themeColor="text1" w:themeTint="F2"/>
              </w:rPr>
            </w:pPr>
          </w:p>
        </w:tc>
        <w:tc>
          <w:tcPr>
            <w:tcW w:w="2552" w:type="dxa"/>
            <w:vAlign w:val="center"/>
          </w:tcPr>
          <w:p w:rsidR="007E309A" w:rsidRPr="00A32192" w:rsidRDefault="00CA5F90">
            <w:pPr>
              <w:pStyle w:val="ab"/>
              <w:rPr>
                <w:color w:val="0D0D0D" w:themeColor="text1" w:themeTint="F2"/>
              </w:rPr>
            </w:pPr>
            <w:r w:rsidRPr="00A32192">
              <w:rPr>
                <w:color w:val="0D0D0D" w:themeColor="text1" w:themeTint="F2"/>
              </w:rPr>
              <w:t>生活垃圾</w:t>
            </w:r>
          </w:p>
        </w:tc>
        <w:tc>
          <w:tcPr>
            <w:tcW w:w="4536" w:type="dxa"/>
            <w:vAlign w:val="center"/>
          </w:tcPr>
          <w:p w:rsidR="007E309A" w:rsidRPr="00A32192" w:rsidRDefault="00CA5F90">
            <w:pPr>
              <w:pStyle w:val="ab"/>
              <w:rPr>
                <w:color w:val="0D0D0D" w:themeColor="text1" w:themeTint="F2"/>
              </w:rPr>
            </w:pPr>
            <w:r w:rsidRPr="00A32192">
              <w:rPr>
                <w:color w:val="0D0D0D" w:themeColor="text1" w:themeTint="F2"/>
              </w:rPr>
              <w:t>运往中转站由当地环卫部门统一处理</w:t>
            </w:r>
          </w:p>
        </w:tc>
        <w:tc>
          <w:tcPr>
            <w:tcW w:w="3685" w:type="dxa"/>
            <w:vMerge/>
            <w:vAlign w:val="center"/>
          </w:tcPr>
          <w:p w:rsidR="007E309A" w:rsidRPr="00A32192" w:rsidRDefault="007E309A">
            <w:pPr>
              <w:pStyle w:val="ab"/>
              <w:rPr>
                <w:color w:val="0D0D0D" w:themeColor="text1" w:themeTint="F2"/>
              </w:rPr>
            </w:pPr>
          </w:p>
        </w:tc>
        <w:tc>
          <w:tcPr>
            <w:tcW w:w="2346" w:type="dxa"/>
            <w:vMerge/>
            <w:vAlign w:val="center"/>
          </w:tcPr>
          <w:p w:rsidR="007E309A" w:rsidRPr="00A32192" w:rsidRDefault="007E309A">
            <w:pPr>
              <w:pStyle w:val="ab"/>
              <w:rPr>
                <w:color w:val="0D0D0D" w:themeColor="text1" w:themeTint="F2"/>
              </w:rPr>
            </w:pPr>
          </w:p>
        </w:tc>
      </w:tr>
      <w:tr w:rsidR="007E309A" w:rsidRPr="00A32192">
        <w:trPr>
          <w:trHeight w:val="59"/>
          <w:jc w:val="center"/>
        </w:trPr>
        <w:tc>
          <w:tcPr>
            <w:tcW w:w="1430" w:type="dxa"/>
            <w:vMerge/>
            <w:vAlign w:val="center"/>
          </w:tcPr>
          <w:p w:rsidR="007E309A" w:rsidRPr="00A32192" w:rsidRDefault="007E309A">
            <w:pPr>
              <w:pStyle w:val="ab"/>
              <w:rPr>
                <w:color w:val="0D0D0D" w:themeColor="text1" w:themeTint="F2"/>
              </w:rPr>
            </w:pPr>
          </w:p>
        </w:tc>
        <w:tc>
          <w:tcPr>
            <w:tcW w:w="2552" w:type="dxa"/>
            <w:vAlign w:val="center"/>
          </w:tcPr>
          <w:p w:rsidR="007E309A" w:rsidRPr="00A32192" w:rsidRDefault="00CA5F90">
            <w:pPr>
              <w:pStyle w:val="ab"/>
              <w:rPr>
                <w:color w:val="0D0D0D" w:themeColor="text1" w:themeTint="F2"/>
              </w:rPr>
            </w:pP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w:t>
            </w:r>
          </w:p>
        </w:tc>
        <w:tc>
          <w:tcPr>
            <w:tcW w:w="4536" w:type="dxa"/>
            <w:vAlign w:val="center"/>
          </w:tcPr>
          <w:p w:rsidR="007E309A" w:rsidRPr="00A32192" w:rsidRDefault="00CA5F90">
            <w:pPr>
              <w:pStyle w:val="ab"/>
              <w:rPr>
                <w:color w:val="0D0D0D" w:themeColor="text1" w:themeTint="F2"/>
              </w:rPr>
            </w:pP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）更换时由具有相应资质的单位上门回收处置，厂区不贮存</w:t>
            </w:r>
          </w:p>
        </w:tc>
        <w:tc>
          <w:tcPr>
            <w:tcW w:w="3685" w:type="dxa"/>
            <w:vMerge/>
            <w:vAlign w:val="center"/>
          </w:tcPr>
          <w:p w:rsidR="007E309A" w:rsidRPr="00A32192" w:rsidRDefault="007E309A">
            <w:pPr>
              <w:pStyle w:val="ab"/>
              <w:rPr>
                <w:color w:val="0D0D0D" w:themeColor="text1" w:themeTint="F2"/>
              </w:rPr>
            </w:pPr>
          </w:p>
        </w:tc>
        <w:tc>
          <w:tcPr>
            <w:tcW w:w="2346" w:type="dxa"/>
            <w:vMerge/>
            <w:vAlign w:val="center"/>
          </w:tcPr>
          <w:p w:rsidR="007E309A" w:rsidRPr="00A32192" w:rsidRDefault="007E309A">
            <w:pPr>
              <w:pStyle w:val="ab"/>
              <w:rPr>
                <w:color w:val="0D0D0D" w:themeColor="text1" w:themeTint="F2"/>
              </w:rPr>
            </w:pPr>
          </w:p>
        </w:tc>
      </w:tr>
      <w:tr w:rsidR="007E309A" w:rsidRPr="00A32192">
        <w:trPr>
          <w:trHeight w:val="80"/>
          <w:jc w:val="center"/>
        </w:trPr>
        <w:tc>
          <w:tcPr>
            <w:tcW w:w="1430" w:type="dxa"/>
            <w:vAlign w:val="center"/>
          </w:tcPr>
          <w:p w:rsidR="007E309A" w:rsidRPr="00A32192" w:rsidRDefault="00CA5F90">
            <w:pPr>
              <w:pStyle w:val="ab"/>
              <w:rPr>
                <w:color w:val="0D0D0D" w:themeColor="text1" w:themeTint="F2"/>
              </w:rPr>
            </w:pPr>
            <w:r w:rsidRPr="00A32192">
              <w:rPr>
                <w:color w:val="0D0D0D" w:themeColor="text1" w:themeTint="F2"/>
              </w:rPr>
              <w:t>风险防范措施</w:t>
            </w:r>
          </w:p>
        </w:tc>
        <w:tc>
          <w:tcPr>
            <w:tcW w:w="2552" w:type="dxa"/>
            <w:vAlign w:val="center"/>
          </w:tcPr>
          <w:p w:rsidR="007E309A" w:rsidRPr="00A32192" w:rsidRDefault="00CA5F90">
            <w:pPr>
              <w:pStyle w:val="ab"/>
              <w:rPr>
                <w:color w:val="0D0D0D" w:themeColor="text1" w:themeTint="F2"/>
              </w:rPr>
            </w:pPr>
            <w:r w:rsidRPr="00A32192">
              <w:rPr>
                <w:color w:val="0D0D0D" w:themeColor="text1" w:themeTint="F2"/>
              </w:rPr>
              <w:t>环境风险</w:t>
            </w:r>
          </w:p>
        </w:tc>
        <w:tc>
          <w:tcPr>
            <w:tcW w:w="10567" w:type="dxa"/>
            <w:gridSpan w:val="3"/>
            <w:vAlign w:val="center"/>
          </w:tcPr>
          <w:p w:rsidR="007E309A" w:rsidRPr="00A32192" w:rsidRDefault="00CA5F90">
            <w:pPr>
              <w:pStyle w:val="ab"/>
              <w:rPr>
                <w:color w:val="0D0D0D" w:themeColor="text1" w:themeTint="F2"/>
              </w:rPr>
            </w:pPr>
            <w:r w:rsidRPr="00A32192">
              <w:rPr>
                <w:color w:val="0D0D0D" w:themeColor="text1" w:themeTint="F2"/>
              </w:rPr>
              <w:t>建立矿区露天开采作业管理制度，配置消防器材，编制突发环境事件应急预案。</w:t>
            </w:r>
          </w:p>
        </w:tc>
      </w:tr>
      <w:tr w:rsidR="007E309A" w:rsidRPr="00A32192">
        <w:trPr>
          <w:trHeight w:val="180"/>
          <w:jc w:val="center"/>
        </w:trPr>
        <w:tc>
          <w:tcPr>
            <w:tcW w:w="1430" w:type="dxa"/>
            <w:vAlign w:val="center"/>
          </w:tcPr>
          <w:p w:rsidR="007E309A" w:rsidRPr="00A32192" w:rsidRDefault="00CA5F90">
            <w:pPr>
              <w:pStyle w:val="ab"/>
              <w:rPr>
                <w:color w:val="0D0D0D" w:themeColor="text1" w:themeTint="F2"/>
              </w:rPr>
            </w:pPr>
            <w:r w:rsidRPr="00A32192">
              <w:rPr>
                <w:color w:val="0D0D0D" w:themeColor="text1" w:themeTint="F2"/>
              </w:rPr>
              <w:t>防渗</w:t>
            </w:r>
          </w:p>
        </w:tc>
        <w:tc>
          <w:tcPr>
            <w:tcW w:w="2552" w:type="dxa"/>
            <w:vAlign w:val="center"/>
          </w:tcPr>
          <w:p w:rsidR="007E309A" w:rsidRPr="00A32192" w:rsidRDefault="00CA5F90">
            <w:pPr>
              <w:pStyle w:val="ab"/>
              <w:rPr>
                <w:color w:val="0D0D0D" w:themeColor="text1" w:themeTint="F2"/>
              </w:rPr>
            </w:pPr>
            <w:r w:rsidRPr="00A32192">
              <w:rPr>
                <w:color w:val="0D0D0D" w:themeColor="text1" w:themeTint="F2"/>
              </w:rPr>
              <w:t>旱厕、沉淀池</w:t>
            </w:r>
          </w:p>
        </w:tc>
        <w:tc>
          <w:tcPr>
            <w:tcW w:w="10567" w:type="dxa"/>
            <w:gridSpan w:val="3"/>
            <w:vAlign w:val="center"/>
          </w:tcPr>
          <w:p w:rsidR="007E309A" w:rsidRPr="00A32192" w:rsidRDefault="00CA5F90" w:rsidP="00D7553F">
            <w:pPr>
              <w:pStyle w:val="ab"/>
              <w:rPr>
                <w:color w:val="0D0D0D" w:themeColor="text1" w:themeTint="F2"/>
              </w:rPr>
            </w:pPr>
            <w:r w:rsidRPr="00A32192">
              <w:rPr>
                <w:color w:val="0D0D0D" w:themeColor="text1" w:themeTint="F2"/>
              </w:rPr>
              <w:t>旱厕防渗层采用</w:t>
            </w:r>
            <w:r w:rsidRPr="00A32192">
              <w:rPr>
                <w:color w:val="0D0D0D" w:themeColor="text1" w:themeTint="F2"/>
              </w:rPr>
              <w:t>1m</w:t>
            </w:r>
            <w:r w:rsidRPr="00A32192">
              <w:rPr>
                <w:color w:val="0D0D0D" w:themeColor="text1" w:themeTint="F2"/>
              </w:rPr>
              <w:t>厚粘土基础层及水泥混凝土结构，其渗透系数不大于</w:t>
            </w:r>
            <w:r w:rsidRPr="00A32192">
              <w:rPr>
                <w:color w:val="0D0D0D" w:themeColor="text1" w:themeTint="F2"/>
              </w:rPr>
              <w:t>1.0×10</w:t>
            </w:r>
            <w:r w:rsidRPr="00A32192">
              <w:rPr>
                <w:color w:val="0D0D0D" w:themeColor="text1" w:themeTint="F2"/>
                <w:vertAlign w:val="superscript"/>
              </w:rPr>
              <w:t>-7</w:t>
            </w:r>
            <w:r w:rsidRPr="00A32192">
              <w:rPr>
                <w:color w:val="0D0D0D" w:themeColor="text1" w:themeTint="F2"/>
              </w:rPr>
              <w:t>cm/s</w:t>
            </w:r>
            <w:r w:rsidRPr="00A32192">
              <w:rPr>
                <w:color w:val="0D0D0D" w:themeColor="text1" w:themeTint="F2"/>
              </w:rPr>
              <w:t>；建设的</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沉淀池，对沉淀池进行防渗处理，防渗层采用</w:t>
            </w:r>
            <w:r w:rsidRPr="00A32192">
              <w:rPr>
                <w:color w:val="0D0D0D" w:themeColor="text1" w:themeTint="F2"/>
              </w:rPr>
              <w:t>1.5m</w:t>
            </w:r>
            <w:r w:rsidRPr="00A32192">
              <w:rPr>
                <w:color w:val="0D0D0D" w:themeColor="text1" w:themeTint="F2"/>
              </w:rPr>
              <w:t>厚粘土基础层，其渗透系数</w:t>
            </w:r>
            <w:r w:rsidRPr="00A32192">
              <w:rPr>
                <w:color w:val="0D0D0D" w:themeColor="text1" w:themeTint="F2"/>
              </w:rPr>
              <w:t>≤1.0×10</w:t>
            </w:r>
            <w:r w:rsidRPr="00A32192">
              <w:rPr>
                <w:color w:val="0D0D0D" w:themeColor="text1" w:themeTint="F2"/>
                <w:vertAlign w:val="superscript"/>
              </w:rPr>
              <w:t>-7</w:t>
            </w:r>
            <w:r w:rsidRPr="00A32192">
              <w:rPr>
                <w:color w:val="0D0D0D" w:themeColor="text1" w:themeTint="F2"/>
              </w:rPr>
              <w:t>cm/s</w:t>
            </w:r>
          </w:p>
        </w:tc>
      </w:tr>
      <w:tr w:rsidR="007E309A" w:rsidRPr="00A32192">
        <w:trPr>
          <w:trHeight w:val="180"/>
          <w:jc w:val="center"/>
        </w:trPr>
        <w:tc>
          <w:tcPr>
            <w:tcW w:w="1430" w:type="dxa"/>
            <w:vAlign w:val="center"/>
          </w:tcPr>
          <w:p w:rsidR="007E309A" w:rsidRPr="00A32192" w:rsidRDefault="00CA5F90">
            <w:pPr>
              <w:pStyle w:val="ab"/>
              <w:rPr>
                <w:color w:val="0D0D0D" w:themeColor="text1" w:themeTint="F2"/>
              </w:rPr>
            </w:pPr>
            <w:r w:rsidRPr="00A32192">
              <w:rPr>
                <w:color w:val="0D0D0D" w:themeColor="text1" w:themeTint="F2"/>
              </w:rPr>
              <w:t>总量指标</w:t>
            </w:r>
          </w:p>
        </w:tc>
        <w:tc>
          <w:tcPr>
            <w:tcW w:w="13119" w:type="dxa"/>
            <w:gridSpan w:val="4"/>
            <w:vAlign w:val="center"/>
          </w:tcPr>
          <w:p w:rsidR="007E309A" w:rsidRPr="00A32192" w:rsidRDefault="00CA5F90">
            <w:pPr>
              <w:pStyle w:val="ab"/>
              <w:rPr>
                <w:color w:val="0D0D0D" w:themeColor="text1" w:themeTint="F2"/>
              </w:rPr>
            </w:pPr>
            <w:r w:rsidRPr="00A32192">
              <w:rPr>
                <w:color w:val="0D0D0D" w:themeColor="text1" w:themeTint="F2"/>
              </w:rPr>
              <w:t>颗粒物</w:t>
            </w:r>
            <w:r w:rsidRPr="00A32192">
              <w:rPr>
                <w:color w:val="0D0D0D" w:themeColor="text1" w:themeTint="F2"/>
              </w:rPr>
              <w:t>0.91</w:t>
            </w:r>
            <w:r w:rsidR="00A21A1C" w:rsidRPr="00A32192">
              <w:rPr>
                <w:color w:val="0D0D0D" w:themeColor="text1" w:themeTint="F2"/>
              </w:rPr>
              <w:t>2</w:t>
            </w:r>
            <w:r w:rsidRPr="00A32192">
              <w:rPr>
                <w:color w:val="0D0D0D" w:themeColor="text1" w:themeTint="F2"/>
              </w:rPr>
              <w:t>t/a</w:t>
            </w:r>
          </w:p>
        </w:tc>
      </w:tr>
    </w:tbl>
    <w:p w:rsidR="007E309A" w:rsidRPr="00A32192" w:rsidRDefault="007E309A">
      <w:pPr>
        <w:ind w:firstLine="480"/>
        <w:rPr>
          <w:color w:val="0D0D0D" w:themeColor="text1" w:themeTint="F2"/>
        </w:rPr>
        <w:sectPr w:rsidR="007E309A" w:rsidRPr="00A32192">
          <w:pgSz w:w="16838" w:h="11906" w:orient="landscape"/>
          <w:pgMar w:top="1800" w:right="1440" w:bottom="1800" w:left="1440" w:header="851" w:footer="992" w:gutter="0"/>
          <w:cols w:space="720"/>
          <w:docGrid w:linePitch="312"/>
        </w:sectPr>
      </w:pPr>
    </w:p>
    <w:p w:rsidR="007E309A" w:rsidRPr="00A32192" w:rsidRDefault="00CA5F90">
      <w:pPr>
        <w:pStyle w:val="3"/>
        <w:ind w:firstLineChars="0" w:firstLine="0"/>
        <w:rPr>
          <w:color w:val="0D0D0D" w:themeColor="text1" w:themeTint="F2"/>
        </w:rPr>
      </w:pPr>
      <w:r w:rsidRPr="00A32192">
        <w:rPr>
          <w:color w:val="0D0D0D" w:themeColor="text1" w:themeTint="F2"/>
        </w:rPr>
        <w:lastRenderedPageBreak/>
        <w:t xml:space="preserve">8.2.2 </w:t>
      </w:r>
      <w:r w:rsidRPr="00A32192">
        <w:rPr>
          <w:color w:val="0D0D0D" w:themeColor="text1" w:themeTint="F2"/>
        </w:rPr>
        <w:t>污染源排放管理要求</w:t>
      </w:r>
    </w:p>
    <w:p w:rsidR="007E309A" w:rsidRPr="00A32192" w:rsidRDefault="00CA5F90">
      <w:pPr>
        <w:ind w:firstLine="480"/>
        <w:rPr>
          <w:color w:val="0D0D0D" w:themeColor="text1" w:themeTint="F2"/>
        </w:rPr>
      </w:pPr>
      <w:r w:rsidRPr="00A32192">
        <w:rPr>
          <w:color w:val="0D0D0D" w:themeColor="text1" w:themeTint="F2"/>
        </w:rPr>
        <w:t>1</w:t>
      </w:r>
      <w:r w:rsidRPr="00A32192">
        <w:rPr>
          <w:color w:val="0D0D0D" w:themeColor="text1" w:themeTint="F2"/>
        </w:rPr>
        <w:t>、施工期</w:t>
      </w:r>
    </w:p>
    <w:p w:rsidR="007E309A" w:rsidRPr="00A32192" w:rsidRDefault="00CA5F90">
      <w:pPr>
        <w:ind w:firstLine="480"/>
        <w:rPr>
          <w:color w:val="0D0D0D" w:themeColor="text1" w:themeTint="F2"/>
        </w:rPr>
      </w:pPr>
      <w:r w:rsidRPr="00A32192">
        <w:rPr>
          <w:color w:val="0D0D0D" w:themeColor="text1" w:themeTint="F2"/>
        </w:rPr>
        <w:t>本项目的建设在环境管理上应严格执行防治污染与主体项目同时设计、同时施工、同时投产的</w:t>
      </w:r>
      <w:r w:rsidRPr="00A32192">
        <w:rPr>
          <w:color w:val="0D0D0D" w:themeColor="text1" w:themeTint="F2"/>
        </w:rPr>
        <w:t>“</w:t>
      </w:r>
      <w:r w:rsidRPr="00A32192">
        <w:rPr>
          <w:color w:val="0D0D0D" w:themeColor="text1" w:themeTint="F2"/>
        </w:rPr>
        <w:t>三同时</w:t>
      </w:r>
      <w:r w:rsidRPr="00A32192">
        <w:rPr>
          <w:color w:val="0D0D0D" w:themeColor="text1" w:themeTint="F2"/>
        </w:rPr>
        <w:t>”</w:t>
      </w:r>
      <w:r w:rsidRPr="00A32192">
        <w:rPr>
          <w:color w:val="0D0D0D" w:themeColor="text1" w:themeTint="F2"/>
        </w:rPr>
        <w:t>制度。在项目正式投产前，必须向负责审批的环境保护管理部门提交环境保护设施竣工验收报告，说明环境保护设施运行的情况，治理的效果，达到的标准，经环境保护主管部门验收合格后方可正式投入生产。</w:t>
      </w:r>
    </w:p>
    <w:p w:rsidR="007E309A" w:rsidRPr="00A32192" w:rsidRDefault="00CA5F90">
      <w:pPr>
        <w:ind w:firstLine="480"/>
        <w:rPr>
          <w:color w:val="0D0D0D" w:themeColor="text1" w:themeTint="F2"/>
        </w:rPr>
      </w:pPr>
      <w:r w:rsidRPr="00A32192">
        <w:rPr>
          <w:color w:val="0D0D0D" w:themeColor="text1" w:themeTint="F2"/>
        </w:rPr>
        <w:t>2</w:t>
      </w:r>
      <w:r w:rsidRPr="00A32192">
        <w:rPr>
          <w:color w:val="0D0D0D" w:themeColor="text1" w:themeTint="F2"/>
        </w:rPr>
        <w:t>、营运期环境管理计划</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）根据国家环保政策、标准及环境监测要求，制定该项目营运期环境管理规章制度、各种污染物排放指标；</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）在采矿工业场地设</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沉淀池一座，露天采场收集的雨水可以作为生产用水不外排；生活污水排入防渗旱厕，定期清掏，外运堆肥；</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）生活垃圾集中收集后，按环卫部门要求统一处理；沉淀池残渣外售用于垫路；废机油更换时由具有相应资质的单位上门回收处置，厂区不贮存。</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）作业间产生的废气，厂区采取洒水降尘。</w:t>
      </w:r>
    </w:p>
    <w:p w:rsidR="007E309A" w:rsidRPr="00A32192" w:rsidRDefault="00CA5F90">
      <w:pPr>
        <w:pStyle w:val="3"/>
        <w:ind w:firstLineChars="0" w:firstLine="0"/>
        <w:rPr>
          <w:color w:val="0D0D0D" w:themeColor="text1" w:themeTint="F2"/>
        </w:rPr>
      </w:pPr>
      <w:r w:rsidRPr="00A32192">
        <w:rPr>
          <w:color w:val="0D0D0D" w:themeColor="text1" w:themeTint="F2"/>
        </w:rPr>
        <w:t xml:space="preserve">8.2.3 </w:t>
      </w:r>
      <w:r w:rsidRPr="00A32192">
        <w:rPr>
          <w:color w:val="0D0D0D" w:themeColor="text1" w:themeTint="F2"/>
        </w:rPr>
        <w:t>总量控制</w:t>
      </w:r>
    </w:p>
    <w:p w:rsidR="007E309A" w:rsidRPr="00A32192" w:rsidRDefault="00CA5F90">
      <w:pPr>
        <w:ind w:firstLine="480"/>
        <w:rPr>
          <w:color w:val="0D0D0D" w:themeColor="text1" w:themeTint="F2"/>
        </w:rPr>
      </w:pPr>
      <w:r w:rsidRPr="00A32192">
        <w:rPr>
          <w:color w:val="0D0D0D" w:themeColor="text1" w:themeTint="F2"/>
        </w:rPr>
        <w:t>本项目年生产</w:t>
      </w:r>
      <w:r w:rsidR="003F5A21" w:rsidRPr="00A32192">
        <w:rPr>
          <w:rFonts w:hint="eastAsia"/>
          <w:color w:val="0D0D0D" w:themeColor="text1" w:themeTint="F2"/>
        </w:rPr>
        <w:t>200</w:t>
      </w:r>
      <w:r w:rsidRPr="00A32192">
        <w:rPr>
          <w:color w:val="0D0D0D" w:themeColor="text1" w:themeTint="F2"/>
        </w:rPr>
        <w:t>天，办公室冬季无需取暖；本项目没有污水外排，结合本项目特点，确定本项目污染物总量控制因子为：颗粒物。</w:t>
      </w:r>
    </w:p>
    <w:p w:rsidR="007E309A" w:rsidRPr="00A32192" w:rsidRDefault="00CA5F90">
      <w:pPr>
        <w:ind w:firstLine="480"/>
        <w:rPr>
          <w:color w:val="0D0D0D" w:themeColor="text1" w:themeTint="F2"/>
        </w:rPr>
      </w:pPr>
      <w:r w:rsidRPr="00A32192">
        <w:rPr>
          <w:color w:val="0D0D0D" w:themeColor="text1" w:themeTint="F2"/>
        </w:rPr>
        <w:t>根据工程分析可知，本项目无组织颗粒物排放量为</w:t>
      </w:r>
      <w:r w:rsidRPr="00A32192">
        <w:rPr>
          <w:color w:val="0D0D0D" w:themeColor="text1" w:themeTint="F2"/>
        </w:rPr>
        <w:t>0.</w:t>
      </w:r>
      <w:r w:rsidR="00587A4F" w:rsidRPr="00A32192">
        <w:rPr>
          <w:rFonts w:hint="eastAsia"/>
          <w:color w:val="0D0D0D" w:themeColor="text1" w:themeTint="F2"/>
        </w:rPr>
        <w:t>068</w:t>
      </w:r>
      <w:r w:rsidRPr="00A32192">
        <w:rPr>
          <w:color w:val="0D0D0D" w:themeColor="text1" w:themeTint="F2"/>
        </w:rPr>
        <w:t>t/a</w:t>
      </w:r>
      <w:r w:rsidRPr="00A32192">
        <w:rPr>
          <w:color w:val="0D0D0D" w:themeColor="text1" w:themeTint="F2"/>
        </w:rPr>
        <w:t>。</w:t>
      </w:r>
    </w:p>
    <w:p w:rsidR="007E309A" w:rsidRPr="00A32192" w:rsidRDefault="00CA5F90">
      <w:pPr>
        <w:pStyle w:val="3"/>
        <w:ind w:firstLineChars="0" w:firstLine="0"/>
        <w:rPr>
          <w:color w:val="0D0D0D" w:themeColor="text1" w:themeTint="F2"/>
        </w:rPr>
      </w:pPr>
      <w:r w:rsidRPr="00A32192">
        <w:rPr>
          <w:color w:val="0D0D0D" w:themeColor="text1" w:themeTint="F2"/>
        </w:rPr>
        <w:t xml:space="preserve">8.2.4 </w:t>
      </w:r>
      <w:r w:rsidRPr="00A32192">
        <w:rPr>
          <w:color w:val="0D0D0D" w:themeColor="text1" w:themeTint="F2"/>
        </w:rPr>
        <w:t>信息公开</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8.2.4.1</w:t>
      </w:r>
      <w:r w:rsidRPr="00A32192">
        <w:rPr>
          <w:rFonts w:cs="Times New Roman"/>
          <w:color w:val="0D0D0D" w:themeColor="text1" w:themeTint="F2"/>
        </w:rPr>
        <w:t>公开内容</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t>企业应将自行监测工作开展情况及监测结果向社会公众公开，公开内容应包括：</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t>（</w:t>
      </w:r>
      <w:r w:rsidRPr="00A32192">
        <w:rPr>
          <w:bCs/>
          <w:color w:val="0D0D0D" w:themeColor="text1" w:themeTint="F2"/>
        </w:rPr>
        <w:t>1</w:t>
      </w:r>
      <w:r w:rsidRPr="00A32192">
        <w:rPr>
          <w:bCs/>
          <w:color w:val="0D0D0D" w:themeColor="text1" w:themeTint="F2"/>
        </w:rPr>
        <w:t>）基础信息：企业名称、法人代表、所属行业、地理位置、生产周期、联系方式、委托监测机构名称等；</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t>（</w:t>
      </w:r>
      <w:r w:rsidRPr="00A32192">
        <w:rPr>
          <w:bCs/>
          <w:color w:val="0D0D0D" w:themeColor="text1" w:themeTint="F2"/>
        </w:rPr>
        <w:t>2</w:t>
      </w:r>
      <w:r w:rsidRPr="00A32192">
        <w:rPr>
          <w:bCs/>
          <w:color w:val="0D0D0D" w:themeColor="text1" w:themeTint="F2"/>
        </w:rPr>
        <w:t>）自行监测方案；</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t>（</w:t>
      </w:r>
      <w:r w:rsidRPr="00A32192">
        <w:rPr>
          <w:bCs/>
          <w:color w:val="0D0D0D" w:themeColor="text1" w:themeTint="F2"/>
        </w:rPr>
        <w:t>3</w:t>
      </w:r>
      <w:r w:rsidRPr="00A32192">
        <w:rPr>
          <w:bCs/>
          <w:color w:val="0D0D0D" w:themeColor="text1" w:themeTint="F2"/>
        </w:rPr>
        <w:t>）自行监测结果：全部监测点位、监测时间、污染物种类及浓度、标准限值、达标情况、超标倍数、污染物排放方式及排放去向；</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lastRenderedPageBreak/>
        <w:t>（</w:t>
      </w:r>
      <w:r w:rsidRPr="00A32192">
        <w:rPr>
          <w:bCs/>
          <w:color w:val="0D0D0D" w:themeColor="text1" w:themeTint="F2"/>
        </w:rPr>
        <w:t>4</w:t>
      </w:r>
      <w:r w:rsidRPr="00A32192">
        <w:rPr>
          <w:bCs/>
          <w:color w:val="0D0D0D" w:themeColor="text1" w:themeTint="F2"/>
        </w:rPr>
        <w:t>）未开展自行监测的原因；</w:t>
      </w:r>
    </w:p>
    <w:p w:rsidR="007E309A" w:rsidRPr="00A32192" w:rsidRDefault="00CA5F90">
      <w:pPr>
        <w:adjustRightInd w:val="0"/>
        <w:snapToGrid w:val="0"/>
        <w:spacing w:line="520" w:lineRule="atLeast"/>
        <w:ind w:firstLine="480"/>
        <w:rPr>
          <w:bCs/>
          <w:color w:val="0D0D0D" w:themeColor="text1" w:themeTint="F2"/>
        </w:rPr>
      </w:pPr>
      <w:r w:rsidRPr="00A32192">
        <w:rPr>
          <w:bCs/>
          <w:color w:val="0D0D0D" w:themeColor="text1" w:themeTint="F2"/>
        </w:rPr>
        <w:t>（</w:t>
      </w:r>
      <w:r w:rsidRPr="00A32192">
        <w:rPr>
          <w:bCs/>
          <w:color w:val="0D0D0D" w:themeColor="text1" w:themeTint="F2"/>
        </w:rPr>
        <w:t>5</w:t>
      </w:r>
      <w:r w:rsidRPr="00A32192">
        <w:rPr>
          <w:bCs/>
          <w:color w:val="0D0D0D" w:themeColor="text1" w:themeTint="F2"/>
        </w:rPr>
        <w:t>）污染源监测年度报告。</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8.2.4.2</w:t>
      </w:r>
      <w:r w:rsidRPr="00A32192">
        <w:rPr>
          <w:rFonts w:cs="Times New Roman"/>
          <w:color w:val="0D0D0D" w:themeColor="text1" w:themeTint="F2"/>
        </w:rPr>
        <w:t>公开方式</w:t>
      </w:r>
    </w:p>
    <w:p w:rsidR="007E309A" w:rsidRPr="00A32192" w:rsidRDefault="00CA5F90">
      <w:pPr>
        <w:ind w:firstLine="480"/>
        <w:rPr>
          <w:color w:val="0D0D0D" w:themeColor="text1" w:themeTint="F2"/>
        </w:rPr>
      </w:pPr>
      <w:r w:rsidRPr="00A32192">
        <w:rPr>
          <w:color w:val="0D0D0D" w:themeColor="text1" w:themeTint="F2"/>
        </w:rPr>
        <w:t>企业可通过对外网站、报纸、广播、电视、公开栏等便于公众知晓的方式公开自行监测信息。同时，应当在市级环境保护主管部门统一组织建立的公布平台上公开自行监测信息，并至少保存</w:t>
      </w:r>
      <w:r w:rsidRPr="00A32192">
        <w:rPr>
          <w:color w:val="0D0D0D" w:themeColor="text1" w:themeTint="F2"/>
        </w:rPr>
        <w:t>1</w:t>
      </w:r>
      <w:r w:rsidRPr="00A32192">
        <w:rPr>
          <w:color w:val="0D0D0D" w:themeColor="text1" w:themeTint="F2"/>
        </w:rPr>
        <w:t>年。</w:t>
      </w:r>
    </w:p>
    <w:p w:rsidR="007E309A" w:rsidRPr="00A32192" w:rsidRDefault="00CA5F90" w:rsidP="00CB31CE">
      <w:pPr>
        <w:pStyle w:val="40"/>
        <w:rPr>
          <w:rFonts w:cs="Times New Roman"/>
          <w:color w:val="0D0D0D" w:themeColor="text1" w:themeTint="F2"/>
        </w:rPr>
      </w:pPr>
      <w:r w:rsidRPr="00A32192">
        <w:rPr>
          <w:rFonts w:cs="Times New Roman"/>
          <w:color w:val="0D0D0D" w:themeColor="text1" w:themeTint="F2"/>
        </w:rPr>
        <w:t>8.2.4.3</w:t>
      </w:r>
      <w:r w:rsidRPr="00A32192">
        <w:rPr>
          <w:rFonts w:cs="Times New Roman"/>
          <w:color w:val="0D0D0D" w:themeColor="text1" w:themeTint="F2"/>
        </w:rPr>
        <w:t>公开时限</w:t>
      </w:r>
    </w:p>
    <w:p w:rsidR="007E309A" w:rsidRPr="00A32192" w:rsidRDefault="00CA5F90">
      <w:pPr>
        <w:ind w:firstLine="480"/>
        <w:rPr>
          <w:color w:val="0D0D0D" w:themeColor="text1" w:themeTint="F2"/>
        </w:rPr>
      </w:pPr>
      <w:r w:rsidRPr="00A32192">
        <w:rPr>
          <w:color w:val="0D0D0D" w:themeColor="text1" w:themeTint="F2"/>
        </w:rPr>
        <w:t>企业自行监测信息按以下要求的时限公开：</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）企业基础信息应随监测数据一并公布，基础信息、自行监测方案如有调整变化时，应于变更后的五日内公布最新内容；</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）手工监测数据应于每次监测完成后的次日公布；</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）自动监测数据应实时公布监测结果；</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）每年</w:t>
      </w:r>
      <w:r w:rsidRPr="00A32192">
        <w:rPr>
          <w:color w:val="0D0D0D" w:themeColor="text1" w:themeTint="F2"/>
        </w:rPr>
        <w:t>1</w:t>
      </w:r>
      <w:r w:rsidRPr="00A32192">
        <w:rPr>
          <w:color w:val="0D0D0D" w:themeColor="text1" w:themeTint="F2"/>
        </w:rPr>
        <w:t>月底前公布上年度自行监测年度报告。</w:t>
      </w:r>
    </w:p>
    <w:p w:rsidR="007E309A" w:rsidRPr="00A32192" w:rsidRDefault="00CA5F90">
      <w:pPr>
        <w:pStyle w:val="20"/>
        <w:spacing w:before="120" w:after="120"/>
        <w:ind w:firstLineChars="0" w:firstLine="0"/>
        <w:rPr>
          <w:color w:val="0D0D0D" w:themeColor="text1" w:themeTint="F2"/>
        </w:rPr>
      </w:pPr>
      <w:bookmarkStart w:id="294" w:name="_Toc505091392"/>
      <w:bookmarkStart w:id="295" w:name="_Toc523919316"/>
      <w:bookmarkStart w:id="296" w:name="_Toc505077508"/>
      <w:bookmarkStart w:id="297" w:name="_Toc18587154"/>
      <w:r w:rsidRPr="00A32192">
        <w:rPr>
          <w:color w:val="0D0D0D" w:themeColor="text1" w:themeTint="F2"/>
        </w:rPr>
        <w:t>8.3</w:t>
      </w:r>
      <w:r w:rsidRPr="00A32192">
        <w:rPr>
          <w:color w:val="0D0D0D" w:themeColor="text1" w:themeTint="F2"/>
        </w:rPr>
        <w:t>环境监测</w:t>
      </w:r>
      <w:bookmarkEnd w:id="294"/>
      <w:bookmarkEnd w:id="295"/>
      <w:bookmarkEnd w:id="296"/>
      <w:bookmarkEnd w:id="297"/>
    </w:p>
    <w:p w:rsidR="007E309A" w:rsidRPr="00A32192" w:rsidRDefault="00CA5F90">
      <w:pPr>
        <w:pStyle w:val="3"/>
        <w:ind w:firstLineChars="0" w:firstLine="0"/>
        <w:rPr>
          <w:color w:val="0D0D0D" w:themeColor="text1" w:themeTint="F2"/>
        </w:rPr>
      </w:pPr>
      <w:r w:rsidRPr="00A32192">
        <w:rPr>
          <w:color w:val="0D0D0D" w:themeColor="text1" w:themeTint="F2"/>
        </w:rPr>
        <w:t>8.3.1</w:t>
      </w:r>
      <w:r w:rsidRPr="00A32192">
        <w:rPr>
          <w:color w:val="0D0D0D" w:themeColor="text1" w:themeTint="F2"/>
        </w:rPr>
        <w:t>环境监测机构</w:t>
      </w:r>
    </w:p>
    <w:p w:rsidR="007E309A" w:rsidRPr="00A32192" w:rsidRDefault="00CA5F90">
      <w:pPr>
        <w:ind w:firstLine="480"/>
        <w:rPr>
          <w:color w:val="0D0D0D" w:themeColor="text1" w:themeTint="F2"/>
        </w:rPr>
      </w:pPr>
      <w:r w:rsidRPr="00A32192">
        <w:rPr>
          <w:color w:val="0D0D0D" w:themeColor="text1" w:themeTint="F2"/>
        </w:rPr>
        <w:t>考虑到矿区的实际条件，矿区可不设监测机构，有关的环境监测工作可委托有资质单位承担，确保监测计划的顺利实施。</w:t>
      </w:r>
    </w:p>
    <w:p w:rsidR="007E309A" w:rsidRPr="00A32192" w:rsidRDefault="00CA5F90">
      <w:pPr>
        <w:pStyle w:val="3"/>
        <w:ind w:firstLineChars="0" w:firstLine="0"/>
        <w:rPr>
          <w:color w:val="0D0D0D" w:themeColor="text1" w:themeTint="F2"/>
        </w:rPr>
      </w:pPr>
      <w:r w:rsidRPr="00A32192">
        <w:rPr>
          <w:color w:val="0D0D0D" w:themeColor="text1" w:themeTint="F2"/>
        </w:rPr>
        <w:t>8.3.2</w:t>
      </w:r>
      <w:r w:rsidRPr="00A32192">
        <w:rPr>
          <w:color w:val="0D0D0D" w:themeColor="text1" w:themeTint="F2"/>
        </w:rPr>
        <w:t>环境监测职责</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）根据各项有关环境质量标准、污染物排放标准，制订本企业的环境监测计划和工作方案，建立与完善各项监测规章制度。</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）按时完成监测计划和各项监测任务。</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）作好各项环保设备运行的例行检测工作，发现问题及时报告，以便迅速解决，保证环保设备正常运行，确保达标排放。</w:t>
      </w:r>
    </w:p>
    <w:p w:rsidR="007E309A" w:rsidRPr="00A32192" w:rsidRDefault="00CA5F90">
      <w:pPr>
        <w:pStyle w:val="3"/>
        <w:ind w:firstLineChars="0" w:firstLine="0"/>
        <w:rPr>
          <w:color w:val="0D0D0D" w:themeColor="text1" w:themeTint="F2"/>
        </w:rPr>
      </w:pPr>
      <w:r w:rsidRPr="00A32192">
        <w:rPr>
          <w:color w:val="0D0D0D" w:themeColor="text1" w:themeTint="F2"/>
        </w:rPr>
        <w:t>8.3.3</w:t>
      </w:r>
      <w:r w:rsidRPr="00A32192">
        <w:rPr>
          <w:color w:val="0D0D0D" w:themeColor="text1" w:themeTint="F2"/>
        </w:rPr>
        <w:t>环境监测计划</w:t>
      </w:r>
    </w:p>
    <w:p w:rsidR="007E309A" w:rsidRPr="00A32192" w:rsidRDefault="00CA5F90">
      <w:pPr>
        <w:ind w:firstLine="480"/>
        <w:rPr>
          <w:color w:val="0D0D0D" w:themeColor="text1" w:themeTint="F2"/>
        </w:rPr>
      </w:pPr>
      <w:r w:rsidRPr="00A32192">
        <w:rPr>
          <w:color w:val="0D0D0D" w:themeColor="text1" w:themeTint="F2"/>
        </w:rPr>
        <w:t>针对工程特点以及《排污单位自行监测技术指南</w:t>
      </w:r>
      <w:r w:rsidRPr="00A32192">
        <w:rPr>
          <w:color w:val="0D0D0D" w:themeColor="text1" w:themeTint="F2"/>
        </w:rPr>
        <w:t xml:space="preserve"> </w:t>
      </w:r>
      <w:r w:rsidRPr="00A32192">
        <w:rPr>
          <w:color w:val="0D0D0D" w:themeColor="text1" w:themeTint="F2"/>
        </w:rPr>
        <w:t>总则》确定，确定本项目环境监测要素为服务期大气、噪声。</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）露天采场边界噪声监测</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lastRenderedPageBreak/>
        <w:t>①</w:t>
      </w:r>
      <w:r w:rsidRPr="00A32192">
        <w:rPr>
          <w:color w:val="0D0D0D" w:themeColor="text1" w:themeTint="F2"/>
        </w:rPr>
        <w:t>监测点位置：本项目批复露天采场边界。</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监测项目：等效连续</w:t>
      </w:r>
      <w:r w:rsidRPr="00A32192">
        <w:rPr>
          <w:color w:val="0D0D0D" w:themeColor="text1" w:themeTint="F2"/>
        </w:rPr>
        <w:t>A</w:t>
      </w:r>
      <w:r w:rsidRPr="00A32192">
        <w:rPr>
          <w:color w:val="0D0D0D" w:themeColor="text1" w:themeTint="F2"/>
        </w:rPr>
        <w:t>声级。</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监测频率：厂界噪声每季度监测一次，每次监测一天，昼夜各监测一次。</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④</w:t>
      </w:r>
      <w:r w:rsidRPr="00A32192">
        <w:rPr>
          <w:color w:val="0D0D0D" w:themeColor="text1" w:themeTint="F2"/>
        </w:rPr>
        <w:t>监测方法：参照《工业企业厂界环境噪声排放标准》</w:t>
      </w:r>
      <w:r w:rsidRPr="00A32192">
        <w:rPr>
          <w:color w:val="0D0D0D" w:themeColor="text1" w:themeTint="F2"/>
        </w:rPr>
        <w:t>(GBl2348-2008)</w:t>
      </w:r>
      <w:r w:rsidRPr="00A32192">
        <w:rPr>
          <w:color w:val="0D0D0D" w:themeColor="text1" w:themeTint="F2"/>
        </w:rPr>
        <w:t>中规定的方法进行。</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）矿区粉尘浓度监测</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①</w:t>
      </w:r>
      <w:r w:rsidRPr="00A32192">
        <w:rPr>
          <w:color w:val="0D0D0D" w:themeColor="text1" w:themeTint="F2"/>
        </w:rPr>
        <w:t>监测点位置：矿区边界。</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②</w:t>
      </w:r>
      <w:r w:rsidRPr="00A32192">
        <w:rPr>
          <w:color w:val="0D0D0D" w:themeColor="text1" w:themeTint="F2"/>
        </w:rPr>
        <w:t>监测内容：</w:t>
      </w:r>
      <w:r w:rsidRPr="00A32192">
        <w:rPr>
          <w:color w:val="0D0D0D" w:themeColor="text1" w:themeTint="F2"/>
        </w:rPr>
        <w:t>TSP</w:t>
      </w:r>
    </w:p>
    <w:p w:rsidR="007E309A" w:rsidRPr="00A32192" w:rsidRDefault="00CA5F90">
      <w:pPr>
        <w:ind w:firstLine="480"/>
        <w:rPr>
          <w:color w:val="0D0D0D" w:themeColor="text1" w:themeTint="F2"/>
        </w:rPr>
      </w:pPr>
      <w:r w:rsidRPr="00A32192">
        <w:rPr>
          <w:rFonts w:ascii="宋体" w:hAnsi="宋体" w:cs="宋体" w:hint="eastAsia"/>
          <w:color w:val="0D0D0D" w:themeColor="text1" w:themeTint="F2"/>
        </w:rPr>
        <w:t>③</w:t>
      </w:r>
      <w:r w:rsidRPr="00A32192">
        <w:rPr>
          <w:color w:val="0D0D0D" w:themeColor="text1" w:themeTint="F2"/>
        </w:rPr>
        <w:t>监测频率：每季度监测一次，应详细记录监测时间、监测点位、监测负责人等内容，以备查验。</w:t>
      </w:r>
    </w:p>
    <w:p w:rsidR="007E309A" w:rsidRPr="00A32192" w:rsidRDefault="00CA5F90">
      <w:pPr>
        <w:pStyle w:val="20"/>
        <w:spacing w:before="120" w:after="120"/>
        <w:ind w:firstLineChars="0" w:firstLine="0"/>
        <w:rPr>
          <w:color w:val="0D0D0D" w:themeColor="text1" w:themeTint="F2"/>
        </w:rPr>
      </w:pPr>
      <w:bookmarkStart w:id="298" w:name="_Toc523919317"/>
      <w:bookmarkStart w:id="299" w:name="_Toc18587155"/>
      <w:r w:rsidRPr="00A32192">
        <w:rPr>
          <w:color w:val="0D0D0D" w:themeColor="text1" w:themeTint="F2"/>
        </w:rPr>
        <w:t>8.4</w:t>
      </w:r>
      <w:r w:rsidRPr="00A32192">
        <w:rPr>
          <w:color w:val="0D0D0D" w:themeColor="text1" w:themeTint="F2"/>
        </w:rPr>
        <w:t>项目</w:t>
      </w:r>
      <w:r w:rsidRPr="00A32192">
        <w:rPr>
          <w:color w:val="0D0D0D" w:themeColor="text1" w:themeTint="F2"/>
        </w:rPr>
        <w:t>“</w:t>
      </w:r>
      <w:r w:rsidRPr="00A32192">
        <w:rPr>
          <w:color w:val="0D0D0D" w:themeColor="text1" w:themeTint="F2"/>
        </w:rPr>
        <w:t>三同时</w:t>
      </w:r>
      <w:r w:rsidRPr="00A32192">
        <w:rPr>
          <w:color w:val="0D0D0D" w:themeColor="text1" w:themeTint="F2"/>
        </w:rPr>
        <w:t>”</w:t>
      </w:r>
      <w:r w:rsidRPr="00A32192">
        <w:rPr>
          <w:color w:val="0D0D0D" w:themeColor="text1" w:themeTint="F2"/>
        </w:rPr>
        <w:t>验收一览表</w:t>
      </w:r>
      <w:bookmarkEnd w:id="298"/>
      <w:bookmarkEnd w:id="299"/>
    </w:p>
    <w:p w:rsidR="007E309A" w:rsidRPr="00A32192" w:rsidRDefault="00CA5F90">
      <w:pPr>
        <w:ind w:firstLine="480"/>
        <w:rPr>
          <w:color w:val="0D0D0D" w:themeColor="text1" w:themeTint="F2"/>
        </w:rPr>
      </w:pPr>
      <w:r w:rsidRPr="00A32192">
        <w:rPr>
          <w:color w:val="0D0D0D" w:themeColor="text1" w:themeTint="F2"/>
        </w:rPr>
        <w:t>本项目环境保护</w:t>
      </w:r>
      <w:r w:rsidRPr="00A32192">
        <w:rPr>
          <w:color w:val="0D0D0D" w:themeColor="text1" w:themeTint="F2"/>
        </w:rPr>
        <w:t>“</w:t>
      </w:r>
      <w:r w:rsidRPr="00A32192">
        <w:rPr>
          <w:color w:val="0D0D0D" w:themeColor="text1" w:themeTint="F2"/>
        </w:rPr>
        <w:t>三同时</w:t>
      </w:r>
      <w:r w:rsidRPr="00A32192">
        <w:rPr>
          <w:color w:val="0D0D0D" w:themeColor="text1" w:themeTint="F2"/>
        </w:rPr>
        <w:t>”</w:t>
      </w:r>
      <w:r w:rsidRPr="00A32192">
        <w:rPr>
          <w:color w:val="0D0D0D" w:themeColor="text1" w:themeTint="F2"/>
        </w:rPr>
        <w:t>验收一览表见表</w:t>
      </w:r>
      <w:r w:rsidRPr="00A32192">
        <w:rPr>
          <w:color w:val="0D0D0D" w:themeColor="text1" w:themeTint="F2"/>
        </w:rPr>
        <w:t>8-4-1</w:t>
      </w:r>
      <w:r w:rsidRPr="00A32192">
        <w:rPr>
          <w:color w:val="0D0D0D" w:themeColor="text1" w:themeTint="F2"/>
        </w:rPr>
        <w:t>。</w:t>
      </w:r>
    </w:p>
    <w:p w:rsidR="007E309A" w:rsidRPr="00A32192" w:rsidRDefault="00CA5F90">
      <w:pPr>
        <w:pStyle w:val="aa"/>
        <w:rPr>
          <w:color w:val="0D0D0D" w:themeColor="text1" w:themeTint="F2"/>
        </w:rPr>
      </w:pPr>
      <w:r w:rsidRPr="00A32192">
        <w:rPr>
          <w:color w:val="0D0D0D" w:themeColor="text1" w:themeTint="F2"/>
        </w:rPr>
        <w:t>表</w:t>
      </w:r>
      <w:r w:rsidRPr="00A32192">
        <w:rPr>
          <w:color w:val="0D0D0D" w:themeColor="text1" w:themeTint="F2"/>
        </w:rPr>
        <w:t xml:space="preserve">8-4-1  </w:t>
      </w:r>
      <w:r w:rsidRPr="00A32192">
        <w:rPr>
          <w:color w:val="0D0D0D" w:themeColor="text1" w:themeTint="F2"/>
        </w:rPr>
        <w:t>环境保护</w:t>
      </w:r>
      <w:r w:rsidRPr="00A32192">
        <w:rPr>
          <w:color w:val="0D0D0D" w:themeColor="text1" w:themeTint="F2"/>
        </w:rPr>
        <w:t>“</w:t>
      </w:r>
      <w:r w:rsidRPr="00A32192">
        <w:rPr>
          <w:color w:val="0D0D0D" w:themeColor="text1" w:themeTint="F2"/>
        </w:rPr>
        <w:t>三同时</w:t>
      </w:r>
      <w:r w:rsidRPr="00A32192">
        <w:rPr>
          <w:color w:val="0D0D0D" w:themeColor="text1" w:themeTint="F2"/>
        </w:rPr>
        <w:t>”</w:t>
      </w:r>
      <w:r w:rsidRPr="00A32192">
        <w:rPr>
          <w:color w:val="0D0D0D" w:themeColor="text1" w:themeTint="F2"/>
        </w:rPr>
        <w:t>验收一览表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914"/>
        <w:gridCol w:w="736"/>
        <w:gridCol w:w="4166"/>
        <w:gridCol w:w="1943"/>
      </w:tblGrid>
      <w:tr w:rsidR="007E309A" w:rsidRPr="00A32192">
        <w:trPr>
          <w:jc w:val="center"/>
        </w:trPr>
        <w:tc>
          <w:tcPr>
            <w:tcW w:w="763" w:type="dxa"/>
            <w:vAlign w:val="center"/>
          </w:tcPr>
          <w:p w:rsidR="007E309A" w:rsidRPr="00A32192" w:rsidRDefault="00CA5F90">
            <w:pPr>
              <w:pStyle w:val="a8"/>
              <w:rPr>
                <w:color w:val="0D0D0D" w:themeColor="text1" w:themeTint="F2"/>
              </w:rPr>
            </w:pPr>
            <w:r w:rsidRPr="00A32192">
              <w:rPr>
                <w:color w:val="0D0D0D" w:themeColor="text1" w:themeTint="F2"/>
              </w:rPr>
              <w:t>环境要素</w:t>
            </w:r>
          </w:p>
        </w:tc>
        <w:tc>
          <w:tcPr>
            <w:tcW w:w="914" w:type="dxa"/>
            <w:vAlign w:val="center"/>
          </w:tcPr>
          <w:p w:rsidR="007E309A" w:rsidRPr="00A32192" w:rsidRDefault="00CA5F90">
            <w:pPr>
              <w:pStyle w:val="a8"/>
              <w:rPr>
                <w:color w:val="0D0D0D" w:themeColor="text1" w:themeTint="F2"/>
              </w:rPr>
            </w:pPr>
            <w:r w:rsidRPr="00A32192">
              <w:rPr>
                <w:color w:val="0D0D0D" w:themeColor="text1" w:themeTint="F2"/>
              </w:rPr>
              <w:t>项目名称</w:t>
            </w:r>
          </w:p>
        </w:tc>
        <w:tc>
          <w:tcPr>
            <w:tcW w:w="736" w:type="dxa"/>
            <w:vAlign w:val="center"/>
          </w:tcPr>
          <w:p w:rsidR="007E309A" w:rsidRPr="00A32192" w:rsidRDefault="00CA5F90">
            <w:pPr>
              <w:pStyle w:val="a8"/>
              <w:rPr>
                <w:color w:val="0D0D0D" w:themeColor="text1" w:themeTint="F2"/>
              </w:rPr>
            </w:pPr>
            <w:r w:rsidRPr="00A32192">
              <w:rPr>
                <w:color w:val="0D0D0D" w:themeColor="text1" w:themeTint="F2"/>
              </w:rPr>
              <w:t>治理对象</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环保措施</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验收要求</w:t>
            </w:r>
          </w:p>
        </w:tc>
      </w:tr>
      <w:tr w:rsidR="007E309A" w:rsidRPr="00A32192">
        <w:trPr>
          <w:trHeight w:val="1231"/>
          <w:jc w:val="center"/>
        </w:trPr>
        <w:tc>
          <w:tcPr>
            <w:tcW w:w="763" w:type="dxa"/>
            <w:vAlign w:val="center"/>
          </w:tcPr>
          <w:p w:rsidR="007E309A" w:rsidRPr="00A32192" w:rsidRDefault="00CA5F90">
            <w:pPr>
              <w:pStyle w:val="a8"/>
              <w:rPr>
                <w:color w:val="0D0D0D" w:themeColor="text1" w:themeTint="F2"/>
              </w:rPr>
            </w:pPr>
            <w:r w:rsidRPr="00A32192">
              <w:rPr>
                <w:color w:val="0D0D0D" w:themeColor="text1" w:themeTint="F2"/>
              </w:rPr>
              <w:t>环境空气</w:t>
            </w:r>
          </w:p>
        </w:tc>
        <w:tc>
          <w:tcPr>
            <w:tcW w:w="914" w:type="dxa"/>
            <w:vAlign w:val="center"/>
          </w:tcPr>
          <w:p w:rsidR="007E309A" w:rsidRPr="00A32192" w:rsidRDefault="00CA5F90">
            <w:pPr>
              <w:pStyle w:val="a8"/>
              <w:rPr>
                <w:color w:val="0D0D0D" w:themeColor="text1" w:themeTint="F2"/>
                <w:lang w:val="zh-CN"/>
              </w:rPr>
            </w:pPr>
            <w:r w:rsidRPr="00A32192">
              <w:rPr>
                <w:color w:val="0D0D0D" w:themeColor="text1" w:themeTint="F2"/>
              </w:rPr>
              <w:t>无组织排放粉尘</w:t>
            </w:r>
          </w:p>
        </w:tc>
        <w:tc>
          <w:tcPr>
            <w:tcW w:w="736"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粉尘</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厂区洒水降尘</w:t>
            </w:r>
          </w:p>
        </w:tc>
        <w:tc>
          <w:tcPr>
            <w:tcW w:w="1943" w:type="dxa"/>
            <w:vAlign w:val="center"/>
          </w:tcPr>
          <w:p w:rsidR="007E309A" w:rsidRPr="00A32192" w:rsidRDefault="00CA5F90">
            <w:pPr>
              <w:pStyle w:val="a8"/>
              <w:rPr>
                <w:color w:val="0D0D0D" w:themeColor="text1" w:themeTint="F2"/>
                <w:lang w:val="zh-CN"/>
              </w:rPr>
            </w:pPr>
            <w:r w:rsidRPr="00A32192">
              <w:rPr>
                <w:color w:val="0D0D0D" w:themeColor="text1" w:themeTint="F2"/>
              </w:rPr>
              <w:t>满足《大气污染物综合排放标准》（</w:t>
            </w:r>
            <w:r w:rsidRPr="00A32192">
              <w:rPr>
                <w:color w:val="0D0D0D" w:themeColor="text1" w:themeTint="F2"/>
              </w:rPr>
              <w:t>GB16297-1996</w:t>
            </w:r>
            <w:r w:rsidRPr="00A32192">
              <w:rPr>
                <w:color w:val="0D0D0D" w:themeColor="text1" w:themeTint="F2"/>
              </w:rPr>
              <w:t>）表</w:t>
            </w:r>
            <w:r w:rsidRPr="00A32192">
              <w:rPr>
                <w:color w:val="0D0D0D" w:themeColor="text1" w:themeTint="F2"/>
              </w:rPr>
              <w:t>2</w:t>
            </w:r>
            <w:r w:rsidRPr="00A32192">
              <w:rPr>
                <w:color w:val="0D0D0D" w:themeColor="text1" w:themeTint="F2"/>
              </w:rPr>
              <w:t>中无组织排放监控浓度限值</w:t>
            </w:r>
            <w:r w:rsidRPr="00A32192">
              <w:rPr>
                <w:color w:val="0D0D0D" w:themeColor="text1" w:themeTint="F2"/>
              </w:rPr>
              <w:t>≤1.0mg/m</w:t>
            </w:r>
            <w:r w:rsidRPr="00A32192">
              <w:rPr>
                <w:color w:val="0D0D0D" w:themeColor="text1" w:themeTint="F2"/>
                <w:vertAlign w:val="superscript"/>
              </w:rPr>
              <w:t>3</w:t>
            </w:r>
          </w:p>
        </w:tc>
      </w:tr>
      <w:tr w:rsidR="007E309A" w:rsidRPr="00A32192">
        <w:trPr>
          <w:jc w:val="center"/>
        </w:trPr>
        <w:tc>
          <w:tcPr>
            <w:tcW w:w="763" w:type="dxa"/>
            <w:vMerge w:val="restart"/>
            <w:vAlign w:val="center"/>
          </w:tcPr>
          <w:p w:rsidR="007E309A" w:rsidRPr="00A32192" w:rsidRDefault="00CA5F90">
            <w:pPr>
              <w:pStyle w:val="a8"/>
              <w:rPr>
                <w:color w:val="0D0D0D" w:themeColor="text1" w:themeTint="F2"/>
              </w:rPr>
            </w:pPr>
            <w:r w:rsidRPr="00A32192">
              <w:rPr>
                <w:color w:val="0D0D0D" w:themeColor="text1" w:themeTint="F2"/>
              </w:rPr>
              <w:t>地表水</w:t>
            </w:r>
          </w:p>
        </w:tc>
        <w:tc>
          <w:tcPr>
            <w:tcW w:w="914"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大气降雨</w:t>
            </w:r>
          </w:p>
        </w:tc>
        <w:tc>
          <w:tcPr>
            <w:tcW w:w="736"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SS</w:t>
            </w:r>
          </w:p>
        </w:tc>
        <w:tc>
          <w:tcPr>
            <w:tcW w:w="4166" w:type="dxa"/>
            <w:vAlign w:val="center"/>
          </w:tcPr>
          <w:p w:rsidR="007E309A" w:rsidRPr="00A32192" w:rsidRDefault="00CA5F90">
            <w:pPr>
              <w:pStyle w:val="a8"/>
              <w:jc w:val="left"/>
              <w:rPr>
                <w:color w:val="0D0D0D" w:themeColor="text1" w:themeTint="F2"/>
              </w:rPr>
            </w:pPr>
            <w:r w:rsidRPr="00A32192">
              <w:rPr>
                <w:color w:val="0D0D0D" w:themeColor="text1" w:themeTint="F2"/>
              </w:rPr>
              <w:t>采区矿区汇水由潜水泵抽排至</w:t>
            </w:r>
            <w:r w:rsidR="00D7553F" w:rsidRPr="00A32192">
              <w:rPr>
                <w:rFonts w:hint="eastAsia"/>
                <w:color w:val="0D0D0D" w:themeColor="text1" w:themeTint="F2"/>
              </w:rPr>
              <w:t>4</w:t>
            </w:r>
            <w:r w:rsidRPr="00A32192">
              <w:rPr>
                <w:color w:val="0D0D0D" w:themeColor="text1" w:themeTint="F2"/>
              </w:rPr>
              <w:t>0m</w:t>
            </w:r>
            <w:r w:rsidRPr="00A32192">
              <w:rPr>
                <w:color w:val="0D0D0D" w:themeColor="text1" w:themeTint="F2"/>
                <w:vertAlign w:val="superscript"/>
              </w:rPr>
              <w:t>3</w:t>
            </w:r>
            <w:r w:rsidRPr="00A32192">
              <w:rPr>
                <w:color w:val="0D0D0D" w:themeColor="text1" w:themeTint="F2"/>
              </w:rPr>
              <w:t>沉淀池，用于生产降尘，不外排，贮水池底部采用水泥硬化。</w:t>
            </w:r>
          </w:p>
          <w:p w:rsidR="007E309A" w:rsidRPr="00A32192" w:rsidRDefault="00CA5F90" w:rsidP="00D7553F">
            <w:pPr>
              <w:pStyle w:val="a8"/>
              <w:jc w:val="left"/>
              <w:rPr>
                <w:color w:val="0D0D0D" w:themeColor="text1" w:themeTint="F2"/>
              </w:rPr>
            </w:pPr>
            <w:r w:rsidRPr="00A32192">
              <w:rPr>
                <w:color w:val="0D0D0D" w:themeColor="text1" w:themeTint="F2"/>
              </w:rPr>
              <w:t>矿体北侧、</w:t>
            </w:r>
            <w:r w:rsidR="002D5848" w:rsidRPr="00A32192">
              <w:rPr>
                <w:rFonts w:hint="eastAsia"/>
                <w:color w:val="0D0D0D" w:themeColor="text1" w:themeTint="F2"/>
              </w:rPr>
              <w:t>南</w:t>
            </w:r>
            <w:r w:rsidRPr="00A32192">
              <w:rPr>
                <w:color w:val="0D0D0D" w:themeColor="text1" w:themeTint="F2"/>
              </w:rPr>
              <w:t>侧、西侧设置截流沟，总长</w:t>
            </w:r>
            <w:r w:rsidR="00D7553F" w:rsidRPr="00A32192">
              <w:rPr>
                <w:rFonts w:hint="eastAsia"/>
                <w:color w:val="0D0D0D" w:themeColor="text1" w:themeTint="F2"/>
              </w:rPr>
              <w:t>240</w:t>
            </w:r>
            <w:r w:rsidRPr="00A32192">
              <w:rPr>
                <w:color w:val="0D0D0D" w:themeColor="text1" w:themeTint="F2"/>
              </w:rPr>
              <w:t>m</w:t>
            </w:r>
            <w:r w:rsidRPr="00A32192">
              <w:rPr>
                <w:color w:val="0D0D0D" w:themeColor="text1" w:themeTint="F2"/>
              </w:rPr>
              <w:t>，矿区汇水由潜水泵抽排至沉淀池，用于生产降尘。</w:t>
            </w:r>
          </w:p>
        </w:tc>
        <w:tc>
          <w:tcPr>
            <w:tcW w:w="1943" w:type="dxa"/>
            <w:vAlign w:val="center"/>
          </w:tcPr>
          <w:p w:rsidR="007E309A" w:rsidRPr="00A32192" w:rsidRDefault="00CA5F90">
            <w:pPr>
              <w:pStyle w:val="a8"/>
              <w:rPr>
                <w:color w:val="0D0D0D" w:themeColor="text1" w:themeTint="F2"/>
                <w:lang w:val="zh-CN"/>
              </w:rPr>
            </w:pPr>
            <w:r w:rsidRPr="00A32192">
              <w:rPr>
                <w:color w:val="0D0D0D" w:themeColor="text1" w:themeTint="F2"/>
              </w:rPr>
              <w:t>/</w:t>
            </w:r>
          </w:p>
        </w:tc>
      </w:tr>
      <w:tr w:rsidR="007E309A" w:rsidRPr="00A32192">
        <w:trPr>
          <w:jc w:val="center"/>
        </w:trPr>
        <w:tc>
          <w:tcPr>
            <w:tcW w:w="763" w:type="dxa"/>
            <w:vMerge/>
            <w:vAlign w:val="center"/>
          </w:tcPr>
          <w:p w:rsidR="007E309A" w:rsidRPr="00A32192" w:rsidRDefault="007E309A">
            <w:pPr>
              <w:pStyle w:val="a8"/>
              <w:rPr>
                <w:color w:val="0D0D0D" w:themeColor="text1" w:themeTint="F2"/>
              </w:rPr>
            </w:pPr>
          </w:p>
        </w:tc>
        <w:tc>
          <w:tcPr>
            <w:tcW w:w="914"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生活污水</w:t>
            </w:r>
          </w:p>
        </w:tc>
        <w:tc>
          <w:tcPr>
            <w:tcW w:w="736" w:type="dxa"/>
            <w:vAlign w:val="center"/>
          </w:tcPr>
          <w:p w:rsidR="007E309A" w:rsidRPr="00A32192" w:rsidRDefault="00CA5F90">
            <w:pPr>
              <w:pStyle w:val="a8"/>
              <w:rPr>
                <w:color w:val="0D0D0D" w:themeColor="text1" w:themeTint="F2"/>
              </w:rPr>
            </w:pPr>
            <w:r w:rsidRPr="00A32192">
              <w:rPr>
                <w:color w:val="0D0D0D" w:themeColor="text1" w:themeTint="F2"/>
              </w:rPr>
              <w:t>COD</w:t>
            </w:r>
            <w:r w:rsidRPr="00A32192">
              <w:rPr>
                <w:color w:val="0D0D0D" w:themeColor="text1" w:themeTint="F2"/>
              </w:rPr>
              <w:t>、氨氮、</w:t>
            </w:r>
            <w:r w:rsidRPr="00A32192">
              <w:rPr>
                <w:color w:val="0D0D0D" w:themeColor="text1" w:themeTint="F2"/>
              </w:rPr>
              <w:t>SS</w:t>
            </w:r>
            <w:r w:rsidRPr="00A32192">
              <w:rPr>
                <w:color w:val="0D0D0D" w:themeColor="text1" w:themeTint="F2"/>
              </w:rPr>
              <w:t>、</w:t>
            </w:r>
            <w:r w:rsidRPr="00A32192">
              <w:rPr>
                <w:color w:val="0D0D0D" w:themeColor="text1" w:themeTint="F2"/>
              </w:rPr>
              <w:t>BOD</w:t>
            </w:r>
            <w:r w:rsidRPr="00A32192">
              <w:rPr>
                <w:color w:val="0D0D0D" w:themeColor="text1" w:themeTint="F2"/>
                <w:vertAlign w:val="subscript"/>
              </w:rPr>
              <w:t>5</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排入防渗旱厕，定期清掏，外运堆肥</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w:t>
            </w:r>
          </w:p>
        </w:tc>
      </w:tr>
      <w:tr w:rsidR="007E309A" w:rsidRPr="00A32192">
        <w:trPr>
          <w:jc w:val="center"/>
        </w:trPr>
        <w:tc>
          <w:tcPr>
            <w:tcW w:w="763" w:type="dxa"/>
            <w:vAlign w:val="center"/>
          </w:tcPr>
          <w:p w:rsidR="007E309A" w:rsidRPr="00A32192" w:rsidRDefault="00CA5F90">
            <w:pPr>
              <w:pStyle w:val="a8"/>
              <w:rPr>
                <w:color w:val="0D0D0D" w:themeColor="text1" w:themeTint="F2"/>
              </w:rPr>
            </w:pPr>
            <w:r w:rsidRPr="00A32192">
              <w:rPr>
                <w:color w:val="0D0D0D" w:themeColor="text1" w:themeTint="F2"/>
              </w:rPr>
              <w:lastRenderedPageBreak/>
              <w:t>声环境</w:t>
            </w:r>
          </w:p>
        </w:tc>
        <w:tc>
          <w:tcPr>
            <w:tcW w:w="914"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采矿设备噪声</w:t>
            </w:r>
          </w:p>
        </w:tc>
        <w:tc>
          <w:tcPr>
            <w:tcW w:w="736"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噪声</w:t>
            </w:r>
          </w:p>
        </w:tc>
        <w:tc>
          <w:tcPr>
            <w:tcW w:w="4166" w:type="dxa"/>
            <w:vAlign w:val="center"/>
          </w:tcPr>
          <w:p w:rsidR="007E309A" w:rsidRPr="00A32192" w:rsidRDefault="00CA5F90">
            <w:pPr>
              <w:pStyle w:val="a8"/>
              <w:rPr>
                <w:color w:val="0D0D0D" w:themeColor="text1" w:themeTint="F2"/>
                <w:lang w:val="zh-CN"/>
              </w:rPr>
            </w:pPr>
            <w:r w:rsidRPr="00A32192">
              <w:rPr>
                <w:color w:val="0D0D0D" w:themeColor="text1" w:themeTint="F2"/>
              </w:rPr>
              <w:t>选取低噪声设备、基础减振机械定期维修，禁止夜间开采等综合性降噪措施。</w:t>
            </w:r>
          </w:p>
        </w:tc>
        <w:tc>
          <w:tcPr>
            <w:tcW w:w="1943" w:type="dxa"/>
            <w:vAlign w:val="center"/>
          </w:tcPr>
          <w:p w:rsidR="007E309A" w:rsidRPr="00A32192" w:rsidRDefault="00CA5F90" w:rsidP="0002397D">
            <w:pPr>
              <w:pStyle w:val="a8"/>
              <w:rPr>
                <w:color w:val="0D0D0D" w:themeColor="text1" w:themeTint="F2"/>
                <w:lang w:val="zh-CN"/>
              </w:rPr>
            </w:pPr>
            <w:r w:rsidRPr="00A32192">
              <w:rPr>
                <w:color w:val="0D0D0D" w:themeColor="text1" w:themeTint="F2"/>
              </w:rPr>
              <w:t>满足《工业企业厂界环境噪声排放标准》中</w:t>
            </w:r>
            <w:r w:rsidR="0002397D" w:rsidRPr="00A32192">
              <w:rPr>
                <w:color w:val="0D0D0D" w:themeColor="text1" w:themeTint="F2"/>
              </w:rPr>
              <w:t>3</w:t>
            </w:r>
            <w:r w:rsidRPr="00A32192">
              <w:rPr>
                <w:color w:val="0D0D0D" w:themeColor="text1" w:themeTint="F2"/>
              </w:rPr>
              <w:t>类标准</w:t>
            </w:r>
          </w:p>
        </w:tc>
      </w:tr>
      <w:tr w:rsidR="007E309A" w:rsidRPr="00A32192">
        <w:trPr>
          <w:jc w:val="center"/>
        </w:trPr>
        <w:tc>
          <w:tcPr>
            <w:tcW w:w="763" w:type="dxa"/>
            <w:vMerge w:val="restart"/>
            <w:vAlign w:val="center"/>
          </w:tcPr>
          <w:p w:rsidR="007E309A" w:rsidRPr="00A32192" w:rsidRDefault="00CA5F90">
            <w:pPr>
              <w:pStyle w:val="a8"/>
              <w:rPr>
                <w:color w:val="0D0D0D" w:themeColor="text1" w:themeTint="F2"/>
              </w:rPr>
            </w:pPr>
            <w:r w:rsidRPr="00A32192">
              <w:rPr>
                <w:color w:val="0D0D0D" w:themeColor="text1" w:themeTint="F2"/>
              </w:rPr>
              <w:t>固体废物</w:t>
            </w:r>
          </w:p>
        </w:tc>
        <w:tc>
          <w:tcPr>
            <w:tcW w:w="914" w:type="dxa"/>
            <w:vMerge w:val="restart"/>
            <w:vAlign w:val="center"/>
          </w:tcPr>
          <w:p w:rsidR="007E309A" w:rsidRPr="00A32192" w:rsidRDefault="00CA5F90">
            <w:pPr>
              <w:pStyle w:val="a8"/>
              <w:rPr>
                <w:color w:val="0D0D0D" w:themeColor="text1" w:themeTint="F2"/>
              </w:rPr>
            </w:pPr>
            <w:r w:rsidRPr="00A32192">
              <w:rPr>
                <w:color w:val="0D0D0D" w:themeColor="text1" w:themeTint="F2"/>
              </w:rPr>
              <w:t>一般</w:t>
            </w:r>
          </w:p>
          <w:p w:rsidR="007E309A" w:rsidRPr="00A32192" w:rsidRDefault="00CA5F90">
            <w:pPr>
              <w:pStyle w:val="a8"/>
              <w:rPr>
                <w:color w:val="0D0D0D" w:themeColor="text1" w:themeTint="F2"/>
              </w:rPr>
            </w:pPr>
            <w:r w:rsidRPr="00A32192">
              <w:rPr>
                <w:color w:val="0D0D0D" w:themeColor="text1" w:themeTint="F2"/>
              </w:rPr>
              <w:t>固废</w:t>
            </w:r>
          </w:p>
        </w:tc>
        <w:tc>
          <w:tcPr>
            <w:tcW w:w="736" w:type="dxa"/>
            <w:vAlign w:val="center"/>
          </w:tcPr>
          <w:p w:rsidR="007E309A" w:rsidRPr="00A32192" w:rsidRDefault="00CA5F90">
            <w:pPr>
              <w:pStyle w:val="a8"/>
              <w:rPr>
                <w:color w:val="0D0D0D" w:themeColor="text1" w:themeTint="F2"/>
                <w:lang w:val="zh-CN"/>
              </w:rPr>
            </w:pPr>
            <w:r w:rsidRPr="00A32192">
              <w:rPr>
                <w:color w:val="0D0D0D" w:themeColor="text1" w:themeTint="F2"/>
              </w:rPr>
              <w:t>沉淀池残渣</w:t>
            </w:r>
          </w:p>
        </w:tc>
        <w:tc>
          <w:tcPr>
            <w:tcW w:w="4166" w:type="dxa"/>
            <w:vAlign w:val="center"/>
          </w:tcPr>
          <w:p w:rsidR="007E309A" w:rsidRPr="00A32192" w:rsidRDefault="00CA5F90">
            <w:pPr>
              <w:pStyle w:val="a8"/>
              <w:rPr>
                <w:color w:val="0D0D0D" w:themeColor="text1" w:themeTint="F2"/>
                <w:lang w:val="zh-CN"/>
              </w:rPr>
            </w:pPr>
            <w:r w:rsidRPr="00A32192">
              <w:rPr>
                <w:color w:val="0D0D0D" w:themeColor="text1" w:themeTint="F2"/>
              </w:rPr>
              <w:t>清掏后外售，用于垫路</w:t>
            </w:r>
          </w:p>
        </w:tc>
        <w:tc>
          <w:tcPr>
            <w:tcW w:w="1943" w:type="dxa"/>
            <w:vMerge w:val="restart"/>
            <w:vAlign w:val="center"/>
          </w:tcPr>
          <w:p w:rsidR="007E309A" w:rsidRPr="00A32192" w:rsidRDefault="00CA5F90">
            <w:pPr>
              <w:pStyle w:val="a8"/>
              <w:rPr>
                <w:color w:val="0D0D0D" w:themeColor="text1" w:themeTint="F2"/>
                <w:lang w:val="zh-CN"/>
              </w:rPr>
            </w:pPr>
            <w:r w:rsidRPr="00A32192">
              <w:rPr>
                <w:color w:val="0D0D0D" w:themeColor="text1" w:themeTint="F2"/>
              </w:rPr>
              <w:t>《一般工业固体废物贮存、处置场污染控制标准》（</w:t>
            </w:r>
            <w:r w:rsidRPr="00A32192">
              <w:rPr>
                <w:color w:val="0D0D0D" w:themeColor="text1" w:themeTint="F2"/>
              </w:rPr>
              <w:t>GB18599-2001</w:t>
            </w:r>
            <w:r w:rsidRPr="00A32192">
              <w:rPr>
                <w:color w:val="0D0D0D" w:themeColor="text1" w:themeTint="F2"/>
              </w:rPr>
              <w:t>）及修改单</w:t>
            </w:r>
          </w:p>
        </w:tc>
      </w:tr>
      <w:tr w:rsidR="007E309A" w:rsidRPr="00A32192">
        <w:trPr>
          <w:trHeight w:val="750"/>
          <w:jc w:val="center"/>
        </w:trPr>
        <w:tc>
          <w:tcPr>
            <w:tcW w:w="763" w:type="dxa"/>
            <w:vMerge/>
            <w:vAlign w:val="center"/>
          </w:tcPr>
          <w:p w:rsidR="007E309A" w:rsidRPr="00A32192" w:rsidRDefault="007E309A">
            <w:pPr>
              <w:pStyle w:val="a8"/>
              <w:rPr>
                <w:color w:val="0D0D0D" w:themeColor="text1" w:themeTint="F2"/>
              </w:rPr>
            </w:pPr>
          </w:p>
        </w:tc>
        <w:tc>
          <w:tcPr>
            <w:tcW w:w="914" w:type="dxa"/>
            <w:vMerge/>
            <w:vAlign w:val="center"/>
          </w:tcPr>
          <w:p w:rsidR="007E309A" w:rsidRPr="00A32192" w:rsidRDefault="007E309A">
            <w:pPr>
              <w:pStyle w:val="a8"/>
              <w:rPr>
                <w:color w:val="0D0D0D" w:themeColor="text1" w:themeTint="F2"/>
                <w:lang w:val="zh-CN"/>
              </w:rPr>
            </w:pPr>
          </w:p>
        </w:tc>
        <w:tc>
          <w:tcPr>
            <w:tcW w:w="736" w:type="dxa"/>
            <w:vAlign w:val="center"/>
          </w:tcPr>
          <w:p w:rsidR="007E309A" w:rsidRPr="00A32192" w:rsidRDefault="00CA5F90">
            <w:pPr>
              <w:pStyle w:val="a8"/>
              <w:rPr>
                <w:color w:val="0D0D0D" w:themeColor="text1" w:themeTint="F2"/>
                <w:lang w:val="zh-CN"/>
              </w:rPr>
            </w:pPr>
            <w:r w:rsidRPr="00A32192">
              <w:rPr>
                <w:color w:val="0D0D0D" w:themeColor="text1" w:themeTint="F2"/>
                <w:lang w:val="zh-CN"/>
              </w:rPr>
              <w:t>生活垃圾</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运往中转站由当地环卫部门统一处理</w:t>
            </w:r>
          </w:p>
        </w:tc>
        <w:tc>
          <w:tcPr>
            <w:tcW w:w="1943" w:type="dxa"/>
            <w:vMerge/>
            <w:vAlign w:val="center"/>
          </w:tcPr>
          <w:p w:rsidR="007E309A" w:rsidRPr="00A32192" w:rsidRDefault="007E309A">
            <w:pPr>
              <w:pStyle w:val="a8"/>
              <w:rPr>
                <w:color w:val="0D0D0D" w:themeColor="text1" w:themeTint="F2"/>
              </w:rPr>
            </w:pPr>
          </w:p>
        </w:tc>
      </w:tr>
      <w:tr w:rsidR="007E309A" w:rsidRPr="00A32192">
        <w:trPr>
          <w:trHeight w:val="750"/>
          <w:jc w:val="center"/>
        </w:trPr>
        <w:tc>
          <w:tcPr>
            <w:tcW w:w="763" w:type="dxa"/>
            <w:vMerge/>
            <w:vAlign w:val="center"/>
          </w:tcPr>
          <w:p w:rsidR="007E309A" w:rsidRPr="00A32192" w:rsidRDefault="007E309A">
            <w:pPr>
              <w:pStyle w:val="a8"/>
              <w:rPr>
                <w:color w:val="0D0D0D" w:themeColor="text1" w:themeTint="F2"/>
              </w:rPr>
            </w:pPr>
          </w:p>
        </w:tc>
        <w:tc>
          <w:tcPr>
            <w:tcW w:w="914" w:type="dxa"/>
            <w:vAlign w:val="center"/>
          </w:tcPr>
          <w:p w:rsidR="007E309A" w:rsidRPr="00A32192" w:rsidRDefault="00CA5F90">
            <w:pPr>
              <w:pStyle w:val="a8"/>
              <w:rPr>
                <w:color w:val="0D0D0D" w:themeColor="text1" w:themeTint="F2"/>
              </w:rPr>
            </w:pPr>
            <w:r w:rsidRPr="00A32192">
              <w:rPr>
                <w:color w:val="0D0D0D" w:themeColor="text1" w:themeTint="F2"/>
              </w:rPr>
              <w:t>危险</w:t>
            </w:r>
          </w:p>
          <w:p w:rsidR="007E309A" w:rsidRPr="00A32192" w:rsidRDefault="00CA5F90">
            <w:pPr>
              <w:pStyle w:val="a8"/>
              <w:rPr>
                <w:color w:val="0D0D0D" w:themeColor="text1" w:themeTint="F2"/>
              </w:rPr>
            </w:pPr>
            <w:r w:rsidRPr="00A32192">
              <w:rPr>
                <w:color w:val="0D0D0D" w:themeColor="text1" w:themeTint="F2"/>
              </w:rPr>
              <w:t>废物</w:t>
            </w:r>
          </w:p>
        </w:tc>
        <w:tc>
          <w:tcPr>
            <w:tcW w:w="736" w:type="dxa"/>
            <w:vAlign w:val="center"/>
          </w:tcPr>
          <w:p w:rsidR="007E309A" w:rsidRPr="00A32192" w:rsidRDefault="00CA5F90">
            <w:pPr>
              <w:pStyle w:val="a8"/>
              <w:rPr>
                <w:color w:val="0D0D0D" w:themeColor="text1" w:themeTint="F2"/>
              </w:rPr>
            </w:pPr>
            <w:r w:rsidRPr="00A32192">
              <w:rPr>
                <w:color w:val="0D0D0D" w:themeColor="text1" w:themeTint="F2"/>
              </w:rPr>
              <w:t>废机油</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废机油（类别：</w:t>
            </w:r>
            <w:r w:rsidRPr="00A32192">
              <w:rPr>
                <w:color w:val="0D0D0D" w:themeColor="text1" w:themeTint="F2"/>
              </w:rPr>
              <w:t>HW08</w:t>
            </w:r>
            <w:r w:rsidRPr="00A32192">
              <w:rPr>
                <w:color w:val="0D0D0D" w:themeColor="text1" w:themeTint="F2"/>
              </w:rPr>
              <w:t>，代码：</w:t>
            </w:r>
            <w:r w:rsidRPr="00A32192">
              <w:rPr>
                <w:color w:val="0D0D0D" w:themeColor="text1" w:themeTint="F2"/>
              </w:rPr>
              <w:t>900-214-08</w:t>
            </w:r>
            <w:r w:rsidRPr="00A32192">
              <w:rPr>
                <w:color w:val="0D0D0D" w:themeColor="text1" w:themeTint="F2"/>
              </w:rPr>
              <w:t>）更换时由具有相应资质的单位上门回收处置，厂区不贮存</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《危险废物贮存污染控制标准》（</w:t>
            </w:r>
            <w:r w:rsidRPr="00A32192">
              <w:rPr>
                <w:color w:val="0D0D0D" w:themeColor="text1" w:themeTint="F2"/>
              </w:rPr>
              <w:t>GB18597-2001</w:t>
            </w:r>
            <w:r w:rsidRPr="00A32192">
              <w:rPr>
                <w:color w:val="0D0D0D" w:themeColor="text1" w:themeTint="F2"/>
              </w:rPr>
              <w:t>）及修改单</w:t>
            </w:r>
          </w:p>
        </w:tc>
      </w:tr>
      <w:tr w:rsidR="007E309A" w:rsidRPr="00A32192">
        <w:trPr>
          <w:trHeight w:val="630"/>
          <w:jc w:val="center"/>
        </w:trPr>
        <w:tc>
          <w:tcPr>
            <w:tcW w:w="763" w:type="dxa"/>
            <w:vMerge w:val="restart"/>
            <w:vAlign w:val="center"/>
          </w:tcPr>
          <w:p w:rsidR="007E309A" w:rsidRPr="00A32192" w:rsidRDefault="00CA5F90">
            <w:pPr>
              <w:pStyle w:val="a8"/>
              <w:rPr>
                <w:color w:val="0D0D0D" w:themeColor="text1" w:themeTint="F2"/>
              </w:rPr>
            </w:pPr>
            <w:r w:rsidRPr="00A32192">
              <w:rPr>
                <w:color w:val="0D0D0D" w:themeColor="text1" w:themeTint="F2"/>
              </w:rPr>
              <w:t>环境风险</w:t>
            </w:r>
          </w:p>
        </w:tc>
        <w:tc>
          <w:tcPr>
            <w:tcW w:w="914" w:type="dxa"/>
            <w:vMerge w:val="restart"/>
            <w:vAlign w:val="center"/>
          </w:tcPr>
          <w:p w:rsidR="007E309A" w:rsidRPr="00A32192" w:rsidRDefault="00CA5F90">
            <w:pPr>
              <w:pStyle w:val="a8"/>
              <w:rPr>
                <w:color w:val="0D0D0D" w:themeColor="text1" w:themeTint="F2"/>
                <w:lang w:val="zh-CN"/>
              </w:rPr>
            </w:pPr>
            <w:r w:rsidRPr="00A32192">
              <w:rPr>
                <w:color w:val="0D0D0D" w:themeColor="text1" w:themeTint="F2"/>
                <w:lang w:val="zh-CN"/>
              </w:rPr>
              <w:t>事故防范措施</w:t>
            </w:r>
          </w:p>
        </w:tc>
        <w:tc>
          <w:tcPr>
            <w:tcW w:w="736" w:type="dxa"/>
            <w:tcBorders>
              <w:bottom w:val="single" w:sz="4" w:space="0" w:color="auto"/>
            </w:tcBorders>
            <w:vAlign w:val="center"/>
          </w:tcPr>
          <w:p w:rsidR="007E309A" w:rsidRPr="00A32192" w:rsidRDefault="00CA5F90">
            <w:pPr>
              <w:pStyle w:val="a8"/>
              <w:rPr>
                <w:color w:val="0D0D0D" w:themeColor="text1" w:themeTint="F2"/>
                <w:lang w:val="zh-CN"/>
              </w:rPr>
            </w:pPr>
            <w:r w:rsidRPr="00A32192">
              <w:rPr>
                <w:color w:val="0D0D0D" w:themeColor="text1" w:themeTint="F2"/>
              </w:rPr>
              <w:t>岩体坍塌</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建立矿区露天开采作业管理</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防止岩体坍塌、垮坝</w:t>
            </w:r>
          </w:p>
        </w:tc>
      </w:tr>
      <w:tr w:rsidR="007E309A" w:rsidRPr="00A32192">
        <w:trPr>
          <w:trHeight w:val="630"/>
          <w:jc w:val="center"/>
        </w:trPr>
        <w:tc>
          <w:tcPr>
            <w:tcW w:w="763" w:type="dxa"/>
            <w:vMerge/>
            <w:vAlign w:val="center"/>
          </w:tcPr>
          <w:p w:rsidR="007E309A" w:rsidRPr="00A32192" w:rsidRDefault="007E309A">
            <w:pPr>
              <w:pStyle w:val="a8"/>
              <w:rPr>
                <w:color w:val="0D0D0D" w:themeColor="text1" w:themeTint="F2"/>
              </w:rPr>
            </w:pPr>
          </w:p>
        </w:tc>
        <w:tc>
          <w:tcPr>
            <w:tcW w:w="914" w:type="dxa"/>
            <w:vMerge/>
            <w:vAlign w:val="center"/>
          </w:tcPr>
          <w:p w:rsidR="007E309A" w:rsidRPr="00A32192" w:rsidRDefault="007E309A">
            <w:pPr>
              <w:pStyle w:val="a8"/>
              <w:rPr>
                <w:color w:val="0D0D0D" w:themeColor="text1" w:themeTint="F2"/>
                <w:lang w:val="zh-CN"/>
              </w:rPr>
            </w:pPr>
          </w:p>
        </w:tc>
        <w:tc>
          <w:tcPr>
            <w:tcW w:w="736" w:type="dxa"/>
            <w:tcBorders>
              <w:bottom w:val="single" w:sz="4" w:space="0" w:color="auto"/>
            </w:tcBorders>
            <w:vAlign w:val="center"/>
          </w:tcPr>
          <w:p w:rsidR="007E309A" w:rsidRPr="00A32192" w:rsidRDefault="00CA5F90">
            <w:pPr>
              <w:pStyle w:val="a8"/>
              <w:rPr>
                <w:color w:val="0D0D0D" w:themeColor="text1" w:themeTint="F2"/>
              </w:rPr>
            </w:pPr>
            <w:r w:rsidRPr="00A32192">
              <w:rPr>
                <w:color w:val="0D0D0D" w:themeColor="text1" w:themeTint="F2"/>
              </w:rPr>
              <w:t>加油车火灾</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配置消防器材</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防止岩体坍塌</w:t>
            </w:r>
          </w:p>
        </w:tc>
      </w:tr>
      <w:tr w:rsidR="007E309A" w:rsidRPr="00A32192">
        <w:trPr>
          <w:trHeight w:val="576"/>
          <w:jc w:val="center"/>
        </w:trPr>
        <w:tc>
          <w:tcPr>
            <w:tcW w:w="763" w:type="dxa"/>
            <w:vMerge/>
            <w:vAlign w:val="center"/>
          </w:tcPr>
          <w:p w:rsidR="007E309A" w:rsidRPr="00A32192" w:rsidRDefault="007E309A">
            <w:pPr>
              <w:pStyle w:val="a8"/>
              <w:rPr>
                <w:color w:val="0D0D0D" w:themeColor="text1" w:themeTint="F2"/>
              </w:rPr>
            </w:pPr>
          </w:p>
        </w:tc>
        <w:tc>
          <w:tcPr>
            <w:tcW w:w="7759" w:type="dxa"/>
            <w:gridSpan w:val="4"/>
            <w:vAlign w:val="center"/>
          </w:tcPr>
          <w:p w:rsidR="007E309A" w:rsidRPr="00A32192" w:rsidRDefault="00CA5F90">
            <w:pPr>
              <w:pStyle w:val="a8"/>
              <w:rPr>
                <w:color w:val="0D0D0D" w:themeColor="text1" w:themeTint="F2"/>
              </w:rPr>
            </w:pPr>
            <w:r w:rsidRPr="00A32192">
              <w:rPr>
                <w:color w:val="0D0D0D" w:themeColor="text1" w:themeTint="F2"/>
              </w:rPr>
              <w:t>编制风险应急预案</w:t>
            </w:r>
          </w:p>
        </w:tc>
      </w:tr>
      <w:tr w:rsidR="007E309A" w:rsidRPr="00A32192">
        <w:trPr>
          <w:jc w:val="center"/>
        </w:trPr>
        <w:tc>
          <w:tcPr>
            <w:tcW w:w="763" w:type="dxa"/>
            <w:vAlign w:val="center"/>
          </w:tcPr>
          <w:p w:rsidR="007E309A" w:rsidRPr="00A32192" w:rsidRDefault="00CA5F90">
            <w:pPr>
              <w:pStyle w:val="a8"/>
              <w:rPr>
                <w:color w:val="0D0D0D" w:themeColor="text1" w:themeTint="F2"/>
              </w:rPr>
            </w:pPr>
            <w:r w:rsidRPr="00A32192">
              <w:rPr>
                <w:color w:val="0D0D0D" w:themeColor="text1" w:themeTint="F2"/>
              </w:rPr>
              <w:t>生态</w:t>
            </w:r>
          </w:p>
        </w:tc>
        <w:tc>
          <w:tcPr>
            <w:tcW w:w="1650" w:type="dxa"/>
            <w:gridSpan w:val="2"/>
            <w:vAlign w:val="center"/>
          </w:tcPr>
          <w:p w:rsidR="007E309A" w:rsidRPr="00A32192" w:rsidRDefault="00CA5F90">
            <w:pPr>
              <w:pStyle w:val="a8"/>
              <w:rPr>
                <w:color w:val="0D0D0D" w:themeColor="text1" w:themeTint="F2"/>
                <w:lang w:val="zh-CN"/>
              </w:rPr>
            </w:pPr>
            <w:r w:rsidRPr="00A32192">
              <w:rPr>
                <w:color w:val="0D0D0D" w:themeColor="text1" w:themeTint="F2"/>
                <w:lang w:val="zh-CN"/>
              </w:rPr>
              <w:t>区域生态环境</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rPr>
              <w:t>矿区开采面和成品堆场要及时覆土进行植被恢复措施；服务期满后，要对矿山采场和堆场进行系统复垦和生态恢复治理。</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降低水土流失量，保护生态环境</w:t>
            </w:r>
          </w:p>
        </w:tc>
      </w:tr>
      <w:tr w:rsidR="007E309A" w:rsidRPr="00A32192">
        <w:trPr>
          <w:jc w:val="center"/>
        </w:trPr>
        <w:tc>
          <w:tcPr>
            <w:tcW w:w="2413" w:type="dxa"/>
            <w:gridSpan w:val="3"/>
            <w:vAlign w:val="center"/>
          </w:tcPr>
          <w:p w:rsidR="007E309A" w:rsidRPr="00A32192" w:rsidRDefault="00CA5F90">
            <w:pPr>
              <w:pStyle w:val="a8"/>
              <w:rPr>
                <w:color w:val="0D0D0D" w:themeColor="text1" w:themeTint="F2"/>
                <w:lang w:val="zh-CN"/>
              </w:rPr>
            </w:pPr>
            <w:r w:rsidRPr="00A32192">
              <w:rPr>
                <w:color w:val="0D0D0D" w:themeColor="text1" w:themeTint="F2"/>
              </w:rPr>
              <w:t>环境管理</w:t>
            </w:r>
          </w:p>
        </w:tc>
        <w:tc>
          <w:tcPr>
            <w:tcW w:w="4166" w:type="dxa"/>
            <w:vAlign w:val="center"/>
          </w:tcPr>
          <w:p w:rsidR="007E309A" w:rsidRPr="00A32192" w:rsidRDefault="00CA5F90">
            <w:pPr>
              <w:pStyle w:val="a8"/>
              <w:rPr>
                <w:color w:val="0D0D0D" w:themeColor="text1" w:themeTint="F2"/>
              </w:rPr>
            </w:pPr>
            <w:r w:rsidRPr="00A32192">
              <w:rPr>
                <w:color w:val="0D0D0D" w:themeColor="text1" w:themeTint="F2"/>
                <w:lang w:val="zh-CN"/>
              </w:rPr>
              <w:t>针对项目制定先关环保措施针对项目制定相关环保措施</w:t>
            </w:r>
            <w:r w:rsidRPr="00A32192">
              <w:rPr>
                <w:color w:val="0D0D0D" w:themeColor="text1" w:themeTint="F2"/>
              </w:rPr>
              <w:t>。</w:t>
            </w:r>
          </w:p>
        </w:tc>
        <w:tc>
          <w:tcPr>
            <w:tcW w:w="1943" w:type="dxa"/>
            <w:vAlign w:val="center"/>
          </w:tcPr>
          <w:p w:rsidR="007E309A" w:rsidRPr="00A32192" w:rsidRDefault="00CA5F90">
            <w:pPr>
              <w:pStyle w:val="a8"/>
              <w:rPr>
                <w:color w:val="0D0D0D" w:themeColor="text1" w:themeTint="F2"/>
              </w:rPr>
            </w:pPr>
            <w:r w:rsidRPr="00A32192">
              <w:rPr>
                <w:color w:val="0D0D0D" w:themeColor="text1" w:themeTint="F2"/>
              </w:rPr>
              <w:t>具有可操作性，设立机构组织、管理文件、监测计划</w:t>
            </w:r>
          </w:p>
        </w:tc>
      </w:tr>
    </w:tbl>
    <w:p w:rsidR="007E309A" w:rsidRPr="00A32192" w:rsidRDefault="00CA5F90">
      <w:pPr>
        <w:pStyle w:val="1"/>
        <w:rPr>
          <w:color w:val="0D0D0D" w:themeColor="text1" w:themeTint="F2"/>
        </w:rPr>
      </w:pPr>
      <w:bookmarkStart w:id="300" w:name="_Toc18587156"/>
      <w:r w:rsidRPr="00A32192">
        <w:rPr>
          <w:color w:val="0D0D0D" w:themeColor="text1" w:themeTint="F2"/>
        </w:rPr>
        <w:lastRenderedPageBreak/>
        <w:t>9</w:t>
      </w:r>
      <w:r w:rsidRPr="00A32192">
        <w:rPr>
          <w:color w:val="0D0D0D" w:themeColor="text1" w:themeTint="F2"/>
        </w:rPr>
        <w:t>环境影响评价结论</w:t>
      </w:r>
      <w:bookmarkEnd w:id="273"/>
      <w:bookmarkEnd w:id="274"/>
      <w:bookmarkEnd w:id="275"/>
      <w:bookmarkEnd w:id="276"/>
      <w:bookmarkEnd w:id="300"/>
    </w:p>
    <w:p w:rsidR="007E309A" w:rsidRPr="00A32192" w:rsidRDefault="00CA5F90">
      <w:pPr>
        <w:pStyle w:val="20"/>
        <w:spacing w:before="120" w:after="120"/>
        <w:ind w:firstLineChars="0" w:firstLine="0"/>
        <w:rPr>
          <w:color w:val="0D0D0D" w:themeColor="text1" w:themeTint="F2"/>
        </w:rPr>
      </w:pPr>
      <w:bookmarkStart w:id="301" w:name="_Toc477954595"/>
      <w:bookmarkStart w:id="302" w:name="_Toc523919319"/>
      <w:bookmarkStart w:id="303" w:name="_Toc488822489"/>
      <w:bookmarkStart w:id="304" w:name="_Toc505091396"/>
      <w:bookmarkStart w:id="305" w:name="_Toc518376320"/>
      <w:bookmarkStart w:id="306" w:name="_Toc18587157"/>
      <w:bookmarkStart w:id="307" w:name="_Toc285188950"/>
      <w:bookmarkStart w:id="308" w:name="_Toc342462538"/>
      <w:r w:rsidRPr="00A32192">
        <w:rPr>
          <w:color w:val="0D0D0D" w:themeColor="text1" w:themeTint="F2"/>
        </w:rPr>
        <w:t>9.1</w:t>
      </w:r>
      <w:r w:rsidRPr="00A32192">
        <w:rPr>
          <w:color w:val="0D0D0D" w:themeColor="text1" w:themeTint="F2"/>
        </w:rPr>
        <w:t>建设概况</w:t>
      </w:r>
      <w:bookmarkEnd w:id="301"/>
      <w:bookmarkEnd w:id="302"/>
      <w:bookmarkEnd w:id="303"/>
      <w:bookmarkEnd w:id="304"/>
      <w:bookmarkEnd w:id="305"/>
      <w:bookmarkEnd w:id="306"/>
    </w:p>
    <w:p w:rsidR="007E309A" w:rsidRPr="00A32192" w:rsidRDefault="00CA5F90">
      <w:pPr>
        <w:pStyle w:val="3"/>
        <w:ind w:firstLineChars="0" w:firstLine="0"/>
        <w:rPr>
          <w:color w:val="0D0D0D" w:themeColor="text1" w:themeTint="F2"/>
        </w:rPr>
      </w:pPr>
      <w:r w:rsidRPr="00A32192">
        <w:rPr>
          <w:color w:val="0D0D0D" w:themeColor="text1" w:themeTint="F2"/>
        </w:rPr>
        <w:t>9.1.1</w:t>
      </w:r>
      <w:r w:rsidRPr="00A32192">
        <w:rPr>
          <w:color w:val="0D0D0D" w:themeColor="text1" w:themeTint="F2"/>
        </w:rPr>
        <w:t>项目概况</w:t>
      </w:r>
    </w:p>
    <w:p w:rsidR="007E309A" w:rsidRPr="00A32192" w:rsidRDefault="00622CB9">
      <w:pPr>
        <w:ind w:firstLine="480"/>
        <w:rPr>
          <w:color w:val="0D0D0D" w:themeColor="text1" w:themeTint="F2"/>
          <w:szCs w:val="20"/>
        </w:rPr>
      </w:pPr>
      <w:bookmarkStart w:id="309" w:name="_Toc477954596"/>
      <w:r w:rsidRPr="00A32192">
        <w:rPr>
          <w:color w:val="0D0D0D" w:themeColor="text1" w:themeTint="F2"/>
        </w:rPr>
        <w:t>佳木斯市郊区宝山采石场</w:t>
      </w:r>
      <w:r w:rsidR="00CA5F90" w:rsidRPr="00A32192">
        <w:rPr>
          <w:color w:val="0D0D0D" w:themeColor="text1" w:themeTint="F2"/>
          <w:szCs w:val="20"/>
        </w:rPr>
        <w:t>隶属</w:t>
      </w:r>
      <w:r w:rsidR="003F5A21" w:rsidRPr="00A32192">
        <w:rPr>
          <w:rFonts w:hint="eastAsia"/>
          <w:color w:val="0D0D0D" w:themeColor="text1" w:themeTint="F2"/>
          <w:szCs w:val="20"/>
        </w:rPr>
        <w:t>佳木斯</w:t>
      </w:r>
      <w:r w:rsidR="00CA5F90" w:rsidRPr="00A32192">
        <w:rPr>
          <w:color w:val="0D0D0D" w:themeColor="text1" w:themeTint="F2"/>
          <w:szCs w:val="20"/>
        </w:rPr>
        <w:t>市管辖，位于</w:t>
      </w:r>
      <w:r w:rsidR="0042659A" w:rsidRPr="00A32192">
        <w:rPr>
          <w:color w:val="0D0D0D" w:themeColor="text1" w:themeTint="F2"/>
        </w:rPr>
        <w:t>佳木斯市郊区后董家村西南</w:t>
      </w:r>
      <w:r w:rsidR="0042659A" w:rsidRPr="00A32192">
        <w:rPr>
          <w:color w:val="0D0D0D" w:themeColor="text1" w:themeTint="F2"/>
        </w:rPr>
        <w:t>1090m</w:t>
      </w:r>
      <w:r w:rsidR="0042659A" w:rsidRPr="00A32192">
        <w:rPr>
          <w:color w:val="0D0D0D" w:themeColor="text1" w:themeTint="F2"/>
        </w:rPr>
        <w:t>处</w:t>
      </w:r>
      <w:r w:rsidR="00CA5F90" w:rsidRPr="00A32192">
        <w:rPr>
          <w:color w:val="0D0D0D" w:themeColor="text1" w:themeTint="F2"/>
          <w:szCs w:val="20"/>
        </w:rPr>
        <w:t>。本项目</w:t>
      </w:r>
      <w:r w:rsidR="00587A4F" w:rsidRPr="00A32192">
        <w:rPr>
          <w:color w:val="0D0D0D" w:themeColor="text1" w:themeTint="F2"/>
        </w:rPr>
        <w:t>露天机械开采工艺</w:t>
      </w:r>
      <w:r w:rsidR="00CA5F90" w:rsidRPr="00A32192">
        <w:rPr>
          <w:color w:val="0D0D0D" w:themeColor="text1" w:themeTint="F2"/>
          <w:szCs w:val="20"/>
        </w:rPr>
        <w:t>。本项目产品为建筑用</w:t>
      </w:r>
      <w:r w:rsidR="00792C32" w:rsidRPr="00A32192">
        <w:rPr>
          <w:color w:val="0D0D0D" w:themeColor="text1" w:themeTint="F2"/>
          <w:szCs w:val="20"/>
        </w:rPr>
        <w:t>安山岩</w:t>
      </w:r>
      <w:r w:rsidR="00CA5F90" w:rsidRPr="00A32192">
        <w:rPr>
          <w:color w:val="0D0D0D" w:themeColor="text1" w:themeTint="F2"/>
          <w:szCs w:val="20"/>
        </w:rPr>
        <w:t>，主要供道路建设、公路维护及本地及周边地区城乡房屋地基建筑，拟定</w:t>
      </w:r>
      <w:r w:rsidR="00CA5F90" w:rsidRPr="00A32192">
        <w:rPr>
          <w:color w:val="0D0D0D" w:themeColor="text1" w:themeTint="F2"/>
        </w:rPr>
        <w:t>矿区面积为</w:t>
      </w:r>
      <w:r w:rsidR="003F5A21" w:rsidRPr="00A32192">
        <w:rPr>
          <w:rFonts w:hint="eastAsia"/>
          <w:color w:val="0D0D0D" w:themeColor="text1" w:themeTint="F2"/>
        </w:rPr>
        <w:t>0.00654</w:t>
      </w:r>
      <w:r w:rsidR="00CA5F90" w:rsidRPr="00A32192">
        <w:rPr>
          <w:color w:val="0D0D0D" w:themeColor="text1" w:themeTint="F2"/>
        </w:rPr>
        <w:t>km</w:t>
      </w:r>
      <w:r w:rsidR="00CA5F90" w:rsidRPr="00A32192">
        <w:rPr>
          <w:color w:val="0D0D0D" w:themeColor="text1" w:themeTint="F2"/>
          <w:vertAlign w:val="superscript"/>
        </w:rPr>
        <w:t>2</w:t>
      </w:r>
      <w:r w:rsidR="00CA5F90" w:rsidRPr="00A32192">
        <w:rPr>
          <w:color w:val="0D0D0D" w:themeColor="text1" w:themeTint="F2"/>
        </w:rPr>
        <w:t>，可开采储量为</w:t>
      </w:r>
      <w:r w:rsidR="00587A4F" w:rsidRPr="00A32192">
        <w:rPr>
          <w:rFonts w:hint="eastAsia"/>
          <w:color w:val="0D0D0D" w:themeColor="text1" w:themeTint="F2"/>
        </w:rPr>
        <w:t>150420</w:t>
      </w:r>
      <w:r w:rsidR="00CA5F90" w:rsidRPr="00A32192">
        <w:rPr>
          <w:color w:val="0D0D0D" w:themeColor="text1" w:themeTint="F2"/>
        </w:rPr>
        <w:t>m</w:t>
      </w:r>
      <w:r w:rsidR="00CA5F90" w:rsidRPr="00A32192">
        <w:rPr>
          <w:color w:val="0D0D0D" w:themeColor="text1" w:themeTint="F2"/>
          <w:vertAlign w:val="superscript"/>
        </w:rPr>
        <w:t>3</w:t>
      </w:r>
      <w:r w:rsidR="00CA5F90" w:rsidRPr="00A32192">
        <w:rPr>
          <w:color w:val="0D0D0D" w:themeColor="text1" w:themeTint="F2"/>
        </w:rPr>
        <w:t>，</w:t>
      </w:r>
      <w:r w:rsidR="00CA5F90" w:rsidRPr="00A32192">
        <w:rPr>
          <w:color w:val="0D0D0D" w:themeColor="text1" w:themeTint="F2"/>
          <w:szCs w:val="20"/>
        </w:rPr>
        <w:t>本项目总投资</w:t>
      </w:r>
      <w:r w:rsidR="00587A4F" w:rsidRPr="00A32192">
        <w:rPr>
          <w:rFonts w:hint="eastAsia"/>
          <w:color w:val="0D0D0D" w:themeColor="text1" w:themeTint="F2"/>
          <w:szCs w:val="20"/>
        </w:rPr>
        <w:t>10</w:t>
      </w:r>
      <w:r w:rsidR="00CA5F90" w:rsidRPr="00A32192">
        <w:rPr>
          <w:color w:val="0D0D0D" w:themeColor="text1" w:themeTint="F2"/>
          <w:szCs w:val="20"/>
        </w:rPr>
        <w:t>0</w:t>
      </w:r>
      <w:r w:rsidR="00CA5F90" w:rsidRPr="00A32192">
        <w:rPr>
          <w:color w:val="0D0D0D" w:themeColor="text1" w:themeTint="F2"/>
          <w:szCs w:val="20"/>
        </w:rPr>
        <w:t>万元，拟露天开采</w:t>
      </w:r>
      <w:r w:rsidR="003F5A21" w:rsidRPr="00A32192">
        <w:rPr>
          <w:rFonts w:hint="eastAsia"/>
          <w:color w:val="0D0D0D" w:themeColor="text1" w:themeTint="F2"/>
          <w:szCs w:val="20"/>
        </w:rPr>
        <w:t>5</w:t>
      </w:r>
      <w:r w:rsidR="00CA5F90" w:rsidRPr="00A32192">
        <w:rPr>
          <w:color w:val="0D0D0D" w:themeColor="text1" w:themeTint="F2"/>
          <w:szCs w:val="20"/>
        </w:rPr>
        <w:t>万</w:t>
      </w:r>
      <w:r w:rsidR="00CA5F90" w:rsidRPr="00A32192">
        <w:rPr>
          <w:color w:val="0D0D0D" w:themeColor="text1" w:themeTint="F2"/>
          <w:szCs w:val="20"/>
        </w:rPr>
        <w:t>m</w:t>
      </w:r>
      <w:r w:rsidR="00CA5F90" w:rsidRPr="00A32192">
        <w:rPr>
          <w:color w:val="0D0D0D" w:themeColor="text1" w:themeTint="F2"/>
          <w:szCs w:val="20"/>
          <w:vertAlign w:val="superscript"/>
        </w:rPr>
        <w:t>3</w:t>
      </w:r>
      <w:r w:rsidR="00CA5F90" w:rsidRPr="00A32192">
        <w:rPr>
          <w:color w:val="0D0D0D" w:themeColor="text1" w:themeTint="F2"/>
          <w:szCs w:val="20"/>
        </w:rPr>
        <w:t>/a</w:t>
      </w:r>
      <w:r w:rsidR="00CA5F90" w:rsidRPr="00A32192">
        <w:rPr>
          <w:color w:val="0D0D0D" w:themeColor="text1" w:themeTint="F2"/>
          <w:szCs w:val="20"/>
        </w:rPr>
        <w:t>，服务年限</w:t>
      </w:r>
      <w:r w:rsidR="003F5A21" w:rsidRPr="00A32192">
        <w:rPr>
          <w:rFonts w:hint="eastAsia"/>
          <w:color w:val="0D0D0D" w:themeColor="text1" w:themeTint="F2"/>
          <w:szCs w:val="20"/>
        </w:rPr>
        <w:t>3</w:t>
      </w:r>
      <w:r w:rsidR="00CA5F90" w:rsidRPr="00A32192">
        <w:rPr>
          <w:color w:val="0D0D0D" w:themeColor="text1" w:themeTint="F2"/>
          <w:szCs w:val="20"/>
        </w:rPr>
        <w:t>年。</w:t>
      </w:r>
    </w:p>
    <w:p w:rsidR="007E309A" w:rsidRPr="00A32192" w:rsidRDefault="00CA5F90">
      <w:pPr>
        <w:pStyle w:val="3"/>
        <w:ind w:firstLineChars="0" w:firstLine="0"/>
        <w:rPr>
          <w:color w:val="0D0D0D" w:themeColor="text1" w:themeTint="F2"/>
        </w:rPr>
      </w:pPr>
      <w:r w:rsidRPr="00A32192">
        <w:rPr>
          <w:color w:val="0D0D0D" w:themeColor="text1" w:themeTint="F2"/>
        </w:rPr>
        <w:t>9.1.2</w:t>
      </w:r>
      <w:r w:rsidRPr="00A32192">
        <w:rPr>
          <w:color w:val="0D0D0D" w:themeColor="text1" w:themeTint="F2"/>
        </w:rPr>
        <w:t>产业政策</w:t>
      </w:r>
    </w:p>
    <w:p w:rsidR="007E309A" w:rsidRPr="00A32192" w:rsidRDefault="00CA5F90">
      <w:pPr>
        <w:ind w:firstLine="480"/>
        <w:rPr>
          <w:snapToGrid w:val="0"/>
          <w:color w:val="0D0D0D" w:themeColor="text1" w:themeTint="F2"/>
          <w:kern w:val="0"/>
          <w:szCs w:val="20"/>
        </w:rPr>
      </w:pPr>
      <w:r w:rsidRPr="00A32192">
        <w:rPr>
          <w:snapToGrid w:val="0"/>
          <w:color w:val="0D0D0D" w:themeColor="text1" w:themeTint="F2"/>
          <w:kern w:val="0"/>
          <w:szCs w:val="20"/>
        </w:rPr>
        <w:t>根据《产业结构调整指导目录（</w:t>
      </w:r>
      <w:r w:rsidRPr="00A32192">
        <w:rPr>
          <w:snapToGrid w:val="0"/>
          <w:color w:val="0D0D0D" w:themeColor="text1" w:themeTint="F2"/>
          <w:kern w:val="0"/>
          <w:szCs w:val="20"/>
        </w:rPr>
        <w:t>20</w:t>
      </w:r>
      <w:r w:rsidR="003F5A21" w:rsidRPr="00A32192">
        <w:rPr>
          <w:rFonts w:hint="eastAsia"/>
          <w:snapToGrid w:val="0"/>
          <w:color w:val="0D0D0D" w:themeColor="text1" w:themeTint="F2"/>
          <w:kern w:val="0"/>
          <w:szCs w:val="20"/>
        </w:rPr>
        <w:t>19</w:t>
      </w:r>
      <w:r w:rsidRPr="00A32192">
        <w:rPr>
          <w:snapToGrid w:val="0"/>
          <w:color w:val="0D0D0D" w:themeColor="text1" w:themeTint="F2"/>
          <w:kern w:val="0"/>
          <w:szCs w:val="20"/>
        </w:rPr>
        <w:t>年本）》，本项目既不属于淘汰类项目也不属于限制类项目，故本项目符合国家产业政策。</w:t>
      </w:r>
    </w:p>
    <w:p w:rsidR="007E309A" w:rsidRPr="00A32192" w:rsidRDefault="00CA5F90">
      <w:pPr>
        <w:ind w:firstLine="480"/>
        <w:rPr>
          <w:snapToGrid w:val="0"/>
          <w:color w:val="0D0D0D" w:themeColor="text1" w:themeTint="F2"/>
          <w:kern w:val="0"/>
          <w:szCs w:val="20"/>
        </w:rPr>
      </w:pPr>
      <w:r w:rsidRPr="00A32192">
        <w:rPr>
          <w:snapToGrid w:val="0"/>
          <w:color w:val="0D0D0D" w:themeColor="text1" w:themeTint="F2"/>
          <w:kern w:val="0"/>
          <w:szCs w:val="20"/>
        </w:rPr>
        <w:t>本项目不处于禁采区，符合《矿山生态环境保护与污染防治技术政策》要求。</w:t>
      </w:r>
    </w:p>
    <w:p w:rsidR="007E309A" w:rsidRPr="00A32192" w:rsidRDefault="00CA5F90">
      <w:pPr>
        <w:pStyle w:val="3"/>
        <w:ind w:firstLineChars="0" w:firstLine="0"/>
        <w:rPr>
          <w:color w:val="0D0D0D" w:themeColor="text1" w:themeTint="F2"/>
        </w:rPr>
      </w:pPr>
      <w:bookmarkStart w:id="310" w:name="_Toc488822490"/>
      <w:bookmarkStart w:id="311" w:name="_Toc505091397"/>
      <w:r w:rsidRPr="00A32192">
        <w:rPr>
          <w:color w:val="0D0D0D" w:themeColor="text1" w:themeTint="F2"/>
        </w:rPr>
        <w:t>9.1.3</w:t>
      </w:r>
      <w:r w:rsidRPr="00A32192">
        <w:rPr>
          <w:color w:val="0D0D0D" w:themeColor="text1" w:themeTint="F2"/>
        </w:rPr>
        <w:t>项目规划选址可行性</w:t>
      </w:r>
    </w:p>
    <w:p w:rsidR="007E309A" w:rsidRPr="00A32192" w:rsidRDefault="00CA5F90">
      <w:pPr>
        <w:ind w:firstLine="480"/>
        <w:rPr>
          <w:snapToGrid w:val="0"/>
          <w:color w:val="0D0D0D" w:themeColor="text1" w:themeTint="F2"/>
          <w:kern w:val="0"/>
          <w:szCs w:val="20"/>
        </w:rPr>
      </w:pPr>
      <w:r w:rsidRPr="00A32192">
        <w:rPr>
          <w:color w:val="0D0D0D" w:themeColor="text1" w:themeTint="F2"/>
        </w:rPr>
        <w:t>矿山项目由于受矿产资源分布的约束，一旦项目选定，矿区选址基本上为不可选择。矿区</w:t>
      </w:r>
      <w:r w:rsidR="003F5A21" w:rsidRPr="00A32192">
        <w:rPr>
          <w:rFonts w:hint="eastAsia"/>
          <w:color w:val="0D0D0D" w:themeColor="text1" w:themeTint="F2"/>
        </w:rPr>
        <w:t>1k</w:t>
      </w:r>
      <w:r w:rsidRPr="00A32192">
        <w:rPr>
          <w:color w:val="0D0D0D" w:themeColor="text1" w:themeTint="F2"/>
        </w:rPr>
        <w:t>m</w:t>
      </w:r>
      <w:r w:rsidRPr="00A32192">
        <w:rPr>
          <w:color w:val="0D0D0D" w:themeColor="text1" w:themeTint="F2"/>
        </w:rPr>
        <w:t>范围内没有居民点等敏感目标分布，本项目采用露天开采，本项目不新建锅炉，无新增锅炉大气污染物排放，无组织排放采取洒水降尘措施，后对评价区域环境空气影响较小；本项目收集矿区汇水用于生产抑尘用水，没有生产废水排放，生活污水排入防渗旱厕，定期清掏，外运堆肥，不排入地表水体。对区域地表水环境不会产生影响。工业场地各厂界昼间和夜间噪声值均不超标。生活垃圾按当地环卫部门要求统一清运。本项目在运行期对植物及景观产生一定的影响，评价区内无珍惜名贵植物。服务期满后，通过覆土、植被恢复可使植被覆盖率提高，改善当地自然景观。通过采取措施，可使本项目对生态环境的影响程度降到最低。综上分析，本项目选址合理。</w:t>
      </w:r>
    </w:p>
    <w:p w:rsidR="007E309A" w:rsidRPr="00A32192" w:rsidRDefault="00CA5F90">
      <w:pPr>
        <w:ind w:firstLine="480"/>
        <w:rPr>
          <w:snapToGrid w:val="0"/>
          <w:color w:val="0D0D0D" w:themeColor="text1" w:themeTint="F2"/>
          <w:kern w:val="0"/>
          <w:szCs w:val="20"/>
        </w:rPr>
      </w:pPr>
      <w:r w:rsidRPr="00A32192">
        <w:rPr>
          <w:snapToGrid w:val="0"/>
          <w:color w:val="0D0D0D" w:themeColor="text1" w:themeTint="F2"/>
          <w:kern w:val="0"/>
          <w:szCs w:val="20"/>
        </w:rPr>
        <w:t>本项目的建设符合《黑龙江省国民经济和社会发展第十三个五年规划纲要》、《黑龙江省生态环境保护</w:t>
      </w:r>
      <w:r w:rsidRPr="00A32192">
        <w:rPr>
          <w:snapToGrid w:val="0"/>
          <w:color w:val="0D0D0D" w:themeColor="text1" w:themeTint="F2"/>
          <w:kern w:val="0"/>
          <w:szCs w:val="20"/>
        </w:rPr>
        <w:t>“</w:t>
      </w:r>
      <w:r w:rsidRPr="00A32192">
        <w:rPr>
          <w:snapToGrid w:val="0"/>
          <w:color w:val="0D0D0D" w:themeColor="text1" w:themeTint="F2"/>
          <w:kern w:val="0"/>
          <w:szCs w:val="20"/>
        </w:rPr>
        <w:t>十三五</w:t>
      </w:r>
      <w:r w:rsidRPr="00A32192">
        <w:rPr>
          <w:snapToGrid w:val="0"/>
          <w:color w:val="0D0D0D" w:themeColor="text1" w:themeTint="F2"/>
          <w:kern w:val="0"/>
          <w:szCs w:val="20"/>
        </w:rPr>
        <w:t>”</w:t>
      </w:r>
      <w:r w:rsidRPr="00A32192">
        <w:rPr>
          <w:snapToGrid w:val="0"/>
          <w:color w:val="0D0D0D" w:themeColor="text1" w:themeTint="F2"/>
          <w:kern w:val="0"/>
          <w:szCs w:val="20"/>
        </w:rPr>
        <w:t>规划》、《黑龙江省主体功能区规划》（</w:t>
      </w:r>
      <w:r w:rsidRPr="00A32192">
        <w:rPr>
          <w:snapToGrid w:val="0"/>
          <w:color w:val="0D0D0D" w:themeColor="text1" w:themeTint="F2"/>
          <w:kern w:val="0"/>
          <w:szCs w:val="20"/>
        </w:rPr>
        <w:t>2010-2020</w:t>
      </w:r>
      <w:r w:rsidRPr="00A32192">
        <w:rPr>
          <w:snapToGrid w:val="0"/>
          <w:color w:val="0D0D0D" w:themeColor="text1" w:themeTint="F2"/>
          <w:kern w:val="0"/>
          <w:szCs w:val="20"/>
        </w:rPr>
        <w:t>年）、《黑龙江省生态功能区划》、《黑龙江省矿产资源总体规划</w:t>
      </w:r>
      <w:r w:rsidRPr="00A32192">
        <w:rPr>
          <w:snapToGrid w:val="0"/>
          <w:color w:val="0D0D0D" w:themeColor="text1" w:themeTint="F2"/>
          <w:kern w:val="0"/>
          <w:szCs w:val="20"/>
        </w:rPr>
        <w:lastRenderedPageBreak/>
        <w:t>（</w:t>
      </w:r>
      <w:r w:rsidRPr="00A32192">
        <w:rPr>
          <w:snapToGrid w:val="0"/>
          <w:color w:val="0D0D0D" w:themeColor="text1" w:themeTint="F2"/>
          <w:kern w:val="0"/>
          <w:szCs w:val="20"/>
        </w:rPr>
        <w:t>2016</w:t>
      </w:r>
      <w:r w:rsidRPr="00A32192">
        <w:rPr>
          <w:snapToGrid w:val="0"/>
          <w:color w:val="0D0D0D" w:themeColor="text1" w:themeTint="F2"/>
          <w:kern w:val="0"/>
          <w:szCs w:val="20"/>
        </w:rPr>
        <w:t>～</w:t>
      </w:r>
      <w:r w:rsidRPr="00A32192">
        <w:rPr>
          <w:snapToGrid w:val="0"/>
          <w:color w:val="0D0D0D" w:themeColor="text1" w:themeTint="F2"/>
          <w:kern w:val="0"/>
          <w:szCs w:val="20"/>
        </w:rPr>
        <w:t>2020</w:t>
      </w:r>
      <w:r w:rsidRPr="00A32192">
        <w:rPr>
          <w:snapToGrid w:val="0"/>
          <w:color w:val="0D0D0D" w:themeColor="text1" w:themeTint="F2"/>
          <w:kern w:val="0"/>
          <w:szCs w:val="20"/>
        </w:rPr>
        <w:t>年）》、《黑龙江省水土保持规划（</w:t>
      </w:r>
      <w:r w:rsidRPr="00A32192">
        <w:rPr>
          <w:snapToGrid w:val="0"/>
          <w:color w:val="0D0D0D" w:themeColor="text1" w:themeTint="F2"/>
          <w:kern w:val="0"/>
          <w:szCs w:val="20"/>
        </w:rPr>
        <w:t>2015-2030</w:t>
      </w:r>
      <w:r w:rsidRPr="00A32192">
        <w:rPr>
          <w:snapToGrid w:val="0"/>
          <w:color w:val="0D0D0D" w:themeColor="text1" w:themeTint="F2"/>
          <w:kern w:val="0"/>
          <w:szCs w:val="20"/>
        </w:rPr>
        <w:t>年）》、</w:t>
      </w:r>
      <w:r w:rsidRPr="00A32192">
        <w:rPr>
          <w:bCs/>
          <w:color w:val="0D0D0D" w:themeColor="text1" w:themeTint="F2"/>
        </w:rPr>
        <w:t>《黑龙江省重点生态功能区产业准入负面清单（试行版）》、</w:t>
      </w:r>
      <w:r w:rsidRPr="00A32192">
        <w:rPr>
          <w:color w:val="0D0D0D" w:themeColor="text1" w:themeTint="F2"/>
        </w:rPr>
        <w:t>《抚远市矿产资源规划（</w:t>
      </w:r>
      <w:r w:rsidRPr="00A32192">
        <w:rPr>
          <w:color w:val="0D0D0D" w:themeColor="text1" w:themeTint="F2"/>
        </w:rPr>
        <w:t>2016-2020</w:t>
      </w:r>
      <w:r w:rsidRPr="00A32192">
        <w:rPr>
          <w:color w:val="0D0D0D" w:themeColor="text1" w:themeTint="F2"/>
        </w:rPr>
        <w:t>年）》</w:t>
      </w:r>
      <w:r w:rsidRPr="00A32192">
        <w:rPr>
          <w:snapToGrid w:val="0"/>
          <w:color w:val="0D0D0D" w:themeColor="text1" w:themeTint="F2"/>
          <w:kern w:val="0"/>
          <w:szCs w:val="20"/>
        </w:rPr>
        <w:t>等规划的要求。</w:t>
      </w:r>
    </w:p>
    <w:p w:rsidR="007E309A" w:rsidRPr="00A32192" w:rsidRDefault="00CA5F90">
      <w:pPr>
        <w:pStyle w:val="20"/>
        <w:spacing w:before="120" w:after="120"/>
        <w:ind w:firstLineChars="0" w:firstLine="0"/>
        <w:rPr>
          <w:color w:val="0D0D0D" w:themeColor="text1" w:themeTint="F2"/>
        </w:rPr>
      </w:pPr>
      <w:bookmarkStart w:id="312" w:name="_Toc517769977"/>
      <w:bookmarkStart w:id="313" w:name="_Toc523919320"/>
      <w:bookmarkStart w:id="314" w:name="_Toc18587158"/>
      <w:r w:rsidRPr="00A32192">
        <w:rPr>
          <w:color w:val="0D0D0D" w:themeColor="text1" w:themeTint="F2"/>
        </w:rPr>
        <w:t>9.2</w:t>
      </w:r>
      <w:r w:rsidRPr="00A32192">
        <w:rPr>
          <w:color w:val="0D0D0D" w:themeColor="text1" w:themeTint="F2"/>
        </w:rPr>
        <w:t>环境质量现状评价结论</w:t>
      </w:r>
      <w:bookmarkEnd w:id="309"/>
      <w:bookmarkEnd w:id="310"/>
      <w:bookmarkEnd w:id="311"/>
      <w:bookmarkEnd w:id="312"/>
      <w:bookmarkEnd w:id="313"/>
      <w:bookmarkEnd w:id="314"/>
    </w:p>
    <w:p w:rsidR="007E309A" w:rsidRPr="00A32192" w:rsidRDefault="00CA5F90">
      <w:pPr>
        <w:pStyle w:val="3"/>
        <w:ind w:firstLineChars="0" w:firstLine="0"/>
        <w:rPr>
          <w:color w:val="0D0D0D" w:themeColor="text1" w:themeTint="F2"/>
        </w:rPr>
      </w:pPr>
      <w:r w:rsidRPr="00A32192">
        <w:rPr>
          <w:color w:val="0D0D0D" w:themeColor="text1" w:themeTint="F2"/>
        </w:rPr>
        <w:t>9.2.1</w:t>
      </w:r>
      <w:r w:rsidRPr="00A32192">
        <w:rPr>
          <w:color w:val="0D0D0D" w:themeColor="text1" w:themeTint="F2"/>
        </w:rPr>
        <w:t>地表水环境现状评价结论</w:t>
      </w:r>
    </w:p>
    <w:p w:rsidR="003F5A21" w:rsidRPr="00A32192" w:rsidRDefault="003F5A21" w:rsidP="003F5A21">
      <w:pPr>
        <w:ind w:firstLine="480"/>
        <w:rPr>
          <w:color w:val="0D0D0D" w:themeColor="text1" w:themeTint="F2"/>
        </w:rPr>
      </w:pPr>
      <w:r w:rsidRPr="00A32192">
        <w:rPr>
          <w:color w:val="0D0D0D" w:themeColor="text1" w:themeTint="F2"/>
        </w:rPr>
        <w:t>监测结果表明，松花江佳木斯</w:t>
      </w:r>
      <w:r w:rsidRPr="00A32192">
        <w:rPr>
          <w:color w:val="0D0D0D" w:themeColor="text1" w:themeTint="F2"/>
        </w:rPr>
        <w:t>3</w:t>
      </w:r>
      <w:r w:rsidRPr="00A32192">
        <w:rPr>
          <w:color w:val="0D0D0D" w:themeColor="text1" w:themeTint="F2"/>
        </w:rPr>
        <w:t>个断面的监测项目中，各断面均未出现超标现象，水质能够达到《地表水环境质量标准》（</w:t>
      </w:r>
      <w:r w:rsidRPr="00A32192">
        <w:rPr>
          <w:color w:val="0D0D0D" w:themeColor="text1" w:themeTint="F2"/>
        </w:rPr>
        <w:t>GB3838-2002</w:t>
      </w:r>
      <w:r w:rsidRPr="00A32192">
        <w:rPr>
          <w:color w:val="0D0D0D" w:themeColor="text1" w:themeTint="F2"/>
        </w:rPr>
        <w:t>）</w:t>
      </w:r>
      <w:r w:rsidRPr="00A32192">
        <w:rPr>
          <w:color w:val="0D0D0D" w:themeColor="text1" w:themeTint="F2"/>
        </w:rPr>
        <w:t>IV</w:t>
      </w:r>
      <w:r w:rsidRPr="00A32192">
        <w:rPr>
          <w:color w:val="0D0D0D" w:themeColor="text1" w:themeTint="F2"/>
        </w:rPr>
        <w:t>类标准。</w:t>
      </w:r>
    </w:p>
    <w:p w:rsidR="007E309A" w:rsidRPr="00A32192" w:rsidRDefault="00CA5F90">
      <w:pPr>
        <w:pStyle w:val="3"/>
        <w:ind w:firstLineChars="0" w:firstLine="0"/>
        <w:rPr>
          <w:color w:val="0D0D0D" w:themeColor="text1" w:themeTint="F2"/>
        </w:rPr>
      </w:pPr>
      <w:r w:rsidRPr="00A32192">
        <w:rPr>
          <w:color w:val="0D0D0D" w:themeColor="text1" w:themeTint="F2"/>
        </w:rPr>
        <w:t>9.2.2</w:t>
      </w:r>
      <w:r w:rsidRPr="00A32192">
        <w:rPr>
          <w:color w:val="0D0D0D" w:themeColor="text1" w:themeTint="F2"/>
        </w:rPr>
        <w:t>环境空气质量现状评价结论</w:t>
      </w:r>
    </w:p>
    <w:p w:rsidR="003F5A21" w:rsidRPr="00A32192" w:rsidRDefault="003F5A21" w:rsidP="003F5A21">
      <w:pPr>
        <w:ind w:firstLine="480"/>
        <w:rPr>
          <w:color w:val="0D0D0D" w:themeColor="text1" w:themeTint="F2"/>
        </w:rPr>
      </w:pPr>
      <w:r w:rsidRPr="00A32192">
        <w:rPr>
          <w:color w:val="0D0D0D" w:themeColor="text1" w:themeTint="F2"/>
        </w:rPr>
        <w:t>项目所在地属环境空气质量功能区划中的二类区。本报告引用《</w:t>
      </w:r>
      <w:r w:rsidRPr="00A32192">
        <w:rPr>
          <w:color w:val="0D0D0D" w:themeColor="text1" w:themeTint="F2"/>
        </w:rPr>
        <w:t>2017</w:t>
      </w:r>
      <w:r w:rsidRPr="00A32192">
        <w:rPr>
          <w:color w:val="0D0D0D" w:themeColor="text1" w:themeTint="F2"/>
        </w:rPr>
        <w:t>年佳木斯市环境质量简报》中的数据。</w:t>
      </w:r>
      <w:r w:rsidRPr="00A32192">
        <w:rPr>
          <w:color w:val="0D0D0D" w:themeColor="text1" w:themeTint="F2"/>
        </w:rPr>
        <w:t>2017</w:t>
      </w:r>
      <w:r w:rsidRPr="00A32192">
        <w:rPr>
          <w:color w:val="0D0D0D" w:themeColor="text1" w:themeTint="F2"/>
        </w:rPr>
        <w:t>年佳木斯市区环境空气质量指数</w:t>
      </w:r>
      <w:r w:rsidRPr="00A32192">
        <w:rPr>
          <w:color w:val="0D0D0D" w:themeColor="text1" w:themeTint="F2"/>
        </w:rPr>
        <w:t>AQI</w:t>
      </w:r>
      <w:r w:rsidRPr="00A32192">
        <w:rPr>
          <w:color w:val="0D0D0D" w:themeColor="text1" w:themeTint="F2"/>
        </w:rPr>
        <w:t>达到和好于二级的优良天数为</w:t>
      </w:r>
      <w:r w:rsidRPr="00A32192">
        <w:rPr>
          <w:color w:val="0D0D0D" w:themeColor="text1" w:themeTint="F2"/>
        </w:rPr>
        <w:t>324</w:t>
      </w:r>
      <w:r w:rsidRPr="00A32192">
        <w:rPr>
          <w:color w:val="0D0D0D" w:themeColor="text1" w:themeTint="F2"/>
        </w:rPr>
        <w:t>天，达标比例为</w:t>
      </w:r>
      <w:r w:rsidRPr="00A32192">
        <w:rPr>
          <w:color w:val="0D0D0D" w:themeColor="text1" w:themeTint="F2"/>
        </w:rPr>
        <w:t>88.8%</w:t>
      </w:r>
      <w:r w:rsidRPr="00A32192">
        <w:rPr>
          <w:color w:val="0D0D0D" w:themeColor="text1" w:themeTint="F2"/>
        </w:rPr>
        <w:t>；污染天数为</w:t>
      </w:r>
      <w:r w:rsidRPr="00A32192">
        <w:rPr>
          <w:color w:val="0D0D0D" w:themeColor="text1" w:themeTint="F2"/>
        </w:rPr>
        <w:t>41</w:t>
      </w:r>
      <w:r w:rsidRPr="00A32192">
        <w:rPr>
          <w:color w:val="0D0D0D" w:themeColor="text1" w:themeTint="F2"/>
        </w:rPr>
        <w:t>天，其中轻度污染为</w:t>
      </w:r>
      <w:r w:rsidRPr="00A32192">
        <w:rPr>
          <w:color w:val="0D0D0D" w:themeColor="text1" w:themeTint="F2"/>
        </w:rPr>
        <w:t>21</w:t>
      </w:r>
      <w:r w:rsidRPr="00A32192">
        <w:rPr>
          <w:color w:val="0D0D0D" w:themeColor="text1" w:themeTint="F2"/>
        </w:rPr>
        <w:t>天，中度污染为</w:t>
      </w:r>
      <w:r w:rsidRPr="00A32192">
        <w:rPr>
          <w:color w:val="0D0D0D" w:themeColor="text1" w:themeTint="F2"/>
        </w:rPr>
        <w:t>8</w:t>
      </w:r>
      <w:r w:rsidRPr="00A32192">
        <w:rPr>
          <w:color w:val="0D0D0D" w:themeColor="text1" w:themeTint="F2"/>
        </w:rPr>
        <w:t>天，重度污染为</w:t>
      </w:r>
      <w:r w:rsidRPr="00A32192">
        <w:rPr>
          <w:color w:val="0D0D0D" w:themeColor="text1" w:themeTint="F2"/>
        </w:rPr>
        <w:t>8</w:t>
      </w:r>
      <w:r w:rsidRPr="00A32192">
        <w:rPr>
          <w:color w:val="0D0D0D" w:themeColor="text1" w:themeTint="F2"/>
        </w:rPr>
        <w:t>天，严重污染为</w:t>
      </w:r>
      <w:r w:rsidRPr="00A32192">
        <w:rPr>
          <w:color w:val="0D0D0D" w:themeColor="text1" w:themeTint="F2"/>
        </w:rPr>
        <w:t>4</w:t>
      </w:r>
      <w:r w:rsidRPr="00A32192">
        <w:rPr>
          <w:color w:val="0D0D0D" w:themeColor="text1" w:themeTint="F2"/>
        </w:rPr>
        <w:t>天。佳木斯市环境空气中，首要污染物主要为细颗粒物（</w:t>
      </w:r>
      <w:r w:rsidRPr="00A32192">
        <w:rPr>
          <w:color w:val="0D0D0D" w:themeColor="text1" w:themeTint="F2"/>
        </w:rPr>
        <w:t>PM</w:t>
      </w:r>
      <w:r w:rsidRPr="00A32192">
        <w:rPr>
          <w:color w:val="0D0D0D" w:themeColor="text1" w:themeTint="F2"/>
          <w:vertAlign w:val="subscript"/>
        </w:rPr>
        <w:t>2.5</w:t>
      </w:r>
      <w:r w:rsidRPr="00A32192">
        <w:rPr>
          <w:color w:val="0D0D0D" w:themeColor="text1" w:themeTint="F2"/>
        </w:rPr>
        <w:t>）、其次为</w:t>
      </w:r>
      <w:r w:rsidRPr="00A32192">
        <w:rPr>
          <w:color w:val="0D0D0D" w:themeColor="text1" w:themeTint="F2"/>
        </w:rPr>
        <w:t>O</w:t>
      </w:r>
      <w:r w:rsidRPr="00A32192">
        <w:rPr>
          <w:color w:val="0D0D0D" w:themeColor="text1" w:themeTint="F2"/>
          <w:vertAlign w:val="subscript"/>
        </w:rPr>
        <w:t>3</w:t>
      </w:r>
      <w:r w:rsidRPr="00A32192">
        <w:rPr>
          <w:color w:val="0D0D0D" w:themeColor="text1" w:themeTint="F2"/>
        </w:rPr>
        <w:t>-8h</w:t>
      </w:r>
      <w:r w:rsidRPr="00A32192">
        <w:rPr>
          <w:color w:val="0D0D0D" w:themeColor="text1" w:themeTint="F2"/>
        </w:rPr>
        <w:t>。从综合污染指数看，采暖期综合指数明显高于非采暖期，表明佳木斯市采暖期空气污染重于非采暖期。各项污染物年均值除细颗粒物（</w:t>
      </w:r>
      <w:r w:rsidRPr="00A32192">
        <w:rPr>
          <w:color w:val="0D0D0D" w:themeColor="text1" w:themeTint="F2"/>
        </w:rPr>
        <w:t>PM</w:t>
      </w:r>
      <w:r w:rsidRPr="00A32192">
        <w:rPr>
          <w:color w:val="0D0D0D" w:themeColor="text1" w:themeTint="F2"/>
          <w:vertAlign w:val="subscript"/>
        </w:rPr>
        <w:t>2.5</w:t>
      </w:r>
      <w:r w:rsidRPr="00A32192">
        <w:rPr>
          <w:color w:val="0D0D0D" w:themeColor="text1" w:themeTint="F2"/>
        </w:rPr>
        <w:t>）超标外，其余项目均不超标，细颗粒物（</w:t>
      </w:r>
      <w:r w:rsidRPr="00A32192">
        <w:rPr>
          <w:color w:val="0D0D0D" w:themeColor="text1" w:themeTint="F2"/>
        </w:rPr>
        <w:t>PM</w:t>
      </w:r>
      <w:r w:rsidRPr="00A32192">
        <w:rPr>
          <w:color w:val="0D0D0D" w:themeColor="text1" w:themeTint="F2"/>
          <w:vertAlign w:val="subscript"/>
        </w:rPr>
        <w:t>2.5</w:t>
      </w:r>
      <w:r w:rsidRPr="00A32192">
        <w:rPr>
          <w:color w:val="0D0D0D" w:themeColor="text1" w:themeTint="F2"/>
        </w:rPr>
        <w:t>）年均值为</w:t>
      </w:r>
      <w:r w:rsidRPr="00A32192">
        <w:rPr>
          <w:color w:val="0D0D0D" w:themeColor="text1" w:themeTint="F2"/>
        </w:rPr>
        <w:t>38μg /m</w:t>
      </w:r>
      <w:r w:rsidRPr="00A32192">
        <w:rPr>
          <w:color w:val="0D0D0D" w:themeColor="text1" w:themeTint="F2"/>
          <w:vertAlign w:val="superscript"/>
        </w:rPr>
        <w:t>3</w:t>
      </w:r>
      <w:r w:rsidRPr="00A32192">
        <w:rPr>
          <w:color w:val="0D0D0D" w:themeColor="text1" w:themeTint="F2"/>
        </w:rPr>
        <w:t>，超标</w:t>
      </w:r>
      <w:r w:rsidRPr="00A32192">
        <w:rPr>
          <w:color w:val="0D0D0D" w:themeColor="text1" w:themeTint="F2"/>
        </w:rPr>
        <w:t>0.09</w:t>
      </w:r>
      <w:r w:rsidRPr="00A32192">
        <w:rPr>
          <w:color w:val="0D0D0D" w:themeColor="text1" w:themeTint="F2"/>
        </w:rPr>
        <w:t>倍；可吸入颗粒物（</w:t>
      </w:r>
      <w:r w:rsidRPr="00A32192">
        <w:rPr>
          <w:color w:val="0D0D0D" w:themeColor="text1" w:themeTint="F2"/>
        </w:rPr>
        <w:t>PM</w:t>
      </w:r>
      <w:r w:rsidRPr="00A32192">
        <w:rPr>
          <w:color w:val="0D0D0D" w:themeColor="text1" w:themeTint="F2"/>
          <w:vertAlign w:val="subscript"/>
        </w:rPr>
        <w:t>10</w:t>
      </w:r>
      <w:r w:rsidRPr="00A32192">
        <w:rPr>
          <w:color w:val="0D0D0D" w:themeColor="text1" w:themeTint="F2"/>
        </w:rPr>
        <w:t>）、细颗粒物（</w:t>
      </w:r>
      <w:r w:rsidRPr="00A32192">
        <w:rPr>
          <w:color w:val="0D0D0D" w:themeColor="text1" w:themeTint="F2"/>
        </w:rPr>
        <w:t>PM</w:t>
      </w:r>
      <w:r w:rsidRPr="00A32192">
        <w:rPr>
          <w:color w:val="0D0D0D" w:themeColor="text1" w:themeTint="F2"/>
          <w:vertAlign w:val="subscript"/>
        </w:rPr>
        <w:t>2.5</w:t>
      </w:r>
      <w:r w:rsidRPr="00A32192">
        <w:rPr>
          <w:color w:val="0D0D0D" w:themeColor="text1" w:themeTint="F2"/>
        </w:rPr>
        <w:t>）、二氧化氮、臭氧日均值均有超标现象，不能满足《环境空气质量标准》</w:t>
      </w:r>
      <w:r w:rsidRPr="00A32192">
        <w:rPr>
          <w:color w:val="0D0D0D" w:themeColor="text1" w:themeTint="F2"/>
        </w:rPr>
        <w:t>(GB3095-2012)</w:t>
      </w:r>
      <w:r w:rsidRPr="00A32192">
        <w:rPr>
          <w:color w:val="0D0D0D" w:themeColor="text1" w:themeTint="F2"/>
        </w:rPr>
        <w:t>中二级标准要求。评价区内大气污染物</w:t>
      </w:r>
      <w:r w:rsidRPr="00A32192">
        <w:rPr>
          <w:color w:val="0D0D0D" w:themeColor="text1" w:themeTint="F2"/>
        </w:rPr>
        <w:t>TSP</w:t>
      </w:r>
      <w:r w:rsidRPr="00A32192">
        <w:rPr>
          <w:color w:val="0D0D0D" w:themeColor="text1" w:themeTint="F2"/>
        </w:rPr>
        <w:t>标准指数均</w:t>
      </w:r>
      <w:r w:rsidRPr="00A32192">
        <w:rPr>
          <w:rFonts w:hint="eastAsia"/>
          <w:color w:val="0D0D0D" w:themeColor="text1" w:themeTint="F2"/>
        </w:rPr>
        <w:t>小于</w:t>
      </w:r>
      <w:r w:rsidRPr="00A32192">
        <w:rPr>
          <w:rFonts w:hint="eastAsia"/>
          <w:color w:val="0D0D0D" w:themeColor="text1" w:themeTint="F2"/>
        </w:rPr>
        <w:t>1</w:t>
      </w:r>
      <w:r w:rsidRPr="00A32192">
        <w:rPr>
          <w:color w:val="0D0D0D" w:themeColor="text1" w:themeTint="F2"/>
        </w:rPr>
        <w:t>，能满足《环境空气质量标准》（</w:t>
      </w:r>
      <w:r w:rsidRPr="00A32192">
        <w:rPr>
          <w:color w:val="0D0D0D" w:themeColor="text1" w:themeTint="F2"/>
        </w:rPr>
        <w:t>GB3095</w:t>
      </w:r>
      <w:r w:rsidRPr="00A32192">
        <w:rPr>
          <w:rFonts w:hint="eastAsia"/>
          <w:color w:val="0D0D0D" w:themeColor="text1" w:themeTint="F2"/>
        </w:rPr>
        <w:t>-</w:t>
      </w:r>
      <w:r w:rsidRPr="00A32192">
        <w:rPr>
          <w:color w:val="0D0D0D" w:themeColor="text1" w:themeTint="F2"/>
        </w:rPr>
        <w:t>2012</w:t>
      </w:r>
      <w:r w:rsidRPr="00A32192">
        <w:rPr>
          <w:color w:val="0D0D0D" w:themeColor="text1" w:themeTint="F2"/>
        </w:rPr>
        <w:t>）</w:t>
      </w:r>
      <w:r w:rsidRPr="00A32192">
        <w:rPr>
          <w:rFonts w:hint="eastAsia"/>
          <w:color w:val="0D0D0D" w:themeColor="text1" w:themeTint="F2"/>
        </w:rPr>
        <w:t>及其修改单</w:t>
      </w:r>
      <w:r w:rsidRPr="00A32192">
        <w:rPr>
          <w:color w:val="0D0D0D" w:themeColor="text1" w:themeTint="F2"/>
        </w:rPr>
        <w:t>表</w:t>
      </w:r>
      <w:r w:rsidRPr="00A32192">
        <w:rPr>
          <w:color w:val="0D0D0D" w:themeColor="text1" w:themeTint="F2"/>
        </w:rPr>
        <w:t>1</w:t>
      </w:r>
      <w:r w:rsidRPr="00A32192">
        <w:rPr>
          <w:color w:val="0D0D0D" w:themeColor="text1" w:themeTint="F2"/>
        </w:rPr>
        <w:t>中二级标准</w:t>
      </w:r>
      <w:r w:rsidRPr="00A32192">
        <w:rPr>
          <w:rFonts w:hint="eastAsia"/>
          <w:color w:val="0D0D0D" w:themeColor="text1" w:themeTint="F2"/>
        </w:rPr>
        <w:t>要求。</w:t>
      </w:r>
    </w:p>
    <w:p w:rsidR="007E309A" w:rsidRPr="00A32192" w:rsidRDefault="00CA5F90">
      <w:pPr>
        <w:ind w:firstLine="480"/>
        <w:rPr>
          <w:color w:val="0D0D0D" w:themeColor="text1" w:themeTint="F2"/>
          <w:szCs w:val="20"/>
        </w:rPr>
      </w:pPr>
      <w:r w:rsidRPr="00A32192">
        <w:rPr>
          <w:snapToGrid w:val="0"/>
          <w:color w:val="0D0D0D" w:themeColor="text1" w:themeTint="F2"/>
          <w:kern w:val="0"/>
        </w:rPr>
        <w:t>评价区</w:t>
      </w:r>
      <w:r w:rsidRPr="00A32192">
        <w:rPr>
          <w:color w:val="0D0D0D" w:themeColor="text1" w:themeTint="F2"/>
          <w:szCs w:val="21"/>
        </w:rPr>
        <w:t>矿区</w:t>
      </w:r>
      <w:r w:rsidRPr="00A32192">
        <w:rPr>
          <w:snapToGrid w:val="0"/>
          <w:color w:val="0D0D0D" w:themeColor="text1" w:themeTint="F2"/>
          <w:kern w:val="0"/>
        </w:rPr>
        <w:t>监测点位</w:t>
      </w:r>
      <w:r w:rsidRPr="00A32192">
        <w:rPr>
          <w:color w:val="0D0D0D" w:themeColor="text1" w:themeTint="F2"/>
        </w:rPr>
        <w:t>TSP</w:t>
      </w:r>
      <w:r w:rsidRPr="00A32192">
        <w:rPr>
          <w:snapToGrid w:val="0"/>
          <w:color w:val="0D0D0D" w:themeColor="text1" w:themeTint="F2"/>
          <w:kern w:val="0"/>
        </w:rPr>
        <w:t>日均浓度</w:t>
      </w:r>
      <w:r w:rsidRPr="00A32192">
        <w:rPr>
          <w:color w:val="0D0D0D" w:themeColor="text1" w:themeTint="F2"/>
        </w:rPr>
        <w:t>均</w:t>
      </w:r>
      <w:r w:rsidRPr="00A32192">
        <w:rPr>
          <w:snapToGrid w:val="0"/>
          <w:color w:val="0D0D0D" w:themeColor="text1" w:themeTint="F2"/>
          <w:kern w:val="0"/>
        </w:rPr>
        <w:t>满足《环境空气质量标准》（</w:t>
      </w:r>
      <w:r w:rsidRPr="00A32192">
        <w:rPr>
          <w:snapToGrid w:val="0"/>
          <w:color w:val="0D0D0D" w:themeColor="text1" w:themeTint="F2"/>
          <w:kern w:val="0"/>
        </w:rPr>
        <w:t>GB3095-2012</w:t>
      </w:r>
      <w:r w:rsidRPr="00A32192">
        <w:rPr>
          <w:snapToGrid w:val="0"/>
          <w:color w:val="0D0D0D" w:themeColor="text1" w:themeTint="F2"/>
          <w:kern w:val="0"/>
        </w:rPr>
        <w:t>）二级标准的要求。</w:t>
      </w:r>
    </w:p>
    <w:p w:rsidR="007E309A" w:rsidRPr="00A32192" w:rsidRDefault="00CA5F90">
      <w:pPr>
        <w:pStyle w:val="3"/>
        <w:ind w:firstLineChars="0" w:firstLine="0"/>
        <w:rPr>
          <w:color w:val="0D0D0D" w:themeColor="text1" w:themeTint="F2"/>
        </w:rPr>
      </w:pPr>
      <w:r w:rsidRPr="00A32192">
        <w:rPr>
          <w:color w:val="0D0D0D" w:themeColor="text1" w:themeTint="F2"/>
        </w:rPr>
        <w:t>9.2.3</w:t>
      </w:r>
      <w:r w:rsidRPr="00A32192">
        <w:rPr>
          <w:color w:val="0D0D0D" w:themeColor="text1" w:themeTint="F2"/>
        </w:rPr>
        <w:t>声环境现状评价结论</w:t>
      </w:r>
    </w:p>
    <w:p w:rsidR="003C1D5E" w:rsidRPr="00A32192" w:rsidRDefault="003C1D5E" w:rsidP="003C1D5E">
      <w:pPr>
        <w:pStyle w:val="af7"/>
        <w:rPr>
          <w:color w:val="0D0D0D" w:themeColor="text1" w:themeTint="F2"/>
        </w:rPr>
      </w:pPr>
      <w:r w:rsidRPr="00A32192">
        <w:rPr>
          <w:color w:val="0D0D0D" w:themeColor="text1" w:themeTint="F2"/>
        </w:rPr>
        <w:t>本项目厂界</w:t>
      </w:r>
      <w:r w:rsidRPr="00A32192">
        <w:rPr>
          <w:rFonts w:hint="eastAsia"/>
          <w:color w:val="0D0D0D" w:themeColor="text1" w:themeTint="F2"/>
        </w:rPr>
        <w:t>昼间噪声在</w:t>
      </w:r>
      <w:r w:rsidRPr="00A32192">
        <w:rPr>
          <w:rFonts w:hint="eastAsia"/>
          <w:color w:val="0D0D0D" w:themeColor="text1" w:themeTint="F2"/>
        </w:rPr>
        <w:t>47.5-49.6dB</w:t>
      </w:r>
      <w:r w:rsidRPr="00A32192">
        <w:rPr>
          <w:rFonts w:hint="eastAsia"/>
          <w:color w:val="0D0D0D" w:themeColor="text1" w:themeTint="F2"/>
        </w:rPr>
        <w:t>（</w:t>
      </w:r>
      <w:r w:rsidRPr="00A32192">
        <w:rPr>
          <w:rFonts w:hint="eastAsia"/>
          <w:color w:val="0D0D0D" w:themeColor="text1" w:themeTint="F2"/>
        </w:rPr>
        <w:t>A</w:t>
      </w:r>
      <w:r w:rsidRPr="00A32192">
        <w:rPr>
          <w:rFonts w:hint="eastAsia"/>
          <w:color w:val="0D0D0D" w:themeColor="text1" w:themeTint="F2"/>
        </w:rPr>
        <w:t>），夜间噪声在</w:t>
      </w:r>
      <w:r w:rsidRPr="00A32192">
        <w:rPr>
          <w:rFonts w:hint="eastAsia"/>
          <w:color w:val="0D0D0D" w:themeColor="text1" w:themeTint="F2"/>
        </w:rPr>
        <w:t>42.4-44.9 dB</w:t>
      </w:r>
      <w:r w:rsidRPr="00A32192">
        <w:rPr>
          <w:rFonts w:hint="eastAsia"/>
          <w:color w:val="0D0D0D" w:themeColor="text1" w:themeTint="F2"/>
        </w:rPr>
        <w:t>（</w:t>
      </w:r>
      <w:r w:rsidRPr="00A32192">
        <w:rPr>
          <w:rFonts w:hint="eastAsia"/>
          <w:color w:val="0D0D0D" w:themeColor="text1" w:themeTint="F2"/>
        </w:rPr>
        <w:t>A</w:t>
      </w:r>
      <w:r w:rsidRPr="00A32192">
        <w:rPr>
          <w:rFonts w:hint="eastAsia"/>
          <w:color w:val="0D0D0D" w:themeColor="text1" w:themeTint="F2"/>
        </w:rPr>
        <w:t>），</w:t>
      </w:r>
      <w:r w:rsidRPr="00A32192">
        <w:rPr>
          <w:rFonts w:hint="eastAsia"/>
          <w:color w:val="0D0D0D" w:themeColor="text1" w:themeTint="F2"/>
        </w:rPr>
        <w:t xml:space="preserve"> </w:t>
      </w:r>
      <w:r w:rsidRPr="00A32192">
        <w:rPr>
          <w:color w:val="0D0D0D" w:themeColor="text1" w:themeTint="F2"/>
        </w:rPr>
        <w:t>声环境质量满足《声环境质量标准》（</w:t>
      </w:r>
      <w:r w:rsidRPr="00A32192">
        <w:rPr>
          <w:color w:val="0D0D0D" w:themeColor="text1" w:themeTint="F2"/>
        </w:rPr>
        <w:t>GB3096-2008</w:t>
      </w:r>
      <w:r w:rsidRPr="00A32192">
        <w:rPr>
          <w:color w:val="0D0D0D" w:themeColor="text1" w:themeTint="F2"/>
        </w:rPr>
        <w:t>）中</w:t>
      </w:r>
      <w:r w:rsidRPr="00A32192">
        <w:rPr>
          <w:rFonts w:hint="eastAsia"/>
          <w:color w:val="0D0D0D" w:themeColor="text1" w:themeTint="F2"/>
        </w:rPr>
        <w:t>3</w:t>
      </w:r>
      <w:r w:rsidRPr="00A32192">
        <w:rPr>
          <w:color w:val="0D0D0D" w:themeColor="text1" w:themeTint="F2"/>
        </w:rPr>
        <w:t>类标准要求。</w:t>
      </w:r>
    </w:p>
    <w:p w:rsidR="007E309A" w:rsidRPr="00A32192" w:rsidRDefault="00CA5F90">
      <w:pPr>
        <w:pStyle w:val="3"/>
        <w:ind w:firstLineChars="0" w:firstLine="0"/>
        <w:rPr>
          <w:color w:val="0D0D0D" w:themeColor="text1" w:themeTint="F2"/>
        </w:rPr>
      </w:pPr>
      <w:r w:rsidRPr="00A32192">
        <w:rPr>
          <w:color w:val="0D0D0D" w:themeColor="text1" w:themeTint="F2"/>
        </w:rPr>
        <w:t>9.2.4</w:t>
      </w:r>
      <w:r w:rsidRPr="00A32192">
        <w:rPr>
          <w:color w:val="0D0D0D" w:themeColor="text1" w:themeTint="F2"/>
        </w:rPr>
        <w:t>生态环境现状评价结论</w:t>
      </w:r>
    </w:p>
    <w:p w:rsidR="007E309A" w:rsidRPr="00A32192" w:rsidRDefault="00CA5F90" w:rsidP="00FD29BD">
      <w:pPr>
        <w:adjustRightInd w:val="0"/>
        <w:snapToGrid w:val="0"/>
        <w:ind w:firstLine="480"/>
        <w:rPr>
          <w:color w:val="0D0D0D" w:themeColor="text1" w:themeTint="F2"/>
          <w:szCs w:val="20"/>
        </w:rPr>
      </w:pPr>
      <w:r w:rsidRPr="00A32192">
        <w:rPr>
          <w:color w:val="0D0D0D" w:themeColor="text1" w:themeTint="F2"/>
        </w:rPr>
        <w:t>本项目所在区域生态环境良好，矿产资源丰富。结合本项目工程特点和矿区</w:t>
      </w:r>
      <w:r w:rsidRPr="00A32192">
        <w:rPr>
          <w:color w:val="0D0D0D" w:themeColor="text1" w:themeTint="F2"/>
        </w:rPr>
        <w:lastRenderedPageBreak/>
        <w:t>地域环境特征，本评价主要针对区域土地利用现状进行评价，目前土地利用主要以采矿用地为主。矿区没有发现国家、省级野生动植物重点保护对象，也不存在国家或省级自然保护区等。本项目建设期和建成投产后将会改变景观及土地利用现状，破坏地表植被甚至会导致部分水土流失，为此应及时采取有效的生态补偿措施，尽量减小其对生态现状的影响程度。</w:t>
      </w:r>
    </w:p>
    <w:p w:rsidR="007E309A" w:rsidRPr="00A32192" w:rsidRDefault="00CA5F90">
      <w:pPr>
        <w:pStyle w:val="20"/>
        <w:spacing w:before="120" w:after="120"/>
        <w:ind w:firstLineChars="0" w:firstLine="0"/>
        <w:rPr>
          <w:color w:val="0D0D0D" w:themeColor="text1" w:themeTint="F2"/>
        </w:rPr>
      </w:pPr>
      <w:bookmarkStart w:id="315" w:name="_Toc477954597"/>
      <w:bookmarkStart w:id="316" w:name="_Toc505091398"/>
      <w:bookmarkStart w:id="317" w:name="_Toc517769978"/>
      <w:bookmarkStart w:id="318" w:name="_Toc523919321"/>
      <w:bookmarkStart w:id="319" w:name="_Toc488822491"/>
      <w:bookmarkStart w:id="320" w:name="_Toc18587159"/>
      <w:r w:rsidRPr="00A32192">
        <w:rPr>
          <w:color w:val="0D0D0D" w:themeColor="text1" w:themeTint="F2"/>
        </w:rPr>
        <w:t>9.3</w:t>
      </w:r>
      <w:r w:rsidRPr="00A32192">
        <w:rPr>
          <w:color w:val="0D0D0D" w:themeColor="text1" w:themeTint="F2"/>
        </w:rPr>
        <w:t>污染物排放情况</w:t>
      </w:r>
      <w:bookmarkEnd w:id="315"/>
      <w:bookmarkEnd w:id="316"/>
      <w:bookmarkEnd w:id="317"/>
      <w:bookmarkEnd w:id="318"/>
      <w:bookmarkEnd w:id="319"/>
      <w:bookmarkEnd w:id="320"/>
    </w:p>
    <w:p w:rsidR="007E309A" w:rsidRPr="00A32192" w:rsidRDefault="00CA5F90">
      <w:pPr>
        <w:ind w:firstLine="480"/>
        <w:rPr>
          <w:color w:val="0D0D0D" w:themeColor="text1" w:themeTint="F2"/>
          <w:szCs w:val="20"/>
        </w:rPr>
      </w:pPr>
      <w:bookmarkStart w:id="321" w:name="_Toc477954598"/>
      <w:r w:rsidRPr="00A32192">
        <w:rPr>
          <w:color w:val="0D0D0D" w:themeColor="text1" w:themeTint="F2"/>
        </w:rPr>
        <w:t>本项目矿山剥采和道路运输过程</w:t>
      </w:r>
      <w:r w:rsidRPr="00A32192">
        <w:rPr>
          <w:color w:val="0D0D0D" w:themeColor="text1" w:themeTint="F2"/>
          <w:szCs w:val="20"/>
        </w:rPr>
        <w:t>中，产生粉尘、噪声及引起植被变化、水土流失等对环境的负面影响。采矿过程中产生粉尘、噪声、废水以及固体废物等污染。</w:t>
      </w:r>
    </w:p>
    <w:p w:rsidR="007E309A" w:rsidRPr="00A32192" w:rsidRDefault="00CA5F90">
      <w:pPr>
        <w:pStyle w:val="20"/>
        <w:spacing w:before="120" w:after="120"/>
        <w:ind w:firstLineChars="0" w:firstLine="0"/>
        <w:rPr>
          <w:color w:val="0D0D0D" w:themeColor="text1" w:themeTint="F2"/>
        </w:rPr>
      </w:pPr>
      <w:bookmarkStart w:id="322" w:name="_Toc523919322"/>
      <w:bookmarkStart w:id="323" w:name="_Toc488822492"/>
      <w:bookmarkStart w:id="324" w:name="_Toc505091399"/>
      <w:bookmarkStart w:id="325" w:name="_Toc517769979"/>
      <w:bookmarkStart w:id="326" w:name="_Toc18587160"/>
      <w:r w:rsidRPr="00A32192">
        <w:rPr>
          <w:color w:val="0D0D0D" w:themeColor="text1" w:themeTint="F2"/>
        </w:rPr>
        <w:t>9.4</w:t>
      </w:r>
      <w:r w:rsidRPr="00A32192">
        <w:rPr>
          <w:color w:val="0D0D0D" w:themeColor="text1" w:themeTint="F2"/>
        </w:rPr>
        <w:t>主要环境影响</w:t>
      </w:r>
      <w:bookmarkEnd w:id="321"/>
      <w:bookmarkEnd w:id="322"/>
      <w:bookmarkEnd w:id="323"/>
      <w:bookmarkEnd w:id="324"/>
      <w:bookmarkEnd w:id="325"/>
      <w:bookmarkEnd w:id="326"/>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）环境空气影响评价结论</w:t>
      </w:r>
    </w:p>
    <w:p w:rsidR="007E309A" w:rsidRPr="00A32192" w:rsidRDefault="00CA5F90">
      <w:pPr>
        <w:spacing w:line="480" w:lineRule="exact"/>
        <w:ind w:firstLine="480"/>
        <w:rPr>
          <w:color w:val="0D0D0D" w:themeColor="text1" w:themeTint="F2"/>
        </w:rPr>
      </w:pPr>
      <w:r w:rsidRPr="00A32192">
        <w:rPr>
          <w:color w:val="0D0D0D" w:themeColor="text1" w:themeTint="F2"/>
        </w:rPr>
        <w:t>本项目无组织排放主要包括开采各工序产生的无组织扬尘，颗粒物无组织排放量为</w:t>
      </w:r>
      <w:r w:rsidR="00FD29BD" w:rsidRPr="00A32192">
        <w:rPr>
          <w:color w:val="0D0D0D" w:themeColor="text1" w:themeTint="F2"/>
        </w:rPr>
        <w:t>0.</w:t>
      </w:r>
      <w:r w:rsidR="00587A4F" w:rsidRPr="00A32192">
        <w:rPr>
          <w:rFonts w:hint="eastAsia"/>
          <w:color w:val="0D0D0D" w:themeColor="text1" w:themeTint="F2"/>
        </w:rPr>
        <w:t>068</w:t>
      </w:r>
      <w:r w:rsidRPr="00A32192">
        <w:rPr>
          <w:color w:val="0D0D0D" w:themeColor="text1" w:themeTint="F2"/>
        </w:rPr>
        <w:t>t/a</w:t>
      </w:r>
      <w:r w:rsidRPr="00A32192">
        <w:rPr>
          <w:color w:val="0D0D0D" w:themeColor="text1" w:themeTint="F2"/>
        </w:rPr>
        <w:t>。</w:t>
      </w:r>
    </w:p>
    <w:p w:rsidR="007E309A" w:rsidRPr="00A32192" w:rsidRDefault="00CA5F90">
      <w:pPr>
        <w:spacing w:line="480" w:lineRule="exact"/>
        <w:ind w:firstLine="480"/>
        <w:rPr>
          <w:color w:val="0D0D0D" w:themeColor="text1" w:themeTint="F2"/>
        </w:rPr>
      </w:pPr>
      <w:r w:rsidRPr="00A32192">
        <w:rPr>
          <w:color w:val="0D0D0D" w:themeColor="text1" w:themeTint="F2"/>
        </w:rPr>
        <w:t>（</w:t>
      </w:r>
      <w:r w:rsidRPr="00A32192">
        <w:rPr>
          <w:color w:val="0D0D0D" w:themeColor="text1" w:themeTint="F2"/>
        </w:rPr>
        <w:t>2</w:t>
      </w:r>
      <w:r w:rsidRPr="00A32192">
        <w:rPr>
          <w:color w:val="0D0D0D" w:themeColor="text1" w:themeTint="F2"/>
        </w:rPr>
        <w:t>）地表水环境影响评价结论</w:t>
      </w:r>
    </w:p>
    <w:p w:rsidR="007E309A" w:rsidRPr="00A32192" w:rsidRDefault="00CA5F90">
      <w:pPr>
        <w:spacing w:line="480" w:lineRule="exact"/>
        <w:ind w:firstLine="480"/>
        <w:rPr>
          <w:color w:val="0D0D0D" w:themeColor="text1" w:themeTint="F2"/>
        </w:rPr>
      </w:pPr>
      <w:r w:rsidRPr="00A32192">
        <w:rPr>
          <w:color w:val="0D0D0D" w:themeColor="text1" w:themeTint="F2"/>
        </w:rPr>
        <w:t>本项目收集矿区汇水用于生产抑尘用水，且绝大多数水份以蒸发的形式消耗掉或者渗入地下，不产生生产废水，不会形成地表径流排入水体，生活污水排入防渗旱厕，定期清掏，外运堆肥，不排入地表水体。本项目的运行可实现污水的零排放，因此，项目产生的废水均得到合理处理与利用而无外排，对区域地表水环境不会产生影响。</w:t>
      </w:r>
    </w:p>
    <w:p w:rsidR="007E309A" w:rsidRPr="00A32192" w:rsidRDefault="00CA5F90">
      <w:pPr>
        <w:spacing w:line="480" w:lineRule="exact"/>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）声环境影响评价结论</w:t>
      </w:r>
    </w:p>
    <w:p w:rsidR="007E309A" w:rsidRPr="00A32192" w:rsidRDefault="003F5A21">
      <w:pPr>
        <w:spacing w:line="480" w:lineRule="exact"/>
        <w:ind w:firstLine="480"/>
        <w:rPr>
          <w:color w:val="0D0D0D" w:themeColor="text1" w:themeTint="F2"/>
        </w:rPr>
      </w:pPr>
      <w:r w:rsidRPr="00A32192">
        <w:rPr>
          <w:color w:val="0D0D0D" w:themeColor="text1" w:themeTint="F2"/>
        </w:rPr>
        <w:t>从预测结果分析，工业场地各厂界昼间和夜间噪声值</w:t>
      </w:r>
      <w:r w:rsidRPr="00A32192">
        <w:rPr>
          <w:rFonts w:hint="eastAsia"/>
          <w:color w:val="0D0D0D" w:themeColor="text1" w:themeTint="F2"/>
        </w:rPr>
        <w:t>均满足</w:t>
      </w:r>
      <w:r w:rsidRPr="00A32192">
        <w:rPr>
          <w:bCs/>
          <w:color w:val="0D0D0D" w:themeColor="text1" w:themeTint="F2"/>
          <w:kern w:val="0"/>
        </w:rPr>
        <w:t>《工业企业厂界环境噪声排放标准》（</w:t>
      </w:r>
      <w:r w:rsidRPr="00A32192">
        <w:rPr>
          <w:bCs/>
          <w:color w:val="0D0D0D" w:themeColor="text1" w:themeTint="F2"/>
          <w:kern w:val="0"/>
        </w:rPr>
        <w:t>GB12348-2008</w:t>
      </w:r>
      <w:r w:rsidRPr="00A32192">
        <w:rPr>
          <w:bCs/>
          <w:color w:val="0D0D0D" w:themeColor="text1" w:themeTint="F2"/>
          <w:kern w:val="0"/>
        </w:rPr>
        <w:t>）</w:t>
      </w:r>
      <w:r w:rsidRPr="00A32192">
        <w:rPr>
          <w:rFonts w:hint="eastAsia"/>
          <w:bCs/>
          <w:color w:val="0D0D0D" w:themeColor="text1" w:themeTint="F2"/>
          <w:kern w:val="0"/>
        </w:rPr>
        <w:t>3</w:t>
      </w:r>
      <w:r w:rsidRPr="00A32192">
        <w:rPr>
          <w:rFonts w:hint="eastAsia"/>
          <w:bCs/>
          <w:color w:val="0D0D0D" w:themeColor="text1" w:themeTint="F2"/>
          <w:kern w:val="0"/>
        </w:rPr>
        <w:t>类标注</w:t>
      </w:r>
      <w:r w:rsidR="00CA5F90" w:rsidRPr="00A32192">
        <w:rPr>
          <w:color w:val="0D0D0D" w:themeColor="text1" w:themeTint="F2"/>
        </w:rPr>
        <w:t>，该项目对周围声环境影响可以接受。</w:t>
      </w:r>
    </w:p>
    <w:p w:rsidR="007E309A" w:rsidRPr="00A32192" w:rsidRDefault="00CA5F90">
      <w:pPr>
        <w:spacing w:line="480" w:lineRule="exact"/>
        <w:ind w:firstLine="480"/>
        <w:rPr>
          <w:color w:val="0D0D0D" w:themeColor="text1" w:themeTint="F2"/>
        </w:rPr>
      </w:pPr>
      <w:r w:rsidRPr="00A32192">
        <w:rPr>
          <w:color w:val="0D0D0D" w:themeColor="text1" w:themeTint="F2"/>
        </w:rPr>
        <w:t>（</w:t>
      </w:r>
      <w:r w:rsidRPr="00A32192">
        <w:rPr>
          <w:color w:val="0D0D0D" w:themeColor="text1" w:themeTint="F2"/>
        </w:rPr>
        <w:t>4</w:t>
      </w:r>
      <w:r w:rsidRPr="00A32192">
        <w:rPr>
          <w:color w:val="0D0D0D" w:themeColor="text1" w:themeTint="F2"/>
        </w:rPr>
        <w:t>）</w:t>
      </w:r>
      <w:r w:rsidRPr="00A32192">
        <w:rPr>
          <w:color w:val="0D0D0D" w:themeColor="text1" w:themeTint="F2"/>
          <w:lang w:val="zh-CN"/>
        </w:rPr>
        <w:t>固体废物影响评价</w:t>
      </w:r>
      <w:r w:rsidRPr="00A32192">
        <w:rPr>
          <w:color w:val="0D0D0D" w:themeColor="text1" w:themeTint="F2"/>
        </w:rPr>
        <w:t>结论</w:t>
      </w:r>
    </w:p>
    <w:p w:rsidR="007E309A" w:rsidRPr="00A32192" w:rsidRDefault="00CA5F90">
      <w:pPr>
        <w:spacing w:line="480" w:lineRule="exact"/>
        <w:ind w:firstLine="480"/>
        <w:rPr>
          <w:color w:val="0D0D0D" w:themeColor="text1" w:themeTint="F2"/>
        </w:rPr>
      </w:pPr>
      <w:r w:rsidRPr="00A32192">
        <w:rPr>
          <w:color w:val="0D0D0D" w:themeColor="text1" w:themeTint="F2"/>
        </w:rPr>
        <w:t>生活垃圾按当地环卫部门要求统一清运。</w:t>
      </w:r>
    </w:p>
    <w:p w:rsidR="007E309A" w:rsidRPr="00A32192" w:rsidRDefault="00CA5F90">
      <w:pPr>
        <w:spacing w:line="480" w:lineRule="exact"/>
        <w:ind w:firstLine="480"/>
        <w:rPr>
          <w:color w:val="0D0D0D" w:themeColor="text1" w:themeTint="F2"/>
        </w:rPr>
      </w:pPr>
      <w:r w:rsidRPr="00A32192">
        <w:rPr>
          <w:color w:val="0D0D0D" w:themeColor="text1" w:themeTint="F2"/>
        </w:rPr>
        <w:t>（</w:t>
      </w:r>
      <w:r w:rsidRPr="00A32192">
        <w:rPr>
          <w:color w:val="0D0D0D" w:themeColor="text1" w:themeTint="F2"/>
        </w:rPr>
        <w:t>5</w:t>
      </w:r>
      <w:r w:rsidRPr="00A32192">
        <w:rPr>
          <w:color w:val="0D0D0D" w:themeColor="text1" w:themeTint="F2"/>
        </w:rPr>
        <w:t>）生态环境影响评价结论</w:t>
      </w:r>
    </w:p>
    <w:p w:rsidR="007E309A" w:rsidRPr="00A32192" w:rsidRDefault="00CA5F90">
      <w:pPr>
        <w:spacing w:line="480" w:lineRule="exact"/>
        <w:ind w:firstLine="480"/>
        <w:rPr>
          <w:color w:val="0D0D0D" w:themeColor="text1" w:themeTint="F2"/>
        </w:rPr>
      </w:pPr>
      <w:r w:rsidRPr="00A32192">
        <w:rPr>
          <w:color w:val="0D0D0D" w:themeColor="text1" w:themeTint="F2"/>
        </w:rPr>
        <w:t>本项目在运行期对植物及景观产生一定的影响，评价区内无珍惜名贵植物。</w:t>
      </w:r>
      <w:r w:rsidRPr="00A32192">
        <w:rPr>
          <w:color w:val="0D0D0D" w:themeColor="text1" w:themeTint="F2"/>
        </w:rPr>
        <w:lastRenderedPageBreak/>
        <w:t>服务期满后，通过覆土、植被恢复可使植被覆盖率提高，改善当地自然景观。通过采取措施，可使本项目对生态环境的影响程度降到最低。因此，从生态环境影响角度上分析，本项目的建设是可行的。</w:t>
      </w:r>
    </w:p>
    <w:p w:rsidR="007E309A" w:rsidRPr="00A32192" w:rsidRDefault="00CA5F90">
      <w:pPr>
        <w:pStyle w:val="20"/>
        <w:spacing w:before="120" w:after="120"/>
        <w:ind w:firstLineChars="0" w:firstLine="0"/>
        <w:rPr>
          <w:color w:val="0D0D0D" w:themeColor="text1" w:themeTint="F2"/>
        </w:rPr>
      </w:pPr>
      <w:bookmarkStart w:id="327" w:name="_Toc477954599"/>
      <w:bookmarkStart w:id="328" w:name="_Toc523919323"/>
      <w:bookmarkStart w:id="329" w:name="_Toc517769980"/>
      <w:bookmarkStart w:id="330" w:name="_Toc505091400"/>
      <w:bookmarkStart w:id="331" w:name="_Toc488822493"/>
      <w:bookmarkStart w:id="332" w:name="_Toc18587161"/>
      <w:r w:rsidRPr="00A32192">
        <w:rPr>
          <w:color w:val="0D0D0D" w:themeColor="text1" w:themeTint="F2"/>
        </w:rPr>
        <w:t>9.5</w:t>
      </w:r>
      <w:r w:rsidRPr="00A32192">
        <w:rPr>
          <w:color w:val="0D0D0D" w:themeColor="text1" w:themeTint="F2"/>
        </w:rPr>
        <w:t>公众意见采纳情况</w:t>
      </w:r>
      <w:bookmarkEnd w:id="327"/>
      <w:bookmarkEnd w:id="328"/>
      <w:bookmarkEnd w:id="329"/>
      <w:bookmarkEnd w:id="330"/>
      <w:bookmarkEnd w:id="331"/>
      <w:bookmarkEnd w:id="332"/>
    </w:p>
    <w:p w:rsidR="00A21A1C" w:rsidRPr="00A32192" w:rsidRDefault="00AD6BC0" w:rsidP="00AD6BC0">
      <w:pPr>
        <w:ind w:firstLine="480"/>
        <w:rPr>
          <w:color w:val="0D0D0D" w:themeColor="text1" w:themeTint="F2"/>
        </w:rPr>
      </w:pPr>
      <w:r w:rsidRPr="00A32192">
        <w:rPr>
          <w:color w:val="0D0D0D" w:themeColor="text1" w:themeTint="F2"/>
          <w:szCs w:val="20"/>
        </w:rPr>
        <w:t>在本评价编制期间，建设单位于</w:t>
      </w:r>
      <w:r w:rsidRPr="00A32192">
        <w:rPr>
          <w:color w:val="0D0D0D" w:themeColor="text1" w:themeTint="F2"/>
          <w:szCs w:val="20"/>
        </w:rPr>
        <w:t>201</w:t>
      </w:r>
      <w:r w:rsidRPr="00A32192">
        <w:rPr>
          <w:rFonts w:hint="eastAsia"/>
          <w:color w:val="0D0D0D" w:themeColor="text1" w:themeTint="F2"/>
          <w:szCs w:val="20"/>
        </w:rPr>
        <w:t>9</w:t>
      </w:r>
      <w:r w:rsidRPr="00A32192">
        <w:rPr>
          <w:color w:val="0D0D0D" w:themeColor="text1" w:themeTint="F2"/>
          <w:szCs w:val="20"/>
        </w:rPr>
        <w:t>年</w:t>
      </w:r>
      <w:r w:rsidRPr="00A32192">
        <w:rPr>
          <w:color w:val="0D0D0D" w:themeColor="text1" w:themeTint="F2"/>
          <w:szCs w:val="20"/>
        </w:rPr>
        <w:t>8</w:t>
      </w:r>
      <w:r w:rsidRPr="00A32192">
        <w:rPr>
          <w:color w:val="0D0D0D" w:themeColor="text1" w:themeTint="F2"/>
          <w:szCs w:val="20"/>
        </w:rPr>
        <w:t>月</w:t>
      </w:r>
      <w:r w:rsidRPr="00A32192">
        <w:rPr>
          <w:rFonts w:hint="eastAsia"/>
          <w:color w:val="0D0D0D" w:themeColor="text1" w:themeTint="F2"/>
          <w:szCs w:val="20"/>
        </w:rPr>
        <w:t>8</w:t>
      </w:r>
      <w:r w:rsidRPr="00A32192">
        <w:rPr>
          <w:color w:val="0D0D0D" w:themeColor="text1" w:themeTint="F2"/>
          <w:szCs w:val="20"/>
        </w:rPr>
        <w:t>日</w:t>
      </w:r>
      <w:r w:rsidR="00B97451" w:rsidRPr="00A32192">
        <w:rPr>
          <w:rFonts w:hint="eastAsia"/>
          <w:color w:val="0D0D0D" w:themeColor="text1" w:themeTint="F2"/>
          <w:szCs w:val="20"/>
        </w:rPr>
        <w:t>和</w:t>
      </w:r>
      <w:r w:rsidRPr="00A32192">
        <w:rPr>
          <w:color w:val="0D0D0D" w:themeColor="text1" w:themeTint="F2"/>
          <w:szCs w:val="20"/>
        </w:rPr>
        <w:t>201</w:t>
      </w:r>
      <w:r w:rsidRPr="00A32192">
        <w:rPr>
          <w:rFonts w:hint="eastAsia"/>
          <w:color w:val="0D0D0D" w:themeColor="text1" w:themeTint="F2"/>
          <w:szCs w:val="20"/>
        </w:rPr>
        <w:t>9</w:t>
      </w:r>
      <w:r w:rsidRPr="00A32192">
        <w:rPr>
          <w:color w:val="0D0D0D" w:themeColor="text1" w:themeTint="F2"/>
          <w:szCs w:val="20"/>
        </w:rPr>
        <w:t>年</w:t>
      </w:r>
      <w:r w:rsidRPr="00A32192">
        <w:rPr>
          <w:color w:val="0D0D0D" w:themeColor="text1" w:themeTint="F2"/>
          <w:szCs w:val="20"/>
        </w:rPr>
        <w:t>8</w:t>
      </w:r>
      <w:r w:rsidRPr="00A32192">
        <w:rPr>
          <w:color w:val="0D0D0D" w:themeColor="text1" w:themeTint="F2"/>
          <w:szCs w:val="20"/>
        </w:rPr>
        <w:t>月</w:t>
      </w:r>
      <w:r w:rsidRPr="00A32192">
        <w:rPr>
          <w:color w:val="0D0D0D" w:themeColor="text1" w:themeTint="F2"/>
          <w:szCs w:val="20"/>
        </w:rPr>
        <w:t>2</w:t>
      </w:r>
      <w:r w:rsidRPr="00A32192">
        <w:rPr>
          <w:rFonts w:hint="eastAsia"/>
          <w:color w:val="0D0D0D" w:themeColor="text1" w:themeTint="F2"/>
          <w:szCs w:val="20"/>
        </w:rPr>
        <w:t>6</w:t>
      </w:r>
      <w:r w:rsidRPr="00A32192">
        <w:rPr>
          <w:color w:val="0D0D0D" w:themeColor="text1" w:themeTint="F2"/>
          <w:szCs w:val="20"/>
        </w:rPr>
        <w:t>日在</w:t>
      </w:r>
      <w:r w:rsidRPr="00A32192">
        <w:rPr>
          <w:rFonts w:ascii="宋体" w:hAnsi="宋体" w:cs="宋体" w:hint="eastAsia"/>
          <w:color w:val="0D0D0D" w:themeColor="text1" w:themeTint="F2"/>
          <w:kern w:val="0"/>
          <w:lang w:bidi="ar"/>
        </w:rPr>
        <w:t>中国抚远网站（</w:t>
      </w:r>
      <w:r w:rsidRPr="00A32192">
        <w:rPr>
          <w:rFonts w:ascii="TimesNewRomanPSMT" w:eastAsia="TimesNewRomanPSMT" w:hAnsi="TimesNewRomanPSMT" w:cs="TimesNewRomanPSMT"/>
          <w:color w:val="0D0D0D" w:themeColor="text1" w:themeTint="F2"/>
          <w:kern w:val="0"/>
          <w:lang w:bidi="ar"/>
        </w:rPr>
        <w:t>http://www.h</w:t>
      </w:r>
      <w:r w:rsidRPr="00A32192">
        <w:rPr>
          <w:rFonts w:ascii="TimesNewRomanPSMT" w:eastAsia="TimesNewRomanPSMT" w:hAnsi="TimesNewRomanPSMT" w:cs="TimesNewRomanPSMT" w:hint="eastAsia"/>
          <w:color w:val="0D0D0D" w:themeColor="text1" w:themeTint="F2"/>
          <w:kern w:val="0"/>
          <w:lang w:bidi="ar"/>
        </w:rPr>
        <w:t>ljfy</w:t>
      </w:r>
      <w:r w:rsidRPr="00A32192">
        <w:rPr>
          <w:rFonts w:ascii="TimesNewRomanPSMT" w:eastAsia="TimesNewRomanPSMT" w:hAnsi="TimesNewRomanPSMT" w:cs="TimesNewRomanPSMT"/>
          <w:color w:val="0D0D0D" w:themeColor="text1" w:themeTint="F2"/>
          <w:kern w:val="0"/>
          <w:lang w:bidi="ar"/>
        </w:rPr>
        <w:t>.gov.cn/</w:t>
      </w:r>
      <w:r w:rsidRPr="00A32192">
        <w:rPr>
          <w:rFonts w:ascii="宋体" w:hAnsi="宋体" w:cs="宋体" w:hint="eastAsia"/>
          <w:color w:val="0D0D0D" w:themeColor="text1" w:themeTint="F2"/>
          <w:kern w:val="0"/>
          <w:lang w:bidi="ar"/>
        </w:rPr>
        <w:t>）</w:t>
      </w:r>
      <w:r w:rsidRPr="00A32192">
        <w:rPr>
          <w:color w:val="0D0D0D" w:themeColor="text1" w:themeTint="F2"/>
          <w:szCs w:val="20"/>
        </w:rPr>
        <w:t>上发布了</w:t>
      </w:r>
      <w:r w:rsidR="00B97451" w:rsidRPr="00A32192">
        <w:rPr>
          <w:rFonts w:hint="eastAsia"/>
          <w:color w:val="0D0D0D" w:themeColor="text1" w:themeTint="F2"/>
          <w:szCs w:val="20"/>
        </w:rPr>
        <w:t>环境影响评价第一次、第二次</w:t>
      </w:r>
      <w:r w:rsidRPr="00A32192">
        <w:rPr>
          <w:color w:val="0D0D0D" w:themeColor="text1" w:themeTint="F2"/>
          <w:szCs w:val="20"/>
        </w:rPr>
        <w:t>网上公告</w:t>
      </w:r>
      <w:r w:rsidR="00B97451" w:rsidRPr="00A32192">
        <w:rPr>
          <w:rFonts w:hint="eastAsia"/>
          <w:color w:val="0D0D0D" w:themeColor="text1" w:themeTint="F2"/>
          <w:szCs w:val="20"/>
        </w:rPr>
        <w:t>；</w:t>
      </w:r>
      <w:r w:rsidRPr="00A32192">
        <w:rPr>
          <w:color w:val="0D0D0D" w:themeColor="text1" w:themeTint="F2"/>
          <w:szCs w:val="20"/>
        </w:rPr>
        <w:t>分别于</w:t>
      </w:r>
      <w:r w:rsidRPr="00A32192">
        <w:rPr>
          <w:color w:val="0D0D0D" w:themeColor="text1" w:themeTint="F2"/>
          <w:szCs w:val="20"/>
        </w:rPr>
        <w:t>201</w:t>
      </w:r>
      <w:r w:rsidRPr="00A32192">
        <w:rPr>
          <w:rFonts w:hint="eastAsia"/>
          <w:color w:val="0D0D0D" w:themeColor="text1" w:themeTint="F2"/>
          <w:szCs w:val="20"/>
        </w:rPr>
        <w:t>9</w:t>
      </w:r>
      <w:r w:rsidRPr="00A32192">
        <w:rPr>
          <w:color w:val="0D0D0D" w:themeColor="text1" w:themeTint="F2"/>
          <w:szCs w:val="20"/>
        </w:rPr>
        <w:t>年</w:t>
      </w:r>
      <w:r w:rsidRPr="00A32192">
        <w:rPr>
          <w:color w:val="0D0D0D" w:themeColor="text1" w:themeTint="F2"/>
        </w:rPr>
        <w:t>8</w:t>
      </w:r>
      <w:r w:rsidRPr="00A32192">
        <w:rPr>
          <w:color w:val="0D0D0D" w:themeColor="text1" w:themeTint="F2"/>
        </w:rPr>
        <w:t>月</w:t>
      </w:r>
      <w:r w:rsidRPr="00A32192">
        <w:rPr>
          <w:rFonts w:hint="eastAsia"/>
          <w:color w:val="0D0D0D" w:themeColor="text1" w:themeTint="F2"/>
        </w:rPr>
        <w:t>29</w:t>
      </w:r>
      <w:r w:rsidRPr="00A32192">
        <w:rPr>
          <w:color w:val="0D0D0D" w:themeColor="text1" w:themeTint="F2"/>
        </w:rPr>
        <w:t>日和</w:t>
      </w:r>
      <w:r w:rsidRPr="00A32192">
        <w:rPr>
          <w:color w:val="0D0D0D" w:themeColor="text1" w:themeTint="F2"/>
          <w:szCs w:val="20"/>
        </w:rPr>
        <w:t>201</w:t>
      </w:r>
      <w:r w:rsidRPr="00A32192">
        <w:rPr>
          <w:rFonts w:hint="eastAsia"/>
          <w:color w:val="0D0D0D" w:themeColor="text1" w:themeTint="F2"/>
          <w:szCs w:val="20"/>
        </w:rPr>
        <w:t>9</w:t>
      </w:r>
      <w:r w:rsidRPr="00A32192">
        <w:rPr>
          <w:color w:val="0D0D0D" w:themeColor="text1" w:themeTint="F2"/>
          <w:szCs w:val="20"/>
        </w:rPr>
        <w:t>年</w:t>
      </w:r>
      <w:r w:rsidRPr="00A32192">
        <w:rPr>
          <w:rFonts w:hint="eastAsia"/>
          <w:color w:val="0D0D0D" w:themeColor="text1" w:themeTint="F2"/>
          <w:szCs w:val="20"/>
        </w:rPr>
        <w:t>9</w:t>
      </w:r>
      <w:r w:rsidRPr="00A32192">
        <w:rPr>
          <w:color w:val="0D0D0D" w:themeColor="text1" w:themeTint="F2"/>
          <w:szCs w:val="20"/>
        </w:rPr>
        <w:t>月</w:t>
      </w:r>
      <w:r w:rsidRPr="00A32192">
        <w:rPr>
          <w:rFonts w:hint="eastAsia"/>
          <w:color w:val="0D0D0D" w:themeColor="text1" w:themeTint="F2"/>
          <w:szCs w:val="20"/>
        </w:rPr>
        <w:t>5</w:t>
      </w:r>
      <w:r w:rsidRPr="00A32192">
        <w:rPr>
          <w:color w:val="0D0D0D" w:themeColor="text1" w:themeTint="F2"/>
          <w:szCs w:val="20"/>
        </w:rPr>
        <w:t>日</w:t>
      </w:r>
      <w:r w:rsidRPr="00A32192">
        <w:rPr>
          <w:color w:val="0D0D0D" w:themeColor="text1" w:themeTint="F2"/>
        </w:rPr>
        <w:t>，</w:t>
      </w:r>
      <w:r w:rsidRPr="00A32192">
        <w:rPr>
          <w:color w:val="0D0D0D" w:themeColor="text1" w:themeTint="F2"/>
          <w:szCs w:val="20"/>
        </w:rPr>
        <w:t>在</w:t>
      </w:r>
      <w:r w:rsidRPr="00A32192">
        <w:rPr>
          <w:rFonts w:hint="eastAsia"/>
          <w:color w:val="0D0D0D" w:themeColor="text1" w:themeTint="F2"/>
        </w:rPr>
        <w:t>佳木斯广播电视报上</w:t>
      </w:r>
      <w:r w:rsidRPr="00A32192">
        <w:rPr>
          <w:color w:val="0D0D0D" w:themeColor="text1" w:themeTint="F2"/>
          <w:szCs w:val="20"/>
        </w:rPr>
        <w:t>进行了环境影响评价公示</w:t>
      </w:r>
      <w:r w:rsidR="00B97451" w:rsidRPr="00A32192">
        <w:rPr>
          <w:rFonts w:hint="eastAsia"/>
          <w:color w:val="0D0D0D" w:themeColor="text1" w:themeTint="F2"/>
          <w:szCs w:val="20"/>
        </w:rPr>
        <w:t>；</w:t>
      </w:r>
      <w:r w:rsidRPr="00A32192">
        <w:rPr>
          <w:rFonts w:ascii="宋体" w:hAnsi="宋体" w:cs="宋体" w:hint="eastAsia"/>
          <w:color w:val="0D0D0D" w:themeColor="text1" w:themeTint="F2"/>
          <w:kern w:val="0"/>
          <w:lang w:bidi="ar"/>
        </w:rPr>
        <w:t>建设单位在环境影响评价范围内的浓江乡、河西村、翠林新村进行了张贴公告，张贴时间为</w:t>
      </w:r>
      <w:r w:rsidRPr="00A32192">
        <w:rPr>
          <w:rFonts w:ascii="TimesNewRomanPSMT" w:eastAsia="TimesNewRomanPSMT" w:hAnsi="TimesNewRomanPSMT" w:cs="TimesNewRomanPSMT"/>
          <w:color w:val="0D0D0D" w:themeColor="text1" w:themeTint="F2"/>
          <w:kern w:val="0"/>
          <w:lang w:bidi="ar"/>
        </w:rPr>
        <w:t>2019</w:t>
      </w:r>
      <w:r w:rsidRPr="00A32192">
        <w:rPr>
          <w:rFonts w:ascii="宋体" w:hAnsi="宋体" w:cs="宋体" w:hint="eastAsia"/>
          <w:color w:val="0D0D0D" w:themeColor="text1" w:themeTint="F2"/>
          <w:kern w:val="0"/>
          <w:lang w:bidi="ar"/>
        </w:rPr>
        <w:t>年</w:t>
      </w:r>
      <w:r w:rsidRPr="00A32192">
        <w:rPr>
          <w:rFonts w:ascii="TimesNewRomanPSMT" w:eastAsia="TimesNewRomanPSMT" w:hAnsi="TimesNewRomanPSMT" w:cs="TimesNewRomanPSMT" w:hint="eastAsia"/>
          <w:color w:val="0D0D0D" w:themeColor="text1" w:themeTint="F2"/>
          <w:kern w:val="0"/>
          <w:lang w:bidi="ar"/>
        </w:rPr>
        <w:t>8</w:t>
      </w:r>
      <w:r w:rsidRPr="00A32192">
        <w:rPr>
          <w:rFonts w:ascii="宋体" w:hAnsi="宋体" w:cs="宋体" w:hint="eastAsia"/>
          <w:color w:val="0D0D0D" w:themeColor="text1" w:themeTint="F2"/>
          <w:kern w:val="0"/>
          <w:lang w:bidi="ar"/>
        </w:rPr>
        <w:t>月</w:t>
      </w:r>
      <w:r w:rsidRPr="00A32192">
        <w:rPr>
          <w:rFonts w:ascii="TimesNewRomanPSMT" w:eastAsia="TimesNewRomanPSMT" w:hAnsi="TimesNewRomanPSMT" w:cs="TimesNewRomanPSMT" w:hint="eastAsia"/>
          <w:color w:val="0D0D0D" w:themeColor="text1" w:themeTint="F2"/>
          <w:kern w:val="0"/>
          <w:lang w:bidi="ar"/>
        </w:rPr>
        <w:t>27</w:t>
      </w:r>
      <w:r w:rsidRPr="00A32192">
        <w:rPr>
          <w:rFonts w:ascii="宋体" w:hAnsi="宋体" w:cs="宋体" w:hint="eastAsia"/>
          <w:color w:val="0D0D0D" w:themeColor="text1" w:themeTint="F2"/>
          <w:kern w:val="0"/>
          <w:lang w:bidi="ar"/>
        </w:rPr>
        <w:t>日至</w:t>
      </w:r>
      <w:r w:rsidRPr="00A32192">
        <w:rPr>
          <w:rFonts w:ascii="TimesNewRomanPSMT" w:eastAsia="TimesNewRomanPSMT" w:hAnsi="TimesNewRomanPSMT" w:cs="TimesNewRomanPSMT"/>
          <w:color w:val="0D0D0D" w:themeColor="text1" w:themeTint="F2"/>
          <w:kern w:val="0"/>
          <w:lang w:bidi="ar"/>
        </w:rPr>
        <w:t>2019</w:t>
      </w:r>
      <w:r w:rsidRPr="00A32192">
        <w:rPr>
          <w:rFonts w:ascii="宋体" w:hAnsi="宋体" w:cs="宋体" w:hint="eastAsia"/>
          <w:color w:val="0D0D0D" w:themeColor="text1" w:themeTint="F2"/>
          <w:kern w:val="0"/>
          <w:lang w:bidi="ar"/>
        </w:rPr>
        <w:t>年</w:t>
      </w:r>
      <w:r w:rsidRPr="00A32192">
        <w:rPr>
          <w:rFonts w:ascii="TimesNewRomanPSMT" w:eastAsia="TimesNewRomanPSMT" w:hAnsi="TimesNewRomanPSMT" w:cs="TimesNewRomanPSMT" w:hint="eastAsia"/>
          <w:color w:val="0D0D0D" w:themeColor="text1" w:themeTint="F2"/>
          <w:kern w:val="0"/>
          <w:lang w:bidi="ar"/>
        </w:rPr>
        <w:t>9</w:t>
      </w:r>
      <w:r w:rsidRPr="00A32192">
        <w:rPr>
          <w:rFonts w:ascii="宋体" w:hAnsi="宋体" w:cs="宋体" w:hint="eastAsia"/>
          <w:color w:val="0D0D0D" w:themeColor="text1" w:themeTint="F2"/>
          <w:kern w:val="0"/>
          <w:lang w:bidi="ar"/>
        </w:rPr>
        <w:t>月</w:t>
      </w:r>
      <w:r w:rsidRPr="00A32192">
        <w:rPr>
          <w:rFonts w:ascii="TimesNewRomanPSMT" w:eastAsia="TimesNewRomanPSMT" w:hAnsi="TimesNewRomanPSMT" w:cs="TimesNewRomanPSMT" w:hint="eastAsia"/>
          <w:color w:val="0D0D0D" w:themeColor="text1" w:themeTint="F2"/>
          <w:kern w:val="0"/>
          <w:lang w:bidi="ar"/>
        </w:rPr>
        <w:t>10</w:t>
      </w:r>
      <w:r w:rsidRPr="00A32192">
        <w:rPr>
          <w:rFonts w:ascii="宋体" w:hAnsi="宋体" w:cs="宋体" w:hint="eastAsia"/>
          <w:color w:val="0D0D0D" w:themeColor="text1" w:themeTint="F2"/>
          <w:kern w:val="0"/>
          <w:lang w:bidi="ar"/>
        </w:rPr>
        <w:t>日，</w:t>
      </w:r>
      <w:r w:rsidRPr="00A32192">
        <w:rPr>
          <w:color w:val="0D0D0D" w:themeColor="text1" w:themeTint="F2"/>
          <w:szCs w:val="20"/>
        </w:rPr>
        <w:t>使公众了解拟建工程概况、可能造成的不良环境影响、拟采取的污染防治措施及环境影响评价的初步结论，征询公众意见十个工作日。</w:t>
      </w:r>
      <w:r w:rsidR="00B97451" w:rsidRPr="00A32192">
        <w:rPr>
          <w:rFonts w:hint="eastAsia"/>
          <w:color w:val="0D0D0D" w:themeColor="text1" w:themeTint="F2"/>
          <w:szCs w:val="20"/>
        </w:rPr>
        <w:t>在本报告上报前，</w:t>
      </w:r>
      <w:r w:rsidR="00B97451" w:rsidRPr="00A32192">
        <w:rPr>
          <w:color w:val="0D0D0D" w:themeColor="text1" w:themeTint="F2"/>
          <w:szCs w:val="20"/>
        </w:rPr>
        <w:t>建设单位于</w:t>
      </w:r>
      <w:r w:rsidR="00B97451" w:rsidRPr="00A32192">
        <w:rPr>
          <w:color w:val="0D0D0D" w:themeColor="text1" w:themeTint="F2"/>
          <w:szCs w:val="20"/>
        </w:rPr>
        <w:t>201</w:t>
      </w:r>
      <w:r w:rsidR="00B97451" w:rsidRPr="00A32192">
        <w:rPr>
          <w:rFonts w:hint="eastAsia"/>
          <w:color w:val="0D0D0D" w:themeColor="text1" w:themeTint="F2"/>
          <w:szCs w:val="20"/>
        </w:rPr>
        <w:t>9</w:t>
      </w:r>
      <w:r w:rsidR="00B97451" w:rsidRPr="00A32192">
        <w:rPr>
          <w:color w:val="0D0D0D" w:themeColor="text1" w:themeTint="F2"/>
          <w:szCs w:val="20"/>
        </w:rPr>
        <w:t>年</w:t>
      </w:r>
      <w:r w:rsidR="00B97451" w:rsidRPr="00A32192">
        <w:rPr>
          <w:rFonts w:hint="eastAsia"/>
          <w:color w:val="0D0D0D" w:themeColor="text1" w:themeTint="F2"/>
          <w:szCs w:val="20"/>
        </w:rPr>
        <w:t>9</w:t>
      </w:r>
      <w:r w:rsidR="00B97451" w:rsidRPr="00A32192">
        <w:rPr>
          <w:color w:val="0D0D0D" w:themeColor="text1" w:themeTint="F2"/>
          <w:szCs w:val="20"/>
        </w:rPr>
        <w:t>月</w:t>
      </w:r>
      <w:r w:rsidR="00B97451" w:rsidRPr="00A32192">
        <w:rPr>
          <w:rFonts w:hint="eastAsia"/>
          <w:color w:val="0D0D0D" w:themeColor="text1" w:themeTint="F2"/>
          <w:szCs w:val="20"/>
        </w:rPr>
        <w:t>11</w:t>
      </w:r>
      <w:r w:rsidR="00B97451" w:rsidRPr="00A32192">
        <w:rPr>
          <w:color w:val="0D0D0D" w:themeColor="text1" w:themeTint="F2"/>
          <w:szCs w:val="20"/>
        </w:rPr>
        <w:t>日在</w:t>
      </w:r>
      <w:r w:rsidR="00B97451" w:rsidRPr="00A32192">
        <w:rPr>
          <w:rFonts w:ascii="宋体" w:hAnsi="宋体" w:cs="宋体" w:hint="eastAsia"/>
          <w:color w:val="0D0D0D" w:themeColor="text1" w:themeTint="F2"/>
          <w:kern w:val="0"/>
          <w:lang w:bidi="ar"/>
        </w:rPr>
        <w:t>中国抚远网站（</w:t>
      </w:r>
      <w:r w:rsidR="00B97451" w:rsidRPr="00A32192">
        <w:rPr>
          <w:rFonts w:ascii="TimesNewRomanPSMT" w:eastAsia="TimesNewRomanPSMT" w:hAnsi="TimesNewRomanPSMT" w:cs="TimesNewRomanPSMT"/>
          <w:color w:val="0D0D0D" w:themeColor="text1" w:themeTint="F2"/>
          <w:kern w:val="0"/>
          <w:lang w:bidi="ar"/>
        </w:rPr>
        <w:t>http://www.h</w:t>
      </w:r>
      <w:r w:rsidR="00B97451" w:rsidRPr="00A32192">
        <w:rPr>
          <w:rFonts w:ascii="TimesNewRomanPSMT" w:eastAsia="TimesNewRomanPSMT" w:hAnsi="TimesNewRomanPSMT" w:cs="TimesNewRomanPSMT" w:hint="eastAsia"/>
          <w:color w:val="0D0D0D" w:themeColor="text1" w:themeTint="F2"/>
          <w:kern w:val="0"/>
          <w:lang w:bidi="ar"/>
        </w:rPr>
        <w:t>ljfy</w:t>
      </w:r>
      <w:r w:rsidR="00B97451" w:rsidRPr="00A32192">
        <w:rPr>
          <w:rFonts w:ascii="TimesNewRomanPSMT" w:eastAsia="TimesNewRomanPSMT" w:hAnsi="TimesNewRomanPSMT" w:cs="TimesNewRomanPSMT"/>
          <w:color w:val="0D0D0D" w:themeColor="text1" w:themeTint="F2"/>
          <w:kern w:val="0"/>
          <w:lang w:bidi="ar"/>
        </w:rPr>
        <w:t>.gov.cn/</w:t>
      </w:r>
      <w:r w:rsidR="00B97451" w:rsidRPr="00A32192">
        <w:rPr>
          <w:rFonts w:ascii="宋体" w:hAnsi="宋体" w:cs="宋体" w:hint="eastAsia"/>
          <w:color w:val="0D0D0D" w:themeColor="text1" w:themeTint="F2"/>
          <w:kern w:val="0"/>
          <w:lang w:bidi="ar"/>
        </w:rPr>
        <w:t>）</w:t>
      </w:r>
      <w:r w:rsidR="00B97451" w:rsidRPr="00A32192">
        <w:rPr>
          <w:color w:val="0D0D0D" w:themeColor="text1" w:themeTint="F2"/>
          <w:szCs w:val="20"/>
        </w:rPr>
        <w:t>上发布了</w:t>
      </w:r>
      <w:r w:rsidR="00B97451" w:rsidRPr="00A32192">
        <w:rPr>
          <w:rFonts w:hint="eastAsia"/>
          <w:color w:val="0D0D0D" w:themeColor="text1" w:themeTint="F2"/>
          <w:szCs w:val="20"/>
        </w:rPr>
        <w:t>全本公示。</w:t>
      </w:r>
      <w:r w:rsidRPr="00A32192">
        <w:rPr>
          <w:rFonts w:ascii="宋体" w:hAnsi="宋体" w:cs="宋体" w:hint="eastAsia"/>
          <w:color w:val="0D0D0D" w:themeColor="text1" w:themeTint="F2"/>
          <w:kern w:val="0"/>
          <w:lang w:bidi="ar"/>
        </w:rPr>
        <w:t>公众参与期间，建设单位未收到公众对本项目提出的相关意见。</w:t>
      </w:r>
    </w:p>
    <w:p w:rsidR="007E309A" w:rsidRPr="00A32192" w:rsidRDefault="00CA5F90">
      <w:pPr>
        <w:pStyle w:val="20"/>
        <w:spacing w:before="120" w:after="120"/>
        <w:ind w:firstLineChars="0" w:firstLine="0"/>
        <w:rPr>
          <w:color w:val="0D0D0D" w:themeColor="text1" w:themeTint="F2"/>
        </w:rPr>
      </w:pPr>
      <w:bookmarkStart w:id="333" w:name="_Toc505091401"/>
      <w:bookmarkStart w:id="334" w:name="_Toc488822494"/>
      <w:bookmarkStart w:id="335" w:name="_Toc523919324"/>
      <w:bookmarkStart w:id="336" w:name="_Toc517769981"/>
      <w:bookmarkStart w:id="337" w:name="_Toc477954600"/>
      <w:bookmarkStart w:id="338" w:name="_Toc18587162"/>
      <w:r w:rsidRPr="00A32192">
        <w:rPr>
          <w:color w:val="0D0D0D" w:themeColor="text1" w:themeTint="F2"/>
        </w:rPr>
        <w:t>9.6</w:t>
      </w:r>
      <w:r w:rsidRPr="00A32192">
        <w:rPr>
          <w:color w:val="0D0D0D" w:themeColor="text1" w:themeTint="F2"/>
        </w:rPr>
        <w:t>环境保护措施</w:t>
      </w:r>
      <w:bookmarkEnd w:id="333"/>
      <w:bookmarkEnd w:id="334"/>
      <w:bookmarkEnd w:id="335"/>
      <w:bookmarkEnd w:id="336"/>
      <w:bookmarkEnd w:id="337"/>
      <w:bookmarkEnd w:id="338"/>
    </w:p>
    <w:p w:rsidR="007E309A" w:rsidRPr="00A32192" w:rsidRDefault="00CA5F90">
      <w:pPr>
        <w:pStyle w:val="3"/>
        <w:ind w:firstLineChars="0" w:firstLine="0"/>
        <w:rPr>
          <w:color w:val="0D0D0D" w:themeColor="text1" w:themeTint="F2"/>
        </w:rPr>
      </w:pPr>
      <w:r w:rsidRPr="00A32192">
        <w:rPr>
          <w:color w:val="0D0D0D" w:themeColor="text1" w:themeTint="F2"/>
        </w:rPr>
        <w:t>9.6.1</w:t>
      </w:r>
      <w:r w:rsidRPr="00A32192">
        <w:rPr>
          <w:color w:val="0D0D0D" w:themeColor="text1" w:themeTint="F2"/>
        </w:rPr>
        <w:t>营运期环保措施</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1</w:t>
      </w:r>
      <w:r w:rsidRPr="00A32192">
        <w:rPr>
          <w:color w:val="0D0D0D" w:themeColor="text1" w:themeTint="F2"/>
        </w:rPr>
        <w:t>）大气环境保护措施</w:t>
      </w:r>
    </w:p>
    <w:p w:rsidR="007E309A" w:rsidRPr="00A32192" w:rsidRDefault="00CA5F90">
      <w:pPr>
        <w:ind w:firstLine="480"/>
        <w:rPr>
          <w:color w:val="0D0D0D" w:themeColor="text1" w:themeTint="F2"/>
          <w:szCs w:val="20"/>
        </w:rPr>
      </w:pPr>
      <w:r w:rsidRPr="00A32192">
        <w:rPr>
          <w:color w:val="0D0D0D" w:themeColor="text1" w:themeTint="F2"/>
        </w:rPr>
        <w:t>本项目为露天矿山开采，开采过程严格采取粉尘防治措施，可有效降低粉尘对植物的影响。项目矿石在集堆、铲装会产生一定量粉尘，通过移动式洒水抑尘装置，通过洒水抑尘可使粉尘排放量降低</w:t>
      </w:r>
      <w:r w:rsidR="00FD29BD" w:rsidRPr="00A32192">
        <w:rPr>
          <w:color w:val="0D0D0D" w:themeColor="text1" w:themeTint="F2"/>
        </w:rPr>
        <w:t>7</w:t>
      </w:r>
      <w:r w:rsidRPr="00A32192">
        <w:rPr>
          <w:color w:val="0D0D0D" w:themeColor="text1" w:themeTint="F2"/>
        </w:rPr>
        <w:t>0%</w:t>
      </w:r>
      <w:r w:rsidRPr="00A32192">
        <w:rPr>
          <w:color w:val="0D0D0D" w:themeColor="text1" w:themeTint="F2"/>
        </w:rPr>
        <w:t>；工作面定期清理，定期用洒水车对采场路面洒水，保持路面湿润，控制行驶速度（保持在</w:t>
      </w:r>
      <w:r w:rsidRPr="00A32192">
        <w:rPr>
          <w:color w:val="0D0D0D" w:themeColor="text1" w:themeTint="F2"/>
        </w:rPr>
        <w:t>15km/h</w:t>
      </w:r>
      <w:r w:rsidR="00FD29BD" w:rsidRPr="00A32192">
        <w:rPr>
          <w:color w:val="0D0D0D" w:themeColor="text1" w:themeTint="F2"/>
        </w:rPr>
        <w:t>），车辆加盖苫布，减少汽车运输过程中的扬尘。</w:t>
      </w:r>
      <w:r w:rsidR="00FD29BD" w:rsidRPr="00A32192">
        <w:rPr>
          <w:color w:val="0D0D0D" w:themeColor="text1" w:themeTint="F2"/>
          <w:szCs w:val="20"/>
        </w:rPr>
        <w:t xml:space="preserve"> </w:t>
      </w:r>
    </w:p>
    <w:p w:rsidR="007E309A" w:rsidRPr="00A32192" w:rsidRDefault="00CA5F90">
      <w:pPr>
        <w:ind w:firstLine="480"/>
        <w:rPr>
          <w:color w:val="0D0D0D" w:themeColor="text1" w:themeTint="F2"/>
          <w:szCs w:val="20"/>
        </w:rPr>
      </w:pPr>
      <w:r w:rsidRPr="00A32192">
        <w:rPr>
          <w:color w:val="0D0D0D" w:themeColor="text1" w:themeTint="F2"/>
          <w:szCs w:val="20"/>
        </w:rPr>
        <w:t>（</w:t>
      </w:r>
      <w:r w:rsidRPr="00A32192">
        <w:rPr>
          <w:color w:val="0D0D0D" w:themeColor="text1" w:themeTint="F2"/>
          <w:szCs w:val="20"/>
        </w:rPr>
        <w:t>2</w:t>
      </w:r>
      <w:r w:rsidRPr="00A32192">
        <w:rPr>
          <w:color w:val="0D0D0D" w:themeColor="text1" w:themeTint="F2"/>
          <w:szCs w:val="20"/>
        </w:rPr>
        <w:t>）水环境保护措施</w:t>
      </w:r>
    </w:p>
    <w:p w:rsidR="007E309A" w:rsidRPr="00A32192" w:rsidRDefault="00CA5F90">
      <w:pPr>
        <w:ind w:firstLine="480"/>
        <w:rPr>
          <w:color w:val="0D0D0D" w:themeColor="text1" w:themeTint="F2"/>
          <w:szCs w:val="20"/>
        </w:rPr>
      </w:pPr>
      <w:r w:rsidRPr="00A32192">
        <w:rPr>
          <w:color w:val="0D0D0D" w:themeColor="text1" w:themeTint="F2"/>
          <w:szCs w:val="20"/>
        </w:rPr>
        <w:t>本项目矿区汇集雨水收集至贮水池内，回用于生产抑尘等用水，不外排；本项目生活污水排入防渗旱厕，定期清掏，外运堆肥，不会对周围地表水环境带来不利影响。</w:t>
      </w:r>
      <w:r w:rsidRPr="00A32192">
        <w:rPr>
          <w:color w:val="0D0D0D" w:themeColor="text1" w:themeTint="F2"/>
          <w:szCs w:val="20"/>
        </w:rPr>
        <w:t xml:space="preserve"> </w:t>
      </w:r>
    </w:p>
    <w:p w:rsidR="007E309A" w:rsidRPr="00A32192" w:rsidRDefault="00CA5F90">
      <w:pPr>
        <w:ind w:firstLine="480"/>
        <w:rPr>
          <w:color w:val="0D0D0D" w:themeColor="text1" w:themeTint="F2"/>
        </w:rPr>
      </w:pPr>
      <w:r w:rsidRPr="00A32192">
        <w:rPr>
          <w:color w:val="0D0D0D" w:themeColor="text1" w:themeTint="F2"/>
        </w:rPr>
        <w:t>（</w:t>
      </w:r>
      <w:r w:rsidRPr="00A32192">
        <w:rPr>
          <w:color w:val="0D0D0D" w:themeColor="text1" w:themeTint="F2"/>
        </w:rPr>
        <w:t>3</w:t>
      </w:r>
      <w:r w:rsidRPr="00A32192">
        <w:rPr>
          <w:color w:val="0D0D0D" w:themeColor="text1" w:themeTint="F2"/>
        </w:rPr>
        <w:t>）声环境保护措施</w:t>
      </w:r>
    </w:p>
    <w:p w:rsidR="007E309A" w:rsidRPr="00A32192" w:rsidRDefault="00CA5F90">
      <w:pPr>
        <w:ind w:firstLine="480"/>
        <w:rPr>
          <w:color w:val="0D0D0D" w:themeColor="text1" w:themeTint="F2"/>
          <w:szCs w:val="20"/>
        </w:rPr>
      </w:pPr>
      <w:r w:rsidRPr="00A32192">
        <w:rPr>
          <w:color w:val="0D0D0D" w:themeColor="text1" w:themeTint="F2"/>
          <w:szCs w:val="20"/>
        </w:rPr>
        <w:lastRenderedPageBreak/>
        <w:t>工业设备选型时，优先采用高效低噪产品，做好减振工作，加强日常的维护和保养；合理安排作业时间，合理布局施工现场，应尽可能避免大量高噪声设备同时作业，严禁夜间（</w:t>
      </w:r>
      <w:r w:rsidRPr="00A32192">
        <w:rPr>
          <w:color w:val="0D0D0D" w:themeColor="text1" w:themeTint="F2"/>
          <w:szCs w:val="20"/>
        </w:rPr>
        <w:t>22:00</w:t>
      </w:r>
      <w:r w:rsidRPr="00A32192">
        <w:rPr>
          <w:color w:val="0D0D0D" w:themeColor="text1" w:themeTint="F2"/>
          <w:szCs w:val="20"/>
        </w:rPr>
        <w:t>～</w:t>
      </w:r>
      <w:r w:rsidRPr="00A32192">
        <w:rPr>
          <w:color w:val="0D0D0D" w:themeColor="text1" w:themeTint="F2"/>
          <w:szCs w:val="20"/>
        </w:rPr>
        <w:t>6:00</w:t>
      </w:r>
      <w:r w:rsidRPr="00A32192">
        <w:rPr>
          <w:color w:val="0D0D0D" w:themeColor="text1" w:themeTint="F2"/>
          <w:szCs w:val="20"/>
        </w:rPr>
        <w:t>）作业。</w:t>
      </w:r>
    </w:p>
    <w:p w:rsidR="007E309A" w:rsidRPr="00A32192" w:rsidRDefault="00CA5F90">
      <w:pPr>
        <w:ind w:firstLine="480"/>
        <w:rPr>
          <w:color w:val="0D0D0D" w:themeColor="text1" w:themeTint="F2"/>
          <w:szCs w:val="20"/>
        </w:rPr>
      </w:pPr>
      <w:r w:rsidRPr="00A32192">
        <w:rPr>
          <w:color w:val="0D0D0D" w:themeColor="text1" w:themeTint="F2"/>
          <w:szCs w:val="20"/>
        </w:rPr>
        <w:t>（</w:t>
      </w:r>
      <w:r w:rsidRPr="00A32192">
        <w:rPr>
          <w:color w:val="0D0D0D" w:themeColor="text1" w:themeTint="F2"/>
          <w:szCs w:val="20"/>
        </w:rPr>
        <w:t>4</w:t>
      </w:r>
      <w:r w:rsidRPr="00A32192">
        <w:rPr>
          <w:color w:val="0D0D0D" w:themeColor="text1" w:themeTint="F2"/>
          <w:szCs w:val="20"/>
        </w:rPr>
        <w:t>）固体废物处置措施</w:t>
      </w:r>
    </w:p>
    <w:p w:rsidR="007E309A" w:rsidRPr="00A32192" w:rsidRDefault="00CA5F90">
      <w:pPr>
        <w:ind w:firstLine="480"/>
        <w:rPr>
          <w:color w:val="0D0D0D" w:themeColor="text1" w:themeTint="F2"/>
          <w:szCs w:val="20"/>
        </w:rPr>
      </w:pPr>
      <w:r w:rsidRPr="00A32192">
        <w:rPr>
          <w:color w:val="0D0D0D" w:themeColor="text1" w:themeTint="F2"/>
          <w:szCs w:val="20"/>
        </w:rPr>
        <w:t>生活垃圾按当地环卫部门要求统一清运。</w:t>
      </w:r>
    </w:p>
    <w:p w:rsidR="007E309A" w:rsidRPr="00A32192" w:rsidRDefault="00CA5F90">
      <w:pPr>
        <w:pStyle w:val="3"/>
        <w:ind w:firstLineChars="0" w:firstLine="0"/>
        <w:rPr>
          <w:color w:val="0D0D0D" w:themeColor="text1" w:themeTint="F2"/>
        </w:rPr>
      </w:pPr>
      <w:r w:rsidRPr="00A32192">
        <w:rPr>
          <w:color w:val="0D0D0D" w:themeColor="text1" w:themeTint="F2"/>
        </w:rPr>
        <w:t>9.6.2</w:t>
      </w:r>
      <w:r w:rsidRPr="00A32192">
        <w:rPr>
          <w:color w:val="0D0D0D" w:themeColor="text1" w:themeTint="F2"/>
        </w:rPr>
        <w:t>退役期生态恢复措施</w:t>
      </w:r>
    </w:p>
    <w:p w:rsidR="007E309A" w:rsidRPr="00A32192" w:rsidRDefault="00FD29BD">
      <w:pPr>
        <w:ind w:firstLine="480"/>
        <w:rPr>
          <w:color w:val="0D0D0D" w:themeColor="text1" w:themeTint="F2"/>
        </w:rPr>
      </w:pPr>
      <w:bookmarkStart w:id="339" w:name="_Toc477954601"/>
      <w:bookmarkStart w:id="340" w:name="_Toc488822495"/>
      <w:bookmarkStart w:id="341" w:name="_Toc505091402"/>
      <w:r w:rsidRPr="00A32192">
        <w:rPr>
          <w:bCs/>
          <w:color w:val="0D0D0D" w:themeColor="text1" w:themeTint="F2"/>
        </w:rPr>
        <w:t>露采场开采平台及坑底复垦有林地为</w:t>
      </w:r>
      <w:r w:rsidR="00F1288D" w:rsidRPr="00A32192">
        <w:rPr>
          <w:bCs/>
          <w:color w:val="0D0D0D" w:themeColor="text1" w:themeTint="F2"/>
        </w:rPr>
        <w:t>一个复垦单元</w:t>
      </w:r>
      <w:r w:rsidR="00F1288D" w:rsidRPr="00A32192">
        <w:rPr>
          <w:rFonts w:hint="eastAsia"/>
          <w:bCs/>
          <w:color w:val="0D0D0D" w:themeColor="text1" w:themeTint="F2"/>
        </w:rPr>
        <w:t>，</w:t>
      </w:r>
      <w:r w:rsidR="00F1288D" w:rsidRPr="00A32192">
        <w:rPr>
          <w:bCs/>
          <w:color w:val="0D0D0D" w:themeColor="text1" w:themeTint="F2"/>
        </w:rPr>
        <w:t>宜复垦</w:t>
      </w:r>
      <w:r w:rsidR="00F1288D" w:rsidRPr="00A32192">
        <w:rPr>
          <w:rFonts w:hint="eastAsia"/>
          <w:bCs/>
          <w:color w:val="0D0D0D" w:themeColor="text1" w:themeTint="F2"/>
        </w:rPr>
        <w:t>为</w:t>
      </w:r>
      <w:r w:rsidR="00F1288D" w:rsidRPr="00A32192">
        <w:rPr>
          <w:bCs/>
          <w:color w:val="0D0D0D" w:themeColor="text1" w:themeTint="F2"/>
        </w:rPr>
        <w:t>林地</w:t>
      </w:r>
      <w:r w:rsidR="00F1288D" w:rsidRPr="00A32192">
        <w:rPr>
          <w:rFonts w:hint="eastAsia"/>
          <w:bCs/>
          <w:color w:val="0D0D0D" w:themeColor="text1" w:themeTint="F2"/>
        </w:rPr>
        <w:t>，</w:t>
      </w:r>
      <w:r w:rsidRPr="00A32192">
        <w:rPr>
          <w:bCs/>
          <w:color w:val="0D0D0D" w:themeColor="text1" w:themeTint="F2"/>
        </w:rPr>
        <w:t>在露采场开采平台种植</w:t>
      </w:r>
      <w:r w:rsidR="00F1288D" w:rsidRPr="00A32192">
        <w:rPr>
          <w:rFonts w:hint="eastAsia"/>
          <w:bCs/>
          <w:color w:val="0D0D0D" w:themeColor="text1" w:themeTint="F2"/>
        </w:rPr>
        <w:t>紫穗槐和樟子松。种植</w:t>
      </w:r>
      <w:r w:rsidR="00F1288D" w:rsidRPr="00A32192">
        <w:rPr>
          <w:rFonts w:hint="eastAsia"/>
          <w:color w:val="0D0D0D" w:themeColor="text1" w:themeTint="F2"/>
        </w:rPr>
        <w:t>樟子松</w:t>
      </w:r>
      <w:r w:rsidR="00F1288D" w:rsidRPr="00A32192">
        <w:rPr>
          <w:rFonts w:hint="eastAsia"/>
          <w:color w:val="0D0D0D" w:themeColor="text1" w:themeTint="F2"/>
        </w:rPr>
        <w:t>813</w:t>
      </w:r>
      <w:r w:rsidR="00F1288D" w:rsidRPr="00A32192">
        <w:rPr>
          <w:rFonts w:hint="eastAsia"/>
          <w:color w:val="0D0D0D" w:themeColor="text1" w:themeTint="F2"/>
        </w:rPr>
        <w:t>株，紫穗槐</w:t>
      </w:r>
      <w:r w:rsidR="00F1288D" w:rsidRPr="00A32192">
        <w:rPr>
          <w:rFonts w:hint="eastAsia"/>
          <w:color w:val="0D0D0D" w:themeColor="text1" w:themeTint="F2"/>
        </w:rPr>
        <w:t>813</w:t>
      </w:r>
      <w:r w:rsidR="00F1288D" w:rsidRPr="00A32192">
        <w:rPr>
          <w:rFonts w:hint="eastAsia"/>
          <w:color w:val="0D0D0D" w:themeColor="text1" w:themeTint="F2"/>
        </w:rPr>
        <w:t>株</w:t>
      </w:r>
      <w:r w:rsidRPr="00A32192">
        <w:rPr>
          <w:snapToGrid w:val="0"/>
          <w:color w:val="0D0D0D" w:themeColor="text1" w:themeTint="F2"/>
        </w:rPr>
        <w:t>可有效防止水土流失和泥石流，美化环境，本项目采取的生态恢复措施可行。</w:t>
      </w:r>
    </w:p>
    <w:p w:rsidR="007E309A" w:rsidRPr="00A32192" w:rsidRDefault="00CA5F90">
      <w:pPr>
        <w:pStyle w:val="20"/>
        <w:spacing w:before="120" w:after="120"/>
        <w:ind w:firstLineChars="0" w:firstLine="0"/>
        <w:rPr>
          <w:color w:val="0D0D0D" w:themeColor="text1" w:themeTint="F2"/>
        </w:rPr>
      </w:pPr>
      <w:bookmarkStart w:id="342" w:name="_Toc523919325"/>
      <w:bookmarkStart w:id="343" w:name="_Toc18587163"/>
      <w:r w:rsidRPr="00A32192">
        <w:rPr>
          <w:color w:val="0D0D0D" w:themeColor="text1" w:themeTint="F2"/>
        </w:rPr>
        <w:t>9.7</w:t>
      </w:r>
      <w:r w:rsidRPr="00A32192">
        <w:rPr>
          <w:color w:val="0D0D0D" w:themeColor="text1" w:themeTint="F2"/>
        </w:rPr>
        <w:t>环境影响经济损益分析</w:t>
      </w:r>
      <w:bookmarkEnd w:id="339"/>
      <w:bookmarkEnd w:id="340"/>
      <w:bookmarkEnd w:id="341"/>
      <w:bookmarkEnd w:id="342"/>
      <w:bookmarkEnd w:id="343"/>
    </w:p>
    <w:p w:rsidR="007E309A" w:rsidRPr="00A32192" w:rsidRDefault="00CA5F90">
      <w:pPr>
        <w:ind w:firstLine="480"/>
        <w:rPr>
          <w:color w:val="0D0D0D" w:themeColor="text1" w:themeTint="F2"/>
        </w:rPr>
      </w:pPr>
      <w:r w:rsidRPr="00A32192">
        <w:rPr>
          <w:color w:val="0D0D0D" w:themeColor="text1" w:themeTint="F2"/>
        </w:rPr>
        <w:t>通过对本项目的经济、社会和环境效益分析可知，在落实本评价提出的各项污染防治措施的前提下，本项目的建设能够达到经济效益、社会效益和环境效益的统一，既为地方经济发展做出贡献，又使污染物排放量在环境容量容许的范围内降到最低。因此本项目的建设从环境经济损益的角度分析是可行的。</w:t>
      </w:r>
    </w:p>
    <w:p w:rsidR="007E309A" w:rsidRPr="00A32192" w:rsidRDefault="00CA5F90">
      <w:pPr>
        <w:pStyle w:val="20"/>
        <w:spacing w:before="120" w:after="120"/>
        <w:ind w:firstLineChars="0" w:firstLine="0"/>
        <w:rPr>
          <w:color w:val="0D0D0D" w:themeColor="text1" w:themeTint="F2"/>
        </w:rPr>
      </w:pPr>
      <w:bookmarkStart w:id="344" w:name="_Toc505091403"/>
      <w:bookmarkStart w:id="345" w:name="_Toc477954602"/>
      <w:bookmarkStart w:id="346" w:name="_Toc523919326"/>
      <w:bookmarkStart w:id="347" w:name="_Toc488822496"/>
      <w:bookmarkStart w:id="348" w:name="_Toc18587164"/>
      <w:r w:rsidRPr="00A32192">
        <w:rPr>
          <w:color w:val="0D0D0D" w:themeColor="text1" w:themeTint="F2"/>
        </w:rPr>
        <w:t>9.8</w:t>
      </w:r>
      <w:r w:rsidRPr="00A32192">
        <w:rPr>
          <w:color w:val="0D0D0D" w:themeColor="text1" w:themeTint="F2"/>
        </w:rPr>
        <w:t>环境管理与监测计划</w:t>
      </w:r>
      <w:bookmarkEnd w:id="344"/>
      <w:bookmarkEnd w:id="345"/>
      <w:bookmarkEnd w:id="346"/>
      <w:bookmarkEnd w:id="347"/>
      <w:bookmarkEnd w:id="348"/>
    </w:p>
    <w:p w:rsidR="007E309A" w:rsidRPr="00A32192" w:rsidRDefault="00CA5F90">
      <w:pPr>
        <w:ind w:firstLine="480"/>
        <w:rPr>
          <w:color w:val="0D0D0D" w:themeColor="text1" w:themeTint="F2"/>
          <w:szCs w:val="20"/>
        </w:rPr>
      </w:pPr>
      <w:r w:rsidRPr="00A32192">
        <w:rPr>
          <w:color w:val="0D0D0D" w:themeColor="text1" w:themeTint="F2"/>
          <w:szCs w:val="20"/>
        </w:rPr>
        <w:t>在建设期及运营期应严格执行本评价所提的环境管理要求，环保设施与主体工程应同时设计、同时施工、同时投入运行，竣工后应进行环保设施竣工验收，在投产后按要求定期进行相关环保监测。</w:t>
      </w:r>
    </w:p>
    <w:p w:rsidR="007E309A" w:rsidRPr="00A32192" w:rsidRDefault="00CA5F90">
      <w:pPr>
        <w:pStyle w:val="20"/>
        <w:spacing w:before="120" w:after="120"/>
        <w:ind w:firstLineChars="0" w:firstLine="0"/>
        <w:rPr>
          <w:color w:val="0D0D0D" w:themeColor="text1" w:themeTint="F2"/>
        </w:rPr>
      </w:pPr>
      <w:bookmarkStart w:id="349" w:name="_Toc488822497"/>
      <w:bookmarkStart w:id="350" w:name="_Toc523919327"/>
      <w:bookmarkStart w:id="351" w:name="_Toc477954603"/>
      <w:bookmarkStart w:id="352" w:name="_Toc505091404"/>
      <w:bookmarkStart w:id="353" w:name="_Toc18587165"/>
      <w:r w:rsidRPr="00A32192">
        <w:rPr>
          <w:color w:val="0D0D0D" w:themeColor="text1" w:themeTint="F2"/>
        </w:rPr>
        <w:t>9.9</w:t>
      </w:r>
      <w:r w:rsidRPr="00A32192">
        <w:rPr>
          <w:color w:val="0D0D0D" w:themeColor="text1" w:themeTint="F2"/>
        </w:rPr>
        <w:t>总结论</w:t>
      </w:r>
      <w:bookmarkEnd w:id="307"/>
      <w:bookmarkEnd w:id="308"/>
      <w:bookmarkEnd w:id="349"/>
      <w:bookmarkEnd w:id="350"/>
      <w:bookmarkEnd w:id="351"/>
      <w:bookmarkEnd w:id="352"/>
      <w:bookmarkEnd w:id="353"/>
    </w:p>
    <w:p w:rsidR="007E309A" w:rsidRPr="00A32192" w:rsidRDefault="00CA5F90">
      <w:pPr>
        <w:ind w:firstLine="480"/>
        <w:rPr>
          <w:color w:val="0D0D0D" w:themeColor="text1" w:themeTint="F2"/>
          <w:szCs w:val="20"/>
        </w:rPr>
      </w:pPr>
      <w:r w:rsidRPr="00A32192">
        <w:rPr>
          <w:color w:val="0D0D0D" w:themeColor="text1" w:themeTint="F2"/>
          <w:szCs w:val="20"/>
        </w:rPr>
        <w:t>综合环境空气影响评价、地表水环境影响分析、声环境影响评价、固体废物影响分析、风险分析、结合环境经济损益分析，在确保本报告书提出的污染防治措施全面落实并正常运行，实施总量控制的前提下，通过加强环境管理和环境监测，杜绝事故发生，本项目建设可被周围环境所接受。</w:t>
      </w:r>
    </w:p>
    <w:p w:rsidR="007E309A" w:rsidRPr="00A32192" w:rsidRDefault="00CA5F90">
      <w:pPr>
        <w:ind w:firstLine="480"/>
        <w:rPr>
          <w:color w:val="0D0D0D" w:themeColor="text1" w:themeTint="F2"/>
        </w:rPr>
      </w:pPr>
      <w:r w:rsidRPr="00A32192">
        <w:rPr>
          <w:color w:val="0D0D0D" w:themeColor="text1" w:themeTint="F2"/>
        </w:rPr>
        <w:t>因此本项目建设从环境角度分析是可行的。</w:t>
      </w:r>
    </w:p>
    <w:sectPr w:rsidR="007E309A" w:rsidRPr="00A32192">
      <w:pgSz w:w="11906" w:h="16838"/>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547" w:rsidRDefault="000F1547" w:rsidP="00CA5F90">
      <w:pPr>
        <w:spacing w:line="240" w:lineRule="auto"/>
        <w:ind w:firstLine="480"/>
      </w:pPr>
      <w:r>
        <w:separator/>
      </w:r>
    </w:p>
  </w:endnote>
  <w:endnote w:type="continuationSeparator" w:id="0">
    <w:p w:rsidR="000F1547" w:rsidRDefault="000F1547" w:rsidP="00CA5F9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auto"/>
    <w:pitch w:val="default"/>
    <w:sig w:usb0="00000000" w:usb1="00000000" w:usb2="00000000" w:usb3="00000000" w:csb0="00000001" w:csb1="00000000"/>
  </w:font>
  <w:font w:name="仿宋_GB2312">
    <w:altName w:val="仿宋"/>
    <w:charset w:val="86"/>
    <w:family w:val="auto"/>
    <w:pitch w:val="default"/>
    <w:sig w:usb0="00000001" w:usb1="080E0000" w:usb2="00000000" w:usb3="00000000" w:csb0="00040000" w:csb1="00000000"/>
  </w:font>
  <w:font w:name="FPEF">
    <w:altName w:val="Times New Roman"/>
    <w:charset w:val="00"/>
    <w:family w:val="roman"/>
    <w:pitch w:val="default"/>
    <w:sig w:usb0="00000001"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TimesNewRomanPSMT">
    <w:altName w:val="黑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left="480"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Pr="00CA5F90" w:rsidRDefault="00207E81" w:rsidP="00CA5F90">
    <w:pPr>
      <w:pStyle w:val="-"/>
    </w:pPr>
    <w:r w:rsidRPr="00CA5F90">
      <w:fldChar w:fldCharType="begin"/>
    </w:r>
    <w:r w:rsidRPr="00CA5F90">
      <w:instrText>PAGE   \* MERGEFORMAT</w:instrText>
    </w:r>
    <w:r w:rsidRPr="00CA5F90">
      <w:fldChar w:fldCharType="separate"/>
    </w:r>
    <w:r w:rsidR="00CF04F6" w:rsidRPr="00CF04F6">
      <w:rPr>
        <w:noProof/>
        <w:lang w:val="zh-CN"/>
      </w:rPr>
      <w:t>III</w:t>
    </w:r>
    <w:r w:rsidRPr="00CA5F90">
      <w:rPr>
        <w:lang w:val="zh-CN"/>
      </w:rPr>
      <w:fldChar w:fldCharType="end"/>
    </w:r>
  </w:p>
  <w:p w:rsidR="00207E81" w:rsidRDefault="00207E81">
    <w:pPr>
      <w:ind w:left="480"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rsidP="00CA5F90">
    <w:pPr>
      <w:pStyle w:val="-"/>
    </w:pPr>
    <w:r>
      <w:fldChar w:fldCharType="begin"/>
    </w:r>
    <w:r>
      <w:instrText xml:space="preserve"> PAGE   \* MERGEFORMAT </w:instrText>
    </w:r>
    <w:r>
      <w:fldChar w:fldCharType="separate"/>
    </w:r>
    <w:r w:rsidR="00B94088" w:rsidRPr="00B94088">
      <w:rPr>
        <w:noProof/>
        <w:lang w:val="zh-CN"/>
      </w:rPr>
      <w:t>31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547" w:rsidRDefault="000F1547" w:rsidP="00CA5F90">
      <w:pPr>
        <w:spacing w:line="240" w:lineRule="auto"/>
        <w:ind w:firstLine="480"/>
      </w:pPr>
      <w:r>
        <w:separator/>
      </w:r>
    </w:p>
  </w:footnote>
  <w:footnote w:type="continuationSeparator" w:id="0">
    <w:p w:rsidR="000F1547" w:rsidRDefault="000F1547" w:rsidP="00CA5F9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pBdr>
        <w:bottom w:val="single" w:sz="4" w:space="1" w:color="auto"/>
      </w:pBdr>
      <w:adjustRightInd w:val="0"/>
      <w:spacing w:line="300" w:lineRule="atLeast"/>
      <w:ind w:firstLineChars="0" w:firstLine="0"/>
      <w:jc w:val="center"/>
      <w:rPr>
        <w:rFonts w:ascii="黑体" w:eastAsia="黑体" w:hAnsi="黑体"/>
      </w:rPr>
    </w:pPr>
    <w:r w:rsidRPr="00622CB9">
      <w:rPr>
        <w:rFonts w:ascii="黑体" w:eastAsia="黑体" w:hAnsi="黑体"/>
        <w:bCs/>
        <w:sz w:val="21"/>
      </w:rPr>
      <w:t>佳木斯市郊区宝山采石场项目</w:t>
    </w:r>
    <w:r>
      <w:rPr>
        <w:rFonts w:ascii="黑体" w:eastAsia="黑体" w:hAnsi="黑体" w:hint="eastAsia"/>
        <w:bCs/>
        <w:sz w:val="21"/>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81" w:rsidRDefault="00207E81">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A91A38"/>
    <w:multiLevelType w:val="singleLevel"/>
    <w:tmpl w:val="89A91A38"/>
    <w:lvl w:ilvl="0">
      <w:start w:val="1"/>
      <w:numFmt w:val="decimal"/>
      <w:suff w:val="nothing"/>
      <w:lvlText w:val="%1、"/>
      <w:lvlJc w:val="left"/>
    </w:lvl>
  </w:abstractNum>
  <w:abstractNum w:abstractNumId="1">
    <w:nsid w:val="FFFFFF80"/>
    <w:multiLevelType w:val="singleLevel"/>
    <w:tmpl w:val="D28A8D9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3"/>
    <w:multiLevelType w:val="singleLevel"/>
    <w:tmpl w:val="E8C423B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3">
    <w:nsid w:val="275812EB"/>
    <w:multiLevelType w:val="singleLevel"/>
    <w:tmpl w:val="275812EB"/>
    <w:lvl w:ilvl="0">
      <w:start w:val="1"/>
      <w:numFmt w:val="decimal"/>
      <w:suff w:val="nothing"/>
      <w:lvlText w:val="（%1）"/>
      <w:lvlJc w:val="left"/>
    </w:lvl>
  </w:abstractNum>
  <w:abstractNum w:abstractNumId="4">
    <w:nsid w:val="5B7BA7F3"/>
    <w:multiLevelType w:val="singleLevel"/>
    <w:tmpl w:val="5B7BA7F3"/>
    <w:lvl w:ilvl="0">
      <w:start w:val="1"/>
      <w:numFmt w:val="decimal"/>
      <w:suff w:val="nothing"/>
      <w:lvlText w:val="%1）"/>
      <w:lvlJc w:val="left"/>
    </w:lvl>
  </w:abstractNum>
  <w:abstractNum w:abstractNumId="5">
    <w:nsid w:val="5B7BD693"/>
    <w:multiLevelType w:val="singleLevel"/>
    <w:tmpl w:val="5B7BD693"/>
    <w:lvl w:ilvl="0">
      <w:start w:val="1"/>
      <w:numFmt w:val="decimal"/>
      <w:suff w:val="nothing"/>
      <w:lvlText w:val="（%1）"/>
      <w:lvlJc w:val="left"/>
    </w:lvl>
  </w:abstractNum>
  <w:abstractNum w:abstractNumId="6">
    <w:nsid w:val="658C7475"/>
    <w:multiLevelType w:val="multilevel"/>
    <w:tmpl w:val="658C7475"/>
    <w:lvl w:ilvl="0">
      <w:start w:val="1"/>
      <w:numFmt w:val="decimal"/>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num w:numId="1">
    <w:abstractNumId w:val="6"/>
  </w:num>
  <w:num w:numId="2">
    <w:abstractNumId w:val="0"/>
  </w:num>
  <w:num w:numId="3">
    <w:abstractNumId w:val="3"/>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B8"/>
    <w:rsid w:val="0000162C"/>
    <w:rsid w:val="000037CF"/>
    <w:rsid w:val="00007748"/>
    <w:rsid w:val="000111D5"/>
    <w:rsid w:val="000116E9"/>
    <w:rsid w:val="00012BAB"/>
    <w:rsid w:val="00015C78"/>
    <w:rsid w:val="00015EA7"/>
    <w:rsid w:val="0002115C"/>
    <w:rsid w:val="0002280C"/>
    <w:rsid w:val="000231F5"/>
    <w:rsid w:val="0002397D"/>
    <w:rsid w:val="00023D38"/>
    <w:rsid w:val="000244DA"/>
    <w:rsid w:val="00033859"/>
    <w:rsid w:val="00034E05"/>
    <w:rsid w:val="0003517F"/>
    <w:rsid w:val="000361A7"/>
    <w:rsid w:val="00040CC1"/>
    <w:rsid w:val="00041E4D"/>
    <w:rsid w:val="000436BE"/>
    <w:rsid w:val="00043BFA"/>
    <w:rsid w:val="00043F02"/>
    <w:rsid w:val="000460D5"/>
    <w:rsid w:val="00046C3C"/>
    <w:rsid w:val="000518B1"/>
    <w:rsid w:val="000532DA"/>
    <w:rsid w:val="00054BBA"/>
    <w:rsid w:val="00054CD3"/>
    <w:rsid w:val="00056F25"/>
    <w:rsid w:val="000658AC"/>
    <w:rsid w:val="00071339"/>
    <w:rsid w:val="00072192"/>
    <w:rsid w:val="00072776"/>
    <w:rsid w:val="00073714"/>
    <w:rsid w:val="00073F10"/>
    <w:rsid w:val="0007465F"/>
    <w:rsid w:val="00077004"/>
    <w:rsid w:val="0008021B"/>
    <w:rsid w:val="00081167"/>
    <w:rsid w:val="00081AD8"/>
    <w:rsid w:val="00084896"/>
    <w:rsid w:val="00085890"/>
    <w:rsid w:val="00085FC8"/>
    <w:rsid w:val="00087841"/>
    <w:rsid w:val="00090F18"/>
    <w:rsid w:val="00093171"/>
    <w:rsid w:val="00093AF1"/>
    <w:rsid w:val="00096C96"/>
    <w:rsid w:val="000A0AC5"/>
    <w:rsid w:val="000A15D6"/>
    <w:rsid w:val="000A291A"/>
    <w:rsid w:val="000A36A0"/>
    <w:rsid w:val="000A38B9"/>
    <w:rsid w:val="000A49F4"/>
    <w:rsid w:val="000A4EE4"/>
    <w:rsid w:val="000B0A88"/>
    <w:rsid w:val="000B3BB3"/>
    <w:rsid w:val="000B45EF"/>
    <w:rsid w:val="000B5FD3"/>
    <w:rsid w:val="000B624F"/>
    <w:rsid w:val="000C4E31"/>
    <w:rsid w:val="000C6DF0"/>
    <w:rsid w:val="000D253F"/>
    <w:rsid w:val="000D2D6F"/>
    <w:rsid w:val="000E047B"/>
    <w:rsid w:val="000E3B30"/>
    <w:rsid w:val="000E4AC7"/>
    <w:rsid w:val="000E63CF"/>
    <w:rsid w:val="000E66D2"/>
    <w:rsid w:val="000E781A"/>
    <w:rsid w:val="000F02D0"/>
    <w:rsid w:val="000F0630"/>
    <w:rsid w:val="000F1547"/>
    <w:rsid w:val="000F22EA"/>
    <w:rsid w:val="000F2BCA"/>
    <w:rsid w:val="000F3C65"/>
    <w:rsid w:val="00100276"/>
    <w:rsid w:val="00101EAC"/>
    <w:rsid w:val="00102FAD"/>
    <w:rsid w:val="0010409A"/>
    <w:rsid w:val="00105489"/>
    <w:rsid w:val="00106C67"/>
    <w:rsid w:val="001071D6"/>
    <w:rsid w:val="00110699"/>
    <w:rsid w:val="001112AA"/>
    <w:rsid w:val="001140AC"/>
    <w:rsid w:val="00114E6D"/>
    <w:rsid w:val="00117DA5"/>
    <w:rsid w:val="0012144A"/>
    <w:rsid w:val="00123E5E"/>
    <w:rsid w:val="001240B7"/>
    <w:rsid w:val="001246AB"/>
    <w:rsid w:val="00124C15"/>
    <w:rsid w:val="00127421"/>
    <w:rsid w:val="0012788C"/>
    <w:rsid w:val="00135E4F"/>
    <w:rsid w:val="00137BEF"/>
    <w:rsid w:val="0014075F"/>
    <w:rsid w:val="00144240"/>
    <w:rsid w:val="00144BBC"/>
    <w:rsid w:val="00145268"/>
    <w:rsid w:val="00156DD8"/>
    <w:rsid w:val="00160C5C"/>
    <w:rsid w:val="00161C22"/>
    <w:rsid w:val="001636EE"/>
    <w:rsid w:val="00171E49"/>
    <w:rsid w:val="00172A27"/>
    <w:rsid w:val="00174692"/>
    <w:rsid w:val="00176C66"/>
    <w:rsid w:val="00182D0E"/>
    <w:rsid w:val="00186AAB"/>
    <w:rsid w:val="00186CCD"/>
    <w:rsid w:val="00191992"/>
    <w:rsid w:val="001925B6"/>
    <w:rsid w:val="00194A6F"/>
    <w:rsid w:val="001968E8"/>
    <w:rsid w:val="00197780"/>
    <w:rsid w:val="001A0123"/>
    <w:rsid w:val="001A56CB"/>
    <w:rsid w:val="001A57ED"/>
    <w:rsid w:val="001A616E"/>
    <w:rsid w:val="001A6E7D"/>
    <w:rsid w:val="001A79B4"/>
    <w:rsid w:val="001B3C11"/>
    <w:rsid w:val="001B4276"/>
    <w:rsid w:val="001B5267"/>
    <w:rsid w:val="001C1F81"/>
    <w:rsid w:val="001C27F7"/>
    <w:rsid w:val="001C2C2B"/>
    <w:rsid w:val="001C6D0C"/>
    <w:rsid w:val="001C7B71"/>
    <w:rsid w:val="001D23AD"/>
    <w:rsid w:val="001D6934"/>
    <w:rsid w:val="001E0038"/>
    <w:rsid w:val="001E7264"/>
    <w:rsid w:val="001E7980"/>
    <w:rsid w:val="001E7A29"/>
    <w:rsid w:val="001F0250"/>
    <w:rsid w:val="001F34E1"/>
    <w:rsid w:val="001F37E5"/>
    <w:rsid w:val="001F4E17"/>
    <w:rsid w:val="001F6E9A"/>
    <w:rsid w:val="001F7D24"/>
    <w:rsid w:val="00200375"/>
    <w:rsid w:val="00200EDF"/>
    <w:rsid w:val="002047E6"/>
    <w:rsid w:val="0020742E"/>
    <w:rsid w:val="002079A7"/>
    <w:rsid w:val="00207E81"/>
    <w:rsid w:val="002114B7"/>
    <w:rsid w:val="0021219D"/>
    <w:rsid w:val="00212B89"/>
    <w:rsid w:val="002138D3"/>
    <w:rsid w:val="00213965"/>
    <w:rsid w:val="002161A9"/>
    <w:rsid w:val="00217FCD"/>
    <w:rsid w:val="002207CD"/>
    <w:rsid w:val="002240BB"/>
    <w:rsid w:val="00226E50"/>
    <w:rsid w:val="0022779F"/>
    <w:rsid w:val="00231303"/>
    <w:rsid w:val="002325C1"/>
    <w:rsid w:val="002425D2"/>
    <w:rsid w:val="00244628"/>
    <w:rsid w:val="00246AF9"/>
    <w:rsid w:val="00246EAD"/>
    <w:rsid w:val="00247C77"/>
    <w:rsid w:val="00250CAA"/>
    <w:rsid w:val="002530E3"/>
    <w:rsid w:val="00256812"/>
    <w:rsid w:val="002613E7"/>
    <w:rsid w:val="00261467"/>
    <w:rsid w:val="002623DA"/>
    <w:rsid w:val="00263302"/>
    <w:rsid w:val="00263F85"/>
    <w:rsid w:val="00267273"/>
    <w:rsid w:val="00273F11"/>
    <w:rsid w:val="00275265"/>
    <w:rsid w:val="002753CF"/>
    <w:rsid w:val="00275489"/>
    <w:rsid w:val="002761ED"/>
    <w:rsid w:val="00276653"/>
    <w:rsid w:val="00281180"/>
    <w:rsid w:val="002814AB"/>
    <w:rsid w:val="00282B23"/>
    <w:rsid w:val="00287361"/>
    <w:rsid w:val="00290C05"/>
    <w:rsid w:val="00297573"/>
    <w:rsid w:val="002A25B7"/>
    <w:rsid w:val="002A276B"/>
    <w:rsid w:val="002A5277"/>
    <w:rsid w:val="002A68CA"/>
    <w:rsid w:val="002A6C67"/>
    <w:rsid w:val="002A6D5A"/>
    <w:rsid w:val="002B1D9E"/>
    <w:rsid w:val="002B2DEA"/>
    <w:rsid w:val="002B4F70"/>
    <w:rsid w:val="002B5816"/>
    <w:rsid w:val="002B786A"/>
    <w:rsid w:val="002B7BC4"/>
    <w:rsid w:val="002C1838"/>
    <w:rsid w:val="002C26F6"/>
    <w:rsid w:val="002C3E7F"/>
    <w:rsid w:val="002C5953"/>
    <w:rsid w:val="002C724A"/>
    <w:rsid w:val="002D0A02"/>
    <w:rsid w:val="002D10F1"/>
    <w:rsid w:val="002D1695"/>
    <w:rsid w:val="002D35AA"/>
    <w:rsid w:val="002D3985"/>
    <w:rsid w:val="002D42B5"/>
    <w:rsid w:val="002D4A50"/>
    <w:rsid w:val="002D5848"/>
    <w:rsid w:val="002D6ABB"/>
    <w:rsid w:val="002D70B5"/>
    <w:rsid w:val="002D7E9D"/>
    <w:rsid w:val="002E112A"/>
    <w:rsid w:val="002E365A"/>
    <w:rsid w:val="002E4182"/>
    <w:rsid w:val="002E45E4"/>
    <w:rsid w:val="002E47F4"/>
    <w:rsid w:val="002E50AF"/>
    <w:rsid w:val="002F0188"/>
    <w:rsid w:val="002F2FDA"/>
    <w:rsid w:val="002F3A06"/>
    <w:rsid w:val="00302BE4"/>
    <w:rsid w:val="003072A9"/>
    <w:rsid w:val="0031275F"/>
    <w:rsid w:val="00321E50"/>
    <w:rsid w:val="00322E5A"/>
    <w:rsid w:val="00322E6B"/>
    <w:rsid w:val="00323EEE"/>
    <w:rsid w:val="00324E4E"/>
    <w:rsid w:val="00325241"/>
    <w:rsid w:val="00326E23"/>
    <w:rsid w:val="0033245A"/>
    <w:rsid w:val="003324F5"/>
    <w:rsid w:val="00332ADE"/>
    <w:rsid w:val="00333365"/>
    <w:rsid w:val="003336A8"/>
    <w:rsid w:val="00340AA3"/>
    <w:rsid w:val="0034219C"/>
    <w:rsid w:val="0034617F"/>
    <w:rsid w:val="00346A5B"/>
    <w:rsid w:val="003478D6"/>
    <w:rsid w:val="00351069"/>
    <w:rsid w:val="003515EF"/>
    <w:rsid w:val="00353580"/>
    <w:rsid w:val="00353ABF"/>
    <w:rsid w:val="003551E0"/>
    <w:rsid w:val="00356818"/>
    <w:rsid w:val="00363F01"/>
    <w:rsid w:val="0036665E"/>
    <w:rsid w:val="00366BCE"/>
    <w:rsid w:val="003676E8"/>
    <w:rsid w:val="00370885"/>
    <w:rsid w:val="0037168A"/>
    <w:rsid w:val="00371D62"/>
    <w:rsid w:val="00373538"/>
    <w:rsid w:val="00374A00"/>
    <w:rsid w:val="00374DA6"/>
    <w:rsid w:val="00375B22"/>
    <w:rsid w:val="0038295A"/>
    <w:rsid w:val="00383331"/>
    <w:rsid w:val="00383F02"/>
    <w:rsid w:val="00384942"/>
    <w:rsid w:val="003869AD"/>
    <w:rsid w:val="003917EB"/>
    <w:rsid w:val="00391BB7"/>
    <w:rsid w:val="00395A36"/>
    <w:rsid w:val="00395C84"/>
    <w:rsid w:val="003977BB"/>
    <w:rsid w:val="003A012E"/>
    <w:rsid w:val="003A6AD5"/>
    <w:rsid w:val="003B0312"/>
    <w:rsid w:val="003B05C9"/>
    <w:rsid w:val="003B0880"/>
    <w:rsid w:val="003B36BB"/>
    <w:rsid w:val="003B3B9C"/>
    <w:rsid w:val="003B4742"/>
    <w:rsid w:val="003C03D2"/>
    <w:rsid w:val="003C045D"/>
    <w:rsid w:val="003C1D5E"/>
    <w:rsid w:val="003C301A"/>
    <w:rsid w:val="003C5C3A"/>
    <w:rsid w:val="003C7C4F"/>
    <w:rsid w:val="003D173C"/>
    <w:rsid w:val="003D1A35"/>
    <w:rsid w:val="003D2D06"/>
    <w:rsid w:val="003D42E5"/>
    <w:rsid w:val="003D4B91"/>
    <w:rsid w:val="003D4F07"/>
    <w:rsid w:val="003D5218"/>
    <w:rsid w:val="003D5EF6"/>
    <w:rsid w:val="003D6A33"/>
    <w:rsid w:val="003E17AA"/>
    <w:rsid w:val="003E581F"/>
    <w:rsid w:val="003F3486"/>
    <w:rsid w:val="003F5A21"/>
    <w:rsid w:val="003F682C"/>
    <w:rsid w:val="003F703C"/>
    <w:rsid w:val="00401F35"/>
    <w:rsid w:val="004117CE"/>
    <w:rsid w:val="0041237C"/>
    <w:rsid w:val="00414305"/>
    <w:rsid w:val="00414EE1"/>
    <w:rsid w:val="00420417"/>
    <w:rsid w:val="00422676"/>
    <w:rsid w:val="004242C6"/>
    <w:rsid w:val="0042646C"/>
    <w:rsid w:val="0042659A"/>
    <w:rsid w:val="0042749E"/>
    <w:rsid w:val="00434AFD"/>
    <w:rsid w:val="00434D38"/>
    <w:rsid w:val="00436113"/>
    <w:rsid w:val="0043747C"/>
    <w:rsid w:val="00442845"/>
    <w:rsid w:val="00451C00"/>
    <w:rsid w:val="00455A5E"/>
    <w:rsid w:val="0046300C"/>
    <w:rsid w:val="00472E4D"/>
    <w:rsid w:val="00475218"/>
    <w:rsid w:val="00475395"/>
    <w:rsid w:val="00476681"/>
    <w:rsid w:val="00476C3B"/>
    <w:rsid w:val="00477C4C"/>
    <w:rsid w:val="00480773"/>
    <w:rsid w:val="00481576"/>
    <w:rsid w:val="0048216F"/>
    <w:rsid w:val="00482510"/>
    <w:rsid w:val="00484C6C"/>
    <w:rsid w:val="00485D14"/>
    <w:rsid w:val="0049049E"/>
    <w:rsid w:val="00491108"/>
    <w:rsid w:val="004919E8"/>
    <w:rsid w:val="00493745"/>
    <w:rsid w:val="004A0319"/>
    <w:rsid w:val="004A0383"/>
    <w:rsid w:val="004A3398"/>
    <w:rsid w:val="004A52B9"/>
    <w:rsid w:val="004A55EA"/>
    <w:rsid w:val="004A7E06"/>
    <w:rsid w:val="004C0E42"/>
    <w:rsid w:val="004C1D84"/>
    <w:rsid w:val="004C56C2"/>
    <w:rsid w:val="004C5A3F"/>
    <w:rsid w:val="004C60B5"/>
    <w:rsid w:val="004C6164"/>
    <w:rsid w:val="004C70EE"/>
    <w:rsid w:val="004C7211"/>
    <w:rsid w:val="004D1E0E"/>
    <w:rsid w:val="004D2752"/>
    <w:rsid w:val="004D3184"/>
    <w:rsid w:val="004D4EB1"/>
    <w:rsid w:val="004D5405"/>
    <w:rsid w:val="004E09CA"/>
    <w:rsid w:val="004E1ADA"/>
    <w:rsid w:val="004E49B2"/>
    <w:rsid w:val="004E5790"/>
    <w:rsid w:val="004E7E10"/>
    <w:rsid w:val="004F12B0"/>
    <w:rsid w:val="004F23A1"/>
    <w:rsid w:val="004F4787"/>
    <w:rsid w:val="004F4CDF"/>
    <w:rsid w:val="00521B22"/>
    <w:rsid w:val="0052546C"/>
    <w:rsid w:val="005309F1"/>
    <w:rsid w:val="005327A0"/>
    <w:rsid w:val="00535B08"/>
    <w:rsid w:val="00536018"/>
    <w:rsid w:val="00537A1A"/>
    <w:rsid w:val="00541027"/>
    <w:rsid w:val="00543CB2"/>
    <w:rsid w:val="00546E97"/>
    <w:rsid w:val="00550EA1"/>
    <w:rsid w:val="0055104F"/>
    <w:rsid w:val="00552D78"/>
    <w:rsid w:val="00554722"/>
    <w:rsid w:val="00555424"/>
    <w:rsid w:val="00561AE6"/>
    <w:rsid w:val="00564B1B"/>
    <w:rsid w:val="0056671C"/>
    <w:rsid w:val="005674A8"/>
    <w:rsid w:val="00567A6E"/>
    <w:rsid w:val="0057236E"/>
    <w:rsid w:val="00572F6C"/>
    <w:rsid w:val="00574B2C"/>
    <w:rsid w:val="00575555"/>
    <w:rsid w:val="00575819"/>
    <w:rsid w:val="00580078"/>
    <w:rsid w:val="00581689"/>
    <w:rsid w:val="00582C21"/>
    <w:rsid w:val="00582E4E"/>
    <w:rsid w:val="00585FF6"/>
    <w:rsid w:val="0058762E"/>
    <w:rsid w:val="00587A4F"/>
    <w:rsid w:val="00590B79"/>
    <w:rsid w:val="005912F9"/>
    <w:rsid w:val="00595920"/>
    <w:rsid w:val="00595BF8"/>
    <w:rsid w:val="00596927"/>
    <w:rsid w:val="00597050"/>
    <w:rsid w:val="005978D2"/>
    <w:rsid w:val="005A06B8"/>
    <w:rsid w:val="005A0E3B"/>
    <w:rsid w:val="005A221B"/>
    <w:rsid w:val="005A24B0"/>
    <w:rsid w:val="005A289D"/>
    <w:rsid w:val="005A5DC6"/>
    <w:rsid w:val="005B173D"/>
    <w:rsid w:val="005B2072"/>
    <w:rsid w:val="005B54D4"/>
    <w:rsid w:val="005B583E"/>
    <w:rsid w:val="005B5921"/>
    <w:rsid w:val="005C154B"/>
    <w:rsid w:val="005C3C64"/>
    <w:rsid w:val="005C641A"/>
    <w:rsid w:val="005C7578"/>
    <w:rsid w:val="005D158F"/>
    <w:rsid w:val="005D1765"/>
    <w:rsid w:val="005D261D"/>
    <w:rsid w:val="005D5100"/>
    <w:rsid w:val="005D7A2B"/>
    <w:rsid w:val="005D7AB7"/>
    <w:rsid w:val="005E2B94"/>
    <w:rsid w:val="005E30F6"/>
    <w:rsid w:val="005E3259"/>
    <w:rsid w:val="005E3916"/>
    <w:rsid w:val="005E3EB1"/>
    <w:rsid w:val="005E43CE"/>
    <w:rsid w:val="005F3D72"/>
    <w:rsid w:val="005F4350"/>
    <w:rsid w:val="005F5B0C"/>
    <w:rsid w:val="005F7E51"/>
    <w:rsid w:val="00600ACC"/>
    <w:rsid w:val="00603B8E"/>
    <w:rsid w:val="00604AE2"/>
    <w:rsid w:val="00604DB1"/>
    <w:rsid w:val="006059E2"/>
    <w:rsid w:val="00607878"/>
    <w:rsid w:val="00610F0F"/>
    <w:rsid w:val="00615F14"/>
    <w:rsid w:val="0061648B"/>
    <w:rsid w:val="00616A5A"/>
    <w:rsid w:val="006204B2"/>
    <w:rsid w:val="006214F0"/>
    <w:rsid w:val="006223D0"/>
    <w:rsid w:val="006224D3"/>
    <w:rsid w:val="00622CB9"/>
    <w:rsid w:val="00623756"/>
    <w:rsid w:val="00626552"/>
    <w:rsid w:val="00627F49"/>
    <w:rsid w:val="00631149"/>
    <w:rsid w:val="00632733"/>
    <w:rsid w:val="006346A2"/>
    <w:rsid w:val="006348CC"/>
    <w:rsid w:val="006361CB"/>
    <w:rsid w:val="00637089"/>
    <w:rsid w:val="006457DA"/>
    <w:rsid w:val="00650489"/>
    <w:rsid w:val="006505EC"/>
    <w:rsid w:val="00654903"/>
    <w:rsid w:val="00654B6A"/>
    <w:rsid w:val="00654CB7"/>
    <w:rsid w:val="0065529F"/>
    <w:rsid w:val="00662D24"/>
    <w:rsid w:val="00663CBA"/>
    <w:rsid w:val="00664723"/>
    <w:rsid w:val="0067034A"/>
    <w:rsid w:val="00671242"/>
    <w:rsid w:val="00673C5A"/>
    <w:rsid w:val="00673F8F"/>
    <w:rsid w:val="0067585E"/>
    <w:rsid w:val="006760F9"/>
    <w:rsid w:val="00676362"/>
    <w:rsid w:val="006769D9"/>
    <w:rsid w:val="00682C0E"/>
    <w:rsid w:val="0068603F"/>
    <w:rsid w:val="0069262E"/>
    <w:rsid w:val="00693590"/>
    <w:rsid w:val="00694044"/>
    <w:rsid w:val="0069542E"/>
    <w:rsid w:val="00695BDE"/>
    <w:rsid w:val="006A0910"/>
    <w:rsid w:val="006A1FD9"/>
    <w:rsid w:val="006A5DEC"/>
    <w:rsid w:val="006A6225"/>
    <w:rsid w:val="006B2391"/>
    <w:rsid w:val="006B6B00"/>
    <w:rsid w:val="006B7D7F"/>
    <w:rsid w:val="006B7E0F"/>
    <w:rsid w:val="006C151E"/>
    <w:rsid w:val="006C3C0F"/>
    <w:rsid w:val="006D11F8"/>
    <w:rsid w:val="006D2337"/>
    <w:rsid w:val="006D42F5"/>
    <w:rsid w:val="006D4346"/>
    <w:rsid w:val="006D49B8"/>
    <w:rsid w:val="006D79BC"/>
    <w:rsid w:val="006D7D9B"/>
    <w:rsid w:val="006E097E"/>
    <w:rsid w:val="006E4977"/>
    <w:rsid w:val="006E5147"/>
    <w:rsid w:val="006E61FC"/>
    <w:rsid w:val="006F0689"/>
    <w:rsid w:val="006F11BC"/>
    <w:rsid w:val="006F465B"/>
    <w:rsid w:val="006F518D"/>
    <w:rsid w:val="00701658"/>
    <w:rsid w:val="00711A09"/>
    <w:rsid w:val="00720ABB"/>
    <w:rsid w:val="007227CB"/>
    <w:rsid w:val="007252B6"/>
    <w:rsid w:val="00726C8F"/>
    <w:rsid w:val="007314D7"/>
    <w:rsid w:val="007318C3"/>
    <w:rsid w:val="007321CE"/>
    <w:rsid w:val="00733393"/>
    <w:rsid w:val="0073362A"/>
    <w:rsid w:val="00736F3B"/>
    <w:rsid w:val="007378F8"/>
    <w:rsid w:val="00737A9D"/>
    <w:rsid w:val="00743211"/>
    <w:rsid w:val="00743A36"/>
    <w:rsid w:val="007441EE"/>
    <w:rsid w:val="00747A3D"/>
    <w:rsid w:val="0075095A"/>
    <w:rsid w:val="00750F25"/>
    <w:rsid w:val="0075216E"/>
    <w:rsid w:val="00755C52"/>
    <w:rsid w:val="007578BA"/>
    <w:rsid w:val="00757A66"/>
    <w:rsid w:val="00757FC5"/>
    <w:rsid w:val="00761628"/>
    <w:rsid w:val="00762D42"/>
    <w:rsid w:val="007651E3"/>
    <w:rsid w:val="00767A2D"/>
    <w:rsid w:val="00770102"/>
    <w:rsid w:val="00772829"/>
    <w:rsid w:val="00775575"/>
    <w:rsid w:val="007775D9"/>
    <w:rsid w:val="00783357"/>
    <w:rsid w:val="00786656"/>
    <w:rsid w:val="00787777"/>
    <w:rsid w:val="0079125D"/>
    <w:rsid w:val="007920AE"/>
    <w:rsid w:val="00792535"/>
    <w:rsid w:val="00792C32"/>
    <w:rsid w:val="0079379D"/>
    <w:rsid w:val="00794BC6"/>
    <w:rsid w:val="007A4D8E"/>
    <w:rsid w:val="007A5502"/>
    <w:rsid w:val="007A7B58"/>
    <w:rsid w:val="007A7CBF"/>
    <w:rsid w:val="007B302C"/>
    <w:rsid w:val="007B556F"/>
    <w:rsid w:val="007B74CD"/>
    <w:rsid w:val="007B7596"/>
    <w:rsid w:val="007B7C19"/>
    <w:rsid w:val="007B7C3F"/>
    <w:rsid w:val="007C11FC"/>
    <w:rsid w:val="007C589E"/>
    <w:rsid w:val="007C79EC"/>
    <w:rsid w:val="007D51B2"/>
    <w:rsid w:val="007E06A1"/>
    <w:rsid w:val="007E0D96"/>
    <w:rsid w:val="007E0EDA"/>
    <w:rsid w:val="007E309A"/>
    <w:rsid w:val="007E309D"/>
    <w:rsid w:val="007E4625"/>
    <w:rsid w:val="007E52B1"/>
    <w:rsid w:val="007E597F"/>
    <w:rsid w:val="007E7EF0"/>
    <w:rsid w:val="007F0CD1"/>
    <w:rsid w:val="007F134B"/>
    <w:rsid w:val="007F168D"/>
    <w:rsid w:val="007F3A3A"/>
    <w:rsid w:val="007F3C6C"/>
    <w:rsid w:val="007F3CA8"/>
    <w:rsid w:val="007F6054"/>
    <w:rsid w:val="007F6B95"/>
    <w:rsid w:val="00800B95"/>
    <w:rsid w:val="008010AD"/>
    <w:rsid w:val="008026E4"/>
    <w:rsid w:val="00802B4F"/>
    <w:rsid w:val="00802C86"/>
    <w:rsid w:val="008031EC"/>
    <w:rsid w:val="00806A5A"/>
    <w:rsid w:val="00807D8C"/>
    <w:rsid w:val="00810592"/>
    <w:rsid w:val="00813CD2"/>
    <w:rsid w:val="00820856"/>
    <w:rsid w:val="00822A42"/>
    <w:rsid w:val="00823196"/>
    <w:rsid w:val="008256CF"/>
    <w:rsid w:val="00826036"/>
    <w:rsid w:val="008269EB"/>
    <w:rsid w:val="00827F69"/>
    <w:rsid w:val="0083154D"/>
    <w:rsid w:val="00832574"/>
    <w:rsid w:val="00832C93"/>
    <w:rsid w:val="00832E49"/>
    <w:rsid w:val="008332C7"/>
    <w:rsid w:val="00834A60"/>
    <w:rsid w:val="00835B38"/>
    <w:rsid w:val="00837480"/>
    <w:rsid w:val="00840BA1"/>
    <w:rsid w:val="00843447"/>
    <w:rsid w:val="00847045"/>
    <w:rsid w:val="008505DF"/>
    <w:rsid w:val="00850D0F"/>
    <w:rsid w:val="0086025B"/>
    <w:rsid w:val="0086201A"/>
    <w:rsid w:val="008620CF"/>
    <w:rsid w:val="00866F8B"/>
    <w:rsid w:val="00867982"/>
    <w:rsid w:val="00870918"/>
    <w:rsid w:val="00872631"/>
    <w:rsid w:val="008754F5"/>
    <w:rsid w:val="00884EB9"/>
    <w:rsid w:val="00885719"/>
    <w:rsid w:val="0088624D"/>
    <w:rsid w:val="008900EB"/>
    <w:rsid w:val="0089332A"/>
    <w:rsid w:val="008956AF"/>
    <w:rsid w:val="00895BF5"/>
    <w:rsid w:val="008966DD"/>
    <w:rsid w:val="00896C2A"/>
    <w:rsid w:val="00896E0C"/>
    <w:rsid w:val="00897660"/>
    <w:rsid w:val="008A3E88"/>
    <w:rsid w:val="008A6B9D"/>
    <w:rsid w:val="008B0706"/>
    <w:rsid w:val="008B0744"/>
    <w:rsid w:val="008B1E08"/>
    <w:rsid w:val="008B4DFC"/>
    <w:rsid w:val="008C03F6"/>
    <w:rsid w:val="008C11FD"/>
    <w:rsid w:val="008D0E72"/>
    <w:rsid w:val="008D0EB8"/>
    <w:rsid w:val="008D6258"/>
    <w:rsid w:val="008D62AA"/>
    <w:rsid w:val="008D6BEC"/>
    <w:rsid w:val="008D744D"/>
    <w:rsid w:val="008E023F"/>
    <w:rsid w:val="008E47D1"/>
    <w:rsid w:val="008E638F"/>
    <w:rsid w:val="008E6E0A"/>
    <w:rsid w:val="008E6F3E"/>
    <w:rsid w:val="008F05A2"/>
    <w:rsid w:val="008F18AD"/>
    <w:rsid w:val="008F206D"/>
    <w:rsid w:val="008F2D81"/>
    <w:rsid w:val="008F4846"/>
    <w:rsid w:val="008F4E7B"/>
    <w:rsid w:val="008F53C1"/>
    <w:rsid w:val="008F69A3"/>
    <w:rsid w:val="0090412A"/>
    <w:rsid w:val="00907497"/>
    <w:rsid w:val="0090778E"/>
    <w:rsid w:val="00911CA3"/>
    <w:rsid w:val="00912A5D"/>
    <w:rsid w:val="00912B1C"/>
    <w:rsid w:val="009134C4"/>
    <w:rsid w:val="009144EB"/>
    <w:rsid w:val="00914AE8"/>
    <w:rsid w:val="0092007F"/>
    <w:rsid w:val="00923DD2"/>
    <w:rsid w:val="0092644F"/>
    <w:rsid w:val="00930861"/>
    <w:rsid w:val="0093275F"/>
    <w:rsid w:val="00933B41"/>
    <w:rsid w:val="00935136"/>
    <w:rsid w:val="00941299"/>
    <w:rsid w:val="00942761"/>
    <w:rsid w:val="00943352"/>
    <w:rsid w:val="00947C47"/>
    <w:rsid w:val="0095161B"/>
    <w:rsid w:val="00954EB2"/>
    <w:rsid w:val="00957AB4"/>
    <w:rsid w:val="00962F94"/>
    <w:rsid w:val="00964BC7"/>
    <w:rsid w:val="00964C06"/>
    <w:rsid w:val="00964E69"/>
    <w:rsid w:val="0096669B"/>
    <w:rsid w:val="00967082"/>
    <w:rsid w:val="009676C0"/>
    <w:rsid w:val="00967F9D"/>
    <w:rsid w:val="009767EE"/>
    <w:rsid w:val="009776F0"/>
    <w:rsid w:val="009777F3"/>
    <w:rsid w:val="009779AB"/>
    <w:rsid w:val="00981FCB"/>
    <w:rsid w:val="00982EB4"/>
    <w:rsid w:val="00983B36"/>
    <w:rsid w:val="00984695"/>
    <w:rsid w:val="00986704"/>
    <w:rsid w:val="009879FF"/>
    <w:rsid w:val="00992009"/>
    <w:rsid w:val="0099225E"/>
    <w:rsid w:val="00995C55"/>
    <w:rsid w:val="009A0B57"/>
    <w:rsid w:val="009A68FD"/>
    <w:rsid w:val="009B03D9"/>
    <w:rsid w:val="009B07B3"/>
    <w:rsid w:val="009B1720"/>
    <w:rsid w:val="009B2A16"/>
    <w:rsid w:val="009B3634"/>
    <w:rsid w:val="009B70EA"/>
    <w:rsid w:val="009B78E3"/>
    <w:rsid w:val="009B7AEF"/>
    <w:rsid w:val="009C4FE5"/>
    <w:rsid w:val="009C5E63"/>
    <w:rsid w:val="009C7CE2"/>
    <w:rsid w:val="009D3019"/>
    <w:rsid w:val="009D38AA"/>
    <w:rsid w:val="009E062C"/>
    <w:rsid w:val="009E4AAF"/>
    <w:rsid w:val="009E603E"/>
    <w:rsid w:val="009E77FC"/>
    <w:rsid w:val="009F2004"/>
    <w:rsid w:val="009F2BDD"/>
    <w:rsid w:val="009F577A"/>
    <w:rsid w:val="009F5D55"/>
    <w:rsid w:val="009F6F84"/>
    <w:rsid w:val="00A00BB7"/>
    <w:rsid w:val="00A01552"/>
    <w:rsid w:val="00A0358E"/>
    <w:rsid w:val="00A04832"/>
    <w:rsid w:val="00A048A1"/>
    <w:rsid w:val="00A04903"/>
    <w:rsid w:val="00A14286"/>
    <w:rsid w:val="00A14CB9"/>
    <w:rsid w:val="00A217BD"/>
    <w:rsid w:val="00A21A1C"/>
    <w:rsid w:val="00A221FB"/>
    <w:rsid w:val="00A23C03"/>
    <w:rsid w:val="00A2403F"/>
    <w:rsid w:val="00A24D2F"/>
    <w:rsid w:val="00A268FF"/>
    <w:rsid w:val="00A31167"/>
    <w:rsid w:val="00A32192"/>
    <w:rsid w:val="00A3266B"/>
    <w:rsid w:val="00A37021"/>
    <w:rsid w:val="00A40D44"/>
    <w:rsid w:val="00A44707"/>
    <w:rsid w:val="00A45B92"/>
    <w:rsid w:val="00A47666"/>
    <w:rsid w:val="00A5099A"/>
    <w:rsid w:val="00A511E5"/>
    <w:rsid w:val="00A51423"/>
    <w:rsid w:val="00A525AC"/>
    <w:rsid w:val="00A52A8A"/>
    <w:rsid w:val="00A54412"/>
    <w:rsid w:val="00A5594D"/>
    <w:rsid w:val="00A56495"/>
    <w:rsid w:val="00A57E2E"/>
    <w:rsid w:val="00A608FD"/>
    <w:rsid w:val="00A61672"/>
    <w:rsid w:val="00A6195C"/>
    <w:rsid w:val="00A6272C"/>
    <w:rsid w:val="00A627F7"/>
    <w:rsid w:val="00A65373"/>
    <w:rsid w:val="00A6559C"/>
    <w:rsid w:val="00A76B51"/>
    <w:rsid w:val="00A80DB1"/>
    <w:rsid w:val="00A80F1D"/>
    <w:rsid w:val="00A83EA3"/>
    <w:rsid w:val="00A9187E"/>
    <w:rsid w:val="00A92751"/>
    <w:rsid w:val="00A93A34"/>
    <w:rsid w:val="00A95E26"/>
    <w:rsid w:val="00A967D6"/>
    <w:rsid w:val="00A97820"/>
    <w:rsid w:val="00AA3EF4"/>
    <w:rsid w:val="00AA499F"/>
    <w:rsid w:val="00AA4A63"/>
    <w:rsid w:val="00AA4C0B"/>
    <w:rsid w:val="00AA5D20"/>
    <w:rsid w:val="00AA74C9"/>
    <w:rsid w:val="00AB4CB2"/>
    <w:rsid w:val="00AB5AD7"/>
    <w:rsid w:val="00AB62BA"/>
    <w:rsid w:val="00AC0158"/>
    <w:rsid w:val="00AC4CC2"/>
    <w:rsid w:val="00AC6885"/>
    <w:rsid w:val="00AD096D"/>
    <w:rsid w:val="00AD2425"/>
    <w:rsid w:val="00AD2C64"/>
    <w:rsid w:val="00AD3757"/>
    <w:rsid w:val="00AD3DA1"/>
    <w:rsid w:val="00AD5ED3"/>
    <w:rsid w:val="00AD6096"/>
    <w:rsid w:val="00AD6765"/>
    <w:rsid w:val="00AD6BC0"/>
    <w:rsid w:val="00AE0549"/>
    <w:rsid w:val="00AE0EED"/>
    <w:rsid w:val="00AE1100"/>
    <w:rsid w:val="00AE1192"/>
    <w:rsid w:val="00AE13F7"/>
    <w:rsid w:val="00AE1BC7"/>
    <w:rsid w:val="00AE6095"/>
    <w:rsid w:val="00AE677F"/>
    <w:rsid w:val="00AE726F"/>
    <w:rsid w:val="00AF2581"/>
    <w:rsid w:val="00B01046"/>
    <w:rsid w:val="00B0181A"/>
    <w:rsid w:val="00B05A84"/>
    <w:rsid w:val="00B0708E"/>
    <w:rsid w:val="00B072CA"/>
    <w:rsid w:val="00B10D69"/>
    <w:rsid w:val="00B14381"/>
    <w:rsid w:val="00B156EE"/>
    <w:rsid w:val="00B15BE1"/>
    <w:rsid w:val="00B21616"/>
    <w:rsid w:val="00B218FA"/>
    <w:rsid w:val="00B21FDF"/>
    <w:rsid w:val="00B22609"/>
    <w:rsid w:val="00B24F7B"/>
    <w:rsid w:val="00B261E9"/>
    <w:rsid w:val="00B26BED"/>
    <w:rsid w:val="00B329EA"/>
    <w:rsid w:val="00B33AD9"/>
    <w:rsid w:val="00B35DB1"/>
    <w:rsid w:val="00B402E2"/>
    <w:rsid w:val="00B428CC"/>
    <w:rsid w:val="00B437D5"/>
    <w:rsid w:val="00B43BA0"/>
    <w:rsid w:val="00B46582"/>
    <w:rsid w:val="00B50802"/>
    <w:rsid w:val="00B51CB2"/>
    <w:rsid w:val="00B54B85"/>
    <w:rsid w:val="00B63E8F"/>
    <w:rsid w:val="00B64E7A"/>
    <w:rsid w:val="00B7007D"/>
    <w:rsid w:val="00B72DE3"/>
    <w:rsid w:val="00B744CC"/>
    <w:rsid w:val="00B76934"/>
    <w:rsid w:val="00B819D8"/>
    <w:rsid w:val="00B83F95"/>
    <w:rsid w:val="00B84B1B"/>
    <w:rsid w:val="00B86AA1"/>
    <w:rsid w:val="00B90474"/>
    <w:rsid w:val="00B90F04"/>
    <w:rsid w:val="00B912D0"/>
    <w:rsid w:val="00B91920"/>
    <w:rsid w:val="00B91B7C"/>
    <w:rsid w:val="00B920B8"/>
    <w:rsid w:val="00B94088"/>
    <w:rsid w:val="00B9523B"/>
    <w:rsid w:val="00B95FB6"/>
    <w:rsid w:val="00B97451"/>
    <w:rsid w:val="00BA01BF"/>
    <w:rsid w:val="00BA1BB9"/>
    <w:rsid w:val="00BA7FEB"/>
    <w:rsid w:val="00BB1C45"/>
    <w:rsid w:val="00BB4590"/>
    <w:rsid w:val="00BB4EC2"/>
    <w:rsid w:val="00BB5B53"/>
    <w:rsid w:val="00BB78A9"/>
    <w:rsid w:val="00BC054F"/>
    <w:rsid w:val="00BC2E77"/>
    <w:rsid w:val="00BC4C49"/>
    <w:rsid w:val="00BC4E94"/>
    <w:rsid w:val="00BC5558"/>
    <w:rsid w:val="00BC5826"/>
    <w:rsid w:val="00BC5836"/>
    <w:rsid w:val="00BD09FF"/>
    <w:rsid w:val="00BD327C"/>
    <w:rsid w:val="00BD3838"/>
    <w:rsid w:val="00BD3A52"/>
    <w:rsid w:val="00BD4719"/>
    <w:rsid w:val="00BD4950"/>
    <w:rsid w:val="00BD5B3C"/>
    <w:rsid w:val="00BD6B53"/>
    <w:rsid w:val="00BD7085"/>
    <w:rsid w:val="00BE0EE2"/>
    <w:rsid w:val="00BE786A"/>
    <w:rsid w:val="00BF16B6"/>
    <w:rsid w:val="00BF318A"/>
    <w:rsid w:val="00BF47C2"/>
    <w:rsid w:val="00BF55F9"/>
    <w:rsid w:val="00C00B49"/>
    <w:rsid w:val="00C0147A"/>
    <w:rsid w:val="00C025F6"/>
    <w:rsid w:val="00C039E4"/>
    <w:rsid w:val="00C05424"/>
    <w:rsid w:val="00C058F1"/>
    <w:rsid w:val="00C05B2E"/>
    <w:rsid w:val="00C0610B"/>
    <w:rsid w:val="00C06D62"/>
    <w:rsid w:val="00C10831"/>
    <w:rsid w:val="00C11F9B"/>
    <w:rsid w:val="00C12962"/>
    <w:rsid w:val="00C16A3A"/>
    <w:rsid w:val="00C17B23"/>
    <w:rsid w:val="00C337FE"/>
    <w:rsid w:val="00C34EB6"/>
    <w:rsid w:val="00C35788"/>
    <w:rsid w:val="00C423DA"/>
    <w:rsid w:val="00C4364C"/>
    <w:rsid w:val="00C44043"/>
    <w:rsid w:val="00C45929"/>
    <w:rsid w:val="00C5024C"/>
    <w:rsid w:val="00C556E7"/>
    <w:rsid w:val="00C5683B"/>
    <w:rsid w:val="00C6293F"/>
    <w:rsid w:val="00C63279"/>
    <w:rsid w:val="00C635F3"/>
    <w:rsid w:val="00C648A9"/>
    <w:rsid w:val="00C726EC"/>
    <w:rsid w:val="00C74AD2"/>
    <w:rsid w:val="00C76896"/>
    <w:rsid w:val="00C80C43"/>
    <w:rsid w:val="00C8176D"/>
    <w:rsid w:val="00C82482"/>
    <w:rsid w:val="00C85E8A"/>
    <w:rsid w:val="00C929F6"/>
    <w:rsid w:val="00C95B55"/>
    <w:rsid w:val="00C95DBB"/>
    <w:rsid w:val="00C96813"/>
    <w:rsid w:val="00CA05B4"/>
    <w:rsid w:val="00CA5F90"/>
    <w:rsid w:val="00CA7C90"/>
    <w:rsid w:val="00CB10C7"/>
    <w:rsid w:val="00CB31CE"/>
    <w:rsid w:val="00CB5AA3"/>
    <w:rsid w:val="00CB7A89"/>
    <w:rsid w:val="00CC09EE"/>
    <w:rsid w:val="00CC2268"/>
    <w:rsid w:val="00CC589C"/>
    <w:rsid w:val="00CC604A"/>
    <w:rsid w:val="00CC63F8"/>
    <w:rsid w:val="00CC66A5"/>
    <w:rsid w:val="00CC7B9C"/>
    <w:rsid w:val="00CC7D63"/>
    <w:rsid w:val="00CD1E50"/>
    <w:rsid w:val="00CD6DE3"/>
    <w:rsid w:val="00CE0B5D"/>
    <w:rsid w:val="00CE2EF7"/>
    <w:rsid w:val="00CE5959"/>
    <w:rsid w:val="00CE6B63"/>
    <w:rsid w:val="00CF04F6"/>
    <w:rsid w:val="00CF07D9"/>
    <w:rsid w:val="00CF344A"/>
    <w:rsid w:val="00CF4BC7"/>
    <w:rsid w:val="00CF4DB6"/>
    <w:rsid w:val="00CF5BF3"/>
    <w:rsid w:val="00CF5ECB"/>
    <w:rsid w:val="00CF6094"/>
    <w:rsid w:val="00D00779"/>
    <w:rsid w:val="00D008E6"/>
    <w:rsid w:val="00D01B2C"/>
    <w:rsid w:val="00D01FE3"/>
    <w:rsid w:val="00D034C9"/>
    <w:rsid w:val="00D106CD"/>
    <w:rsid w:val="00D114D3"/>
    <w:rsid w:val="00D13320"/>
    <w:rsid w:val="00D17ABA"/>
    <w:rsid w:val="00D17E63"/>
    <w:rsid w:val="00D214E6"/>
    <w:rsid w:val="00D21B66"/>
    <w:rsid w:val="00D21EB6"/>
    <w:rsid w:val="00D22DD2"/>
    <w:rsid w:val="00D23BA2"/>
    <w:rsid w:val="00D246A7"/>
    <w:rsid w:val="00D26072"/>
    <w:rsid w:val="00D32D3B"/>
    <w:rsid w:val="00D348EE"/>
    <w:rsid w:val="00D365BF"/>
    <w:rsid w:val="00D36A8C"/>
    <w:rsid w:val="00D40EAE"/>
    <w:rsid w:val="00D41EB5"/>
    <w:rsid w:val="00D43B47"/>
    <w:rsid w:val="00D451A8"/>
    <w:rsid w:val="00D47523"/>
    <w:rsid w:val="00D47DFC"/>
    <w:rsid w:val="00D50CF4"/>
    <w:rsid w:val="00D556A2"/>
    <w:rsid w:val="00D57BC5"/>
    <w:rsid w:val="00D60471"/>
    <w:rsid w:val="00D64C78"/>
    <w:rsid w:val="00D65277"/>
    <w:rsid w:val="00D65630"/>
    <w:rsid w:val="00D70457"/>
    <w:rsid w:val="00D70982"/>
    <w:rsid w:val="00D711CD"/>
    <w:rsid w:val="00D72C85"/>
    <w:rsid w:val="00D73F64"/>
    <w:rsid w:val="00D7553F"/>
    <w:rsid w:val="00D75872"/>
    <w:rsid w:val="00D80493"/>
    <w:rsid w:val="00D810E3"/>
    <w:rsid w:val="00D9085F"/>
    <w:rsid w:val="00D922E5"/>
    <w:rsid w:val="00D926B7"/>
    <w:rsid w:val="00D932D6"/>
    <w:rsid w:val="00D9722F"/>
    <w:rsid w:val="00DA02DD"/>
    <w:rsid w:val="00DA0971"/>
    <w:rsid w:val="00DA3E99"/>
    <w:rsid w:val="00DA515C"/>
    <w:rsid w:val="00DA69BA"/>
    <w:rsid w:val="00DB037F"/>
    <w:rsid w:val="00DB09B8"/>
    <w:rsid w:val="00DB0C22"/>
    <w:rsid w:val="00DB2CB6"/>
    <w:rsid w:val="00DB2F4C"/>
    <w:rsid w:val="00DB5487"/>
    <w:rsid w:val="00DB56FE"/>
    <w:rsid w:val="00DB635C"/>
    <w:rsid w:val="00DB7AC8"/>
    <w:rsid w:val="00DC144F"/>
    <w:rsid w:val="00DC3CD8"/>
    <w:rsid w:val="00DC42F7"/>
    <w:rsid w:val="00DC4380"/>
    <w:rsid w:val="00DC5007"/>
    <w:rsid w:val="00DC7A20"/>
    <w:rsid w:val="00DD3EB7"/>
    <w:rsid w:val="00DD47C1"/>
    <w:rsid w:val="00DD4B57"/>
    <w:rsid w:val="00DD54F1"/>
    <w:rsid w:val="00DD5E02"/>
    <w:rsid w:val="00DE0C3D"/>
    <w:rsid w:val="00DE197E"/>
    <w:rsid w:val="00DE2DBC"/>
    <w:rsid w:val="00DE2E77"/>
    <w:rsid w:val="00DE33E6"/>
    <w:rsid w:val="00DE44E2"/>
    <w:rsid w:val="00DE4C78"/>
    <w:rsid w:val="00DE77D9"/>
    <w:rsid w:val="00DE78BC"/>
    <w:rsid w:val="00DE7906"/>
    <w:rsid w:val="00DE7A10"/>
    <w:rsid w:val="00DF3FAF"/>
    <w:rsid w:val="00DF4ADD"/>
    <w:rsid w:val="00DF4B68"/>
    <w:rsid w:val="00DF6782"/>
    <w:rsid w:val="00E000BC"/>
    <w:rsid w:val="00E00299"/>
    <w:rsid w:val="00E005EF"/>
    <w:rsid w:val="00E010A5"/>
    <w:rsid w:val="00E02A51"/>
    <w:rsid w:val="00E04E51"/>
    <w:rsid w:val="00E06D12"/>
    <w:rsid w:val="00E1250A"/>
    <w:rsid w:val="00E164BF"/>
    <w:rsid w:val="00E21B33"/>
    <w:rsid w:val="00E226F4"/>
    <w:rsid w:val="00E2319C"/>
    <w:rsid w:val="00E23304"/>
    <w:rsid w:val="00E24BB0"/>
    <w:rsid w:val="00E30077"/>
    <w:rsid w:val="00E304B4"/>
    <w:rsid w:val="00E311CA"/>
    <w:rsid w:val="00E318FC"/>
    <w:rsid w:val="00E33A6A"/>
    <w:rsid w:val="00E33AFA"/>
    <w:rsid w:val="00E3673C"/>
    <w:rsid w:val="00E370AB"/>
    <w:rsid w:val="00E373E4"/>
    <w:rsid w:val="00E40E06"/>
    <w:rsid w:val="00E42FA5"/>
    <w:rsid w:val="00E469AC"/>
    <w:rsid w:val="00E51F45"/>
    <w:rsid w:val="00E55F01"/>
    <w:rsid w:val="00E5634E"/>
    <w:rsid w:val="00E57F18"/>
    <w:rsid w:val="00E6452F"/>
    <w:rsid w:val="00E64E06"/>
    <w:rsid w:val="00E65B07"/>
    <w:rsid w:val="00E66F13"/>
    <w:rsid w:val="00E671D9"/>
    <w:rsid w:val="00E700AE"/>
    <w:rsid w:val="00E7129E"/>
    <w:rsid w:val="00E71A30"/>
    <w:rsid w:val="00E73F84"/>
    <w:rsid w:val="00E75F66"/>
    <w:rsid w:val="00E808FC"/>
    <w:rsid w:val="00E868C5"/>
    <w:rsid w:val="00E87059"/>
    <w:rsid w:val="00E8769A"/>
    <w:rsid w:val="00EA280B"/>
    <w:rsid w:val="00EA3904"/>
    <w:rsid w:val="00EA4FF4"/>
    <w:rsid w:val="00EA5EC4"/>
    <w:rsid w:val="00EA6BB4"/>
    <w:rsid w:val="00EA7514"/>
    <w:rsid w:val="00EA7C62"/>
    <w:rsid w:val="00EA7F3F"/>
    <w:rsid w:val="00EB0ADD"/>
    <w:rsid w:val="00EB200B"/>
    <w:rsid w:val="00EB254E"/>
    <w:rsid w:val="00EB6540"/>
    <w:rsid w:val="00EB7351"/>
    <w:rsid w:val="00EC22B2"/>
    <w:rsid w:val="00ED1B01"/>
    <w:rsid w:val="00ED31FC"/>
    <w:rsid w:val="00ED365C"/>
    <w:rsid w:val="00ED5F6C"/>
    <w:rsid w:val="00ED61D6"/>
    <w:rsid w:val="00EF167B"/>
    <w:rsid w:val="00EF3B0C"/>
    <w:rsid w:val="00EF3B1D"/>
    <w:rsid w:val="00EF495B"/>
    <w:rsid w:val="00EF7A92"/>
    <w:rsid w:val="00F024F5"/>
    <w:rsid w:val="00F05829"/>
    <w:rsid w:val="00F07C33"/>
    <w:rsid w:val="00F10496"/>
    <w:rsid w:val="00F1288D"/>
    <w:rsid w:val="00F12B71"/>
    <w:rsid w:val="00F15575"/>
    <w:rsid w:val="00F161E7"/>
    <w:rsid w:val="00F16548"/>
    <w:rsid w:val="00F16CE9"/>
    <w:rsid w:val="00F1736F"/>
    <w:rsid w:val="00F20DCE"/>
    <w:rsid w:val="00F22C73"/>
    <w:rsid w:val="00F27520"/>
    <w:rsid w:val="00F318BB"/>
    <w:rsid w:val="00F33572"/>
    <w:rsid w:val="00F33A27"/>
    <w:rsid w:val="00F3574B"/>
    <w:rsid w:val="00F36031"/>
    <w:rsid w:val="00F37071"/>
    <w:rsid w:val="00F376EC"/>
    <w:rsid w:val="00F41C3B"/>
    <w:rsid w:val="00F4357D"/>
    <w:rsid w:val="00F4359E"/>
    <w:rsid w:val="00F44FB7"/>
    <w:rsid w:val="00F451E4"/>
    <w:rsid w:val="00F467A2"/>
    <w:rsid w:val="00F47A3F"/>
    <w:rsid w:val="00F507C2"/>
    <w:rsid w:val="00F55866"/>
    <w:rsid w:val="00F561B6"/>
    <w:rsid w:val="00F5714E"/>
    <w:rsid w:val="00F57610"/>
    <w:rsid w:val="00F61143"/>
    <w:rsid w:val="00F61BD1"/>
    <w:rsid w:val="00F633B3"/>
    <w:rsid w:val="00F637E9"/>
    <w:rsid w:val="00F63901"/>
    <w:rsid w:val="00F64658"/>
    <w:rsid w:val="00F670DF"/>
    <w:rsid w:val="00F706D9"/>
    <w:rsid w:val="00F75023"/>
    <w:rsid w:val="00F76412"/>
    <w:rsid w:val="00F80B8F"/>
    <w:rsid w:val="00F81D8B"/>
    <w:rsid w:val="00F841C8"/>
    <w:rsid w:val="00F86D57"/>
    <w:rsid w:val="00F877C2"/>
    <w:rsid w:val="00F90243"/>
    <w:rsid w:val="00F90966"/>
    <w:rsid w:val="00F91011"/>
    <w:rsid w:val="00F92F72"/>
    <w:rsid w:val="00F93920"/>
    <w:rsid w:val="00F93922"/>
    <w:rsid w:val="00F9421D"/>
    <w:rsid w:val="00F97523"/>
    <w:rsid w:val="00FA229C"/>
    <w:rsid w:val="00FA23F2"/>
    <w:rsid w:val="00FA2E2D"/>
    <w:rsid w:val="00FB2CD1"/>
    <w:rsid w:val="00FB3616"/>
    <w:rsid w:val="00FB4437"/>
    <w:rsid w:val="00FB45FE"/>
    <w:rsid w:val="00FB4F1B"/>
    <w:rsid w:val="00FB653D"/>
    <w:rsid w:val="00FB6A95"/>
    <w:rsid w:val="00FC0C22"/>
    <w:rsid w:val="00FC224F"/>
    <w:rsid w:val="00FC28A7"/>
    <w:rsid w:val="00FC60A4"/>
    <w:rsid w:val="00FC6183"/>
    <w:rsid w:val="00FC6799"/>
    <w:rsid w:val="00FC770B"/>
    <w:rsid w:val="00FD09E3"/>
    <w:rsid w:val="00FD23D7"/>
    <w:rsid w:val="00FD29BD"/>
    <w:rsid w:val="00FD6789"/>
    <w:rsid w:val="00FD6BF3"/>
    <w:rsid w:val="00FE10EC"/>
    <w:rsid w:val="00FE4D6E"/>
    <w:rsid w:val="00FE5572"/>
    <w:rsid w:val="00FE6071"/>
    <w:rsid w:val="00FE648E"/>
    <w:rsid w:val="00FE72D4"/>
    <w:rsid w:val="00FF000A"/>
    <w:rsid w:val="00FF0AFC"/>
    <w:rsid w:val="00FF171C"/>
    <w:rsid w:val="00FF2AB4"/>
    <w:rsid w:val="00FF573F"/>
    <w:rsid w:val="00FF6AA9"/>
    <w:rsid w:val="00FF6C05"/>
    <w:rsid w:val="00FF73E9"/>
    <w:rsid w:val="010919D1"/>
    <w:rsid w:val="01220D68"/>
    <w:rsid w:val="01297E82"/>
    <w:rsid w:val="0131425D"/>
    <w:rsid w:val="01972D25"/>
    <w:rsid w:val="019813DF"/>
    <w:rsid w:val="01A3786D"/>
    <w:rsid w:val="01B8046B"/>
    <w:rsid w:val="020347EF"/>
    <w:rsid w:val="020B030E"/>
    <w:rsid w:val="02371D80"/>
    <w:rsid w:val="026363B7"/>
    <w:rsid w:val="028F7EDF"/>
    <w:rsid w:val="02AE5FCE"/>
    <w:rsid w:val="02DD43C9"/>
    <w:rsid w:val="03013854"/>
    <w:rsid w:val="03405E62"/>
    <w:rsid w:val="034B57FE"/>
    <w:rsid w:val="037C7520"/>
    <w:rsid w:val="038617CE"/>
    <w:rsid w:val="038B219F"/>
    <w:rsid w:val="03932853"/>
    <w:rsid w:val="03A706A6"/>
    <w:rsid w:val="03E56036"/>
    <w:rsid w:val="04240C83"/>
    <w:rsid w:val="042F74D9"/>
    <w:rsid w:val="04320B4D"/>
    <w:rsid w:val="04361C64"/>
    <w:rsid w:val="047D6F5B"/>
    <w:rsid w:val="04834048"/>
    <w:rsid w:val="04896813"/>
    <w:rsid w:val="04D739E7"/>
    <w:rsid w:val="04E01618"/>
    <w:rsid w:val="04FB3A1B"/>
    <w:rsid w:val="052D4E2F"/>
    <w:rsid w:val="054C0FD6"/>
    <w:rsid w:val="054E4B8F"/>
    <w:rsid w:val="0562195B"/>
    <w:rsid w:val="058115DF"/>
    <w:rsid w:val="05A8176B"/>
    <w:rsid w:val="05A90608"/>
    <w:rsid w:val="05AD2A17"/>
    <w:rsid w:val="05D200C2"/>
    <w:rsid w:val="05D537EE"/>
    <w:rsid w:val="06297F05"/>
    <w:rsid w:val="065E40AD"/>
    <w:rsid w:val="067B5646"/>
    <w:rsid w:val="06946D3A"/>
    <w:rsid w:val="06965BED"/>
    <w:rsid w:val="069949FF"/>
    <w:rsid w:val="06AA5F1D"/>
    <w:rsid w:val="06CF00AB"/>
    <w:rsid w:val="06E8021B"/>
    <w:rsid w:val="07044BE5"/>
    <w:rsid w:val="07065030"/>
    <w:rsid w:val="07666FFE"/>
    <w:rsid w:val="07685CB5"/>
    <w:rsid w:val="07757C31"/>
    <w:rsid w:val="07935073"/>
    <w:rsid w:val="07A414D6"/>
    <w:rsid w:val="07B61637"/>
    <w:rsid w:val="07E523C7"/>
    <w:rsid w:val="07E62689"/>
    <w:rsid w:val="07FB60B9"/>
    <w:rsid w:val="08571982"/>
    <w:rsid w:val="08724BF4"/>
    <w:rsid w:val="08DC66C2"/>
    <w:rsid w:val="08F8402B"/>
    <w:rsid w:val="090C62BE"/>
    <w:rsid w:val="09184A27"/>
    <w:rsid w:val="092A05D9"/>
    <w:rsid w:val="0932044A"/>
    <w:rsid w:val="09B174BE"/>
    <w:rsid w:val="09D976A4"/>
    <w:rsid w:val="09DF7D6B"/>
    <w:rsid w:val="09ED7BD8"/>
    <w:rsid w:val="0A09385A"/>
    <w:rsid w:val="0A4267D4"/>
    <w:rsid w:val="0A8B6075"/>
    <w:rsid w:val="0ACC19DA"/>
    <w:rsid w:val="0AD33B81"/>
    <w:rsid w:val="0B0E5FE7"/>
    <w:rsid w:val="0B107152"/>
    <w:rsid w:val="0B246B00"/>
    <w:rsid w:val="0B2C7189"/>
    <w:rsid w:val="0B554000"/>
    <w:rsid w:val="0B69429F"/>
    <w:rsid w:val="0B793F79"/>
    <w:rsid w:val="0B827079"/>
    <w:rsid w:val="0B8C0D86"/>
    <w:rsid w:val="0BE16AD2"/>
    <w:rsid w:val="0C1A63A9"/>
    <w:rsid w:val="0C5B060B"/>
    <w:rsid w:val="0C977D80"/>
    <w:rsid w:val="0CD208C7"/>
    <w:rsid w:val="0CDC2E4E"/>
    <w:rsid w:val="0D12095A"/>
    <w:rsid w:val="0D304C54"/>
    <w:rsid w:val="0D404D79"/>
    <w:rsid w:val="0D485CA6"/>
    <w:rsid w:val="0D5A3812"/>
    <w:rsid w:val="0D6A0C15"/>
    <w:rsid w:val="0DCE3E3B"/>
    <w:rsid w:val="0E132635"/>
    <w:rsid w:val="0E2234B0"/>
    <w:rsid w:val="0E255EA4"/>
    <w:rsid w:val="0E26101A"/>
    <w:rsid w:val="0E2A1367"/>
    <w:rsid w:val="0E3A647D"/>
    <w:rsid w:val="0E4B531D"/>
    <w:rsid w:val="0E79780D"/>
    <w:rsid w:val="0E911096"/>
    <w:rsid w:val="0EA2752A"/>
    <w:rsid w:val="0ED10BE5"/>
    <w:rsid w:val="0EE1707F"/>
    <w:rsid w:val="0EE97774"/>
    <w:rsid w:val="0EF80CB4"/>
    <w:rsid w:val="0F066687"/>
    <w:rsid w:val="0F0952D7"/>
    <w:rsid w:val="0F703042"/>
    <w:rsid w:val="0F93181B"/>
    <w:rsid w:val="0F986C59"/>
    <w:rsid w:val="0FB60F91"/>
    <w:rsid w:val="105B0C2F"/>
    <w:rsid w:val="105C712F"/>
    <w:rsid w:val="106D2864"/>
    <w:rsid w:val="107E6DAB"/>
    <w:rsid w:val="1082435C"/>
    <w:rsid w:val="10A37D5E"/>
    <w:rsid w:val="10BA7374"/>
    <w:rsid w:val="112273B3"/>
    <w:rsid w:val="11331341"/>
    <w:rsid w:val="115856CD"/>
    <w:rsid w:val="11943DE6"/>
    <w:rsid w:val="11C232E3"/>
    <w:rsid w:val="11C46487"/>
    <w:rsid w:val="11D479CE"/>
    <w:rsid w:val="11E20911"/>
    <w:rsid w:val="11EE1F19"/>
    <w:rsid w:val="11F8575E"/>
    <w:rsid w:val="1219108F"/>
    <w:rsid w:val="124A2EA0"/>
    <w:rsid w:val="12701DB2"/>
    <w:rsid w:val="128268B1"/>
    <w:rsid w:val="12A119D3"/>
    <w:rsid w:val="12D151AB"/>
    <w:rsid w:val="12FF610B"/>
    <w:rsid w:val="13122ED2"/>
    <w:rsid w:val="131B1D00"/>
    <w:rsid w:val="133316F3"/>
    <w:rsid w:val="13501E2E"/>
    <w:rsid w:val="13825BCC"/>
    <w:rsid w:val="13844177"/>
    <w:rsid w:val="13D9755F"/>
    <w:rsid w:val="13E07997"/>
    <w:rsid w:val="14657D8B"/>
    <w:rsid w:val="147339DE"/>
    <w:rsid w:val="148538B6"/>
    <w:rsid w:val="14973067"/>
    <w:rsid w:val="14A67D9A"/>
    <w:rsid w:val="14C465B1"/>
    <w:rsid w:val="14C772AF"/>
    <w:rsid w:val="14DB2DA1"/>
    <w:rsid w:val="14F20F65"/>
    <w:rsid w:val="15582A3E"/>
    <w:rsid w:val="156C6C18"/>
    <w:rsid w:val="15C7185F"/>
    <w:rsid w:val="15C9778B"/>
    <w:rsid w:val="15D04BCF"/>
    <w:rsid w:val="15DB2044"/>
    <w:rsid w:val="16045B10"/>
    <w:rsid w:val="160E62C0"/>
    <w:rsid w:val="16395CB6"/>
    <w:rsid w:val="168570F5"/>
    <w:rsid w:val="169D7082"/>
    <w:rsid w:val="16A564FC"/>
    <w:rsid w:val="16A84EF1"/>
    <w:rsid w:val="16AB1B93"/>
    <w:rsid w:val="16C31088"/>
    <w:rsid w:val="16C8278E"/>
    <w:rsid w:val="16DA0352"/>
    <w:rsid w:val="16F02F34"/>
    <w:rsid w:val="17100C4F"/>
    <w:rsid w:val="172437BA"/>
    <w:rsid w:val="17286424"/>
    <w:rsid w:val="17731CA4"/>
    <w:rsid w:val="177B5183"/>
    <w:rsid w:val="178F1A03"/>
    <w:rsid w:val="179F2DAB"/>
    <w:rsid w:val="17BB72F8"/>
    <w:rsid w:val="180D2739"/>
    <w:rsid w:val="18152446"/>
    <w:rsid w:val="183304EB"/>
    <w:rsid w:val="183B5DE4"/>
    <w:rsid w:val="18576306"/>
    <w:rsid w:val="186C54AD"/>
    <w:rsid w:val="18722449"/>
    <w:rsid w:val="188F7DB9"/>
    <w:rsid w:val="18AB2B19"/>
    <w:rsid w:val="18C13642"/>
    <w:rsid w:val="18C44D46"/>
    <w:rsid w:val="18C9337E"/>
    <w:rsid w:val="18E56181"/>
    <w:rsid w:val="18F93DE5"/>
    <w:rsid w:val="18FB683F"/>
    <w:rsid w:val="19063703"/>
    <w:rsid w:val="192C78E8"/>
    <w:rsid w:val="19605B16"/>
    <w:rsid w:val="19796E9A"/>
    <w:rsid w:val="19886820"/>
    <w:rsid w:val="198D4894"/>
    <w:rsid w:val="19B125B1"/>
    <w:rsid w:val="19B82760"/>
    <w:rsid w:val="19D34F29"/>
    <w:rsid w:val="1A440C98"/>
    <w:rsid w:val="1A541FD0"/>
    <w:rsid w:val="1A6B7DE0"/>
    <w:rsid w:val="1A793148"/>
    <w:rsid w:val="1A817553"/>
    <w:rsid w:val="1AA55AA8"/>
    <w:rsid w:val="1AD27F7B"/>
    <w:rsid w:val="1AEE1758"/>
    <w:rsid w:val="1B5A3FE7"/>
    <w:rsid w:val="1B9B247C"/>
    <w:rsid w:val="1B9E067C"/>
    <w:rsid w:val="1BC77BAD"/>
    <w:rsid w:val="1BCF1022"/>
    <w:rsid w:val="1BF216CD"/>
    <w:rsid w:val="1BFF1EC6"/>
    <w:rsid w:val="1C3F174E"/>
    <w:rsid w:val="1C4F0CD7"/>
    <w:rsid w:val="1C994408"/>
    <w:rsid w:val="1CAD52F5"/>
    <w:rsid w:val="1CB04155"/>
    <w:rsid w:val="1CDA52C7"/>
    <w:rsid w:val="1D064C7B"/>
    <w:rsid w:val="1D334697"/>
    <w:rsid w:val="1D5C65F9"/>
    <w:rsid w:val="1D661C06"/>
    <w:rsid w:val="1D765FA7"/>
    <w:rsid w:val="1D9B2FCC"/>
    <w:rsid w:val="1DB41077"/>
    <w:rsid w:val="1DB57465"/>
    <w:rsid w:val="1DC9481A"/>
    <w:rsid w:val="1DFE3BD0"/>
    <w:rsid w:val="1E1359D7"/>
    <w:rsid w:val="1E3B335B"/>
    <w:rsid w:val="1E713481"/>
    <w:rsid w:val="1E8B03F3"/>
    <w:rsid w:val="1E970895"/>
    <w:rsid w:val="1EA5668B"/>
    <w:rsid w:val="1EB90F2F"/>
    <w:rsid w:val="1EE675E0"/>
    <w:rsid w:val="1F022C84"/>
    <w:rsid w:val="1F067EE8"/>
    <w:rsid w:val="1F0D66E0"/>
    <w:rsid w:val="1F13540A"/>
    <w:rsid w:val="1F153AC4"/>
    <w:rsid w:val="1F266B05"/>
    <w:rsid w:val="1F280353"/>
    <w:rsid w:val="1F376CAE"/>
    <w:rsid w:val="1F6E0F5A"/>
    <w:rsid w:val="1FAB3E09"/>
    <w:rsid w:val="1FFD7352"/>
    <w:rsid w:val="20003B4F"/>
    <w:rsid w:val="200B5531"/>
    <w:rsid w:val="201F36D8"/>
    <w:rsid w:val="203914A0"/>
    <w:rsid w:val="204577F1"/>
    <w:rsid w:val="20A51A4C"/>
    <w:rsid w:val="20C35CC5"/>
    <w:rsid w:val="20D36E21"/>
    <w:rsid w:val="20FA7F2D"/>
    <w:rsid w:val="211060B5"/>
    <w:rsid w:val="21386835"/>
    <w:rsid w:val="217172FC"/>
    <w:rsid w:val="219A4EB6"/>
    <w:rsid w:val="21BC6C69"/>
    <w:rsid w:val="21C76EDE"/>
    <w:rsid w:val="22214DF0"/>
    <w:rsid w:val="22227B4F"/>
    <w:rsid w:val="2247656C"/>
    <w:rsid w:val="227B0D35"/>
    <w:rsid w:val="229F213B"/>
    <w:rsid w:val="22B1590E"/>
    <w:rsid w:val="22B9119C"/>
    <w:rsid w:val="22D61422"/>
    <w:rsid w:val="22EE0021"/>
    <w:rsid w:val="232F565C"/>
    <w:rsid w:val="2372014A"/>
    <w:rsid w:val="23806DCD"/>
    <w:rsid w:val="2389117A"/>
    <w:rsid w:val="23CA4D41"/>
    <w:rsid w:val="240F5A7A"/>
    <w:rsid w:val="243335C6"/>
    <w:rsid w:val="247E51F8"/>
    <w:rsid w:val="24843921"/>
    <w:rsid w:val="24FF787E"/>
    <w:rsid w:val="251A5B71"/>
    <w:rsid w:val="2529196F"/>
    <w:rsid w:val="254050CD"/>
    <w:rsid w:val="25917E76"/>
    <w:rsid w:val="25B15000"/>
    <w:rsid w:val="25C15FD1"/>
    <w:rsid w:val="261F1A92"/>
    <w:rsid w:val="262253E6"/>
    <w:rsid w:val="269822A0"/>
    <w:rsid w:val="26DE4E45"/>
    <w:rsid w:val="26E47F54"/>
    <w:rsid w:val="26EC5A2C"/>
    <w:rsid w:val="26F77B18"/>
    <w:rsid w:val="270C3A40"/>
    <w:rsid w:val="27127574"/>
    <w:rsid w:val="274348AE"/>
    <w:rsid w:val="275537A2"/>
    <w:rsid w:val="27A86405"/>
    <w:rsid w:val="27B50BB1"/>
    <w:rsid w:val="27D035C2"/>
    <w:rsid w:val="27EF4A6D"/>
    <w:rsid w:val="281901CC"/>
    <w:rsid w:val="28354C12"/>
    <w:rsid w:val="283F4A3F"/>
    <w:rsid w:val="285C380F"/>
    <w:rsid w:val="28925C2D"/>
    <w:rsid w:val="28986B95"/>
    <w:rsid w:val="28AF2294"/>
    <w:rsid w:val="28B828E9"/>
    <w:rsid w:val="28CB77EE"/>
    <w:rsid w:val="28FB70C6"/>
    <w:rsid w:val="290B49EF"/>
    <w:rsid w:val="290E461F"/>
    <w:rsid w:val="2916579E"/>
    <w:rsid w:val="293D5CC5"/>
    <w:rsid w:val="29645E3C"/>
    <w:rsid w:val="296920C1"/>
    <w:rsid w:val="29B6395C"/>
    <w:rsid w:val="29DC757F"/>
    <w:rsid w:val="29F921AF"/>
    <w:rsid w:val="2A1E61AF"/>
    <w:rsid w:val="2A2A6CC1"/>
    <w:rsid w:val="2A8713A7"/>
    <w:rsid w:val="2AC97C8B"/>
    <w:rsid w:val="2AD104B5"/>
    <w:rsid w:val="2AE571AB"/>
    <w:rsid w:val="2B196F8F"/>
    <w:rsid w:val="2B3334D6"/>
    <w:rsid w:val="2B8A3B04"/>
    <w:rsid w:val="2BA5295A"/>
    <w:rsid w:val="2BA66265"/>
    <w:rsid w:val="2BB47377"/>
    <w:rsid w:val="2BC64473"/>
    <w:rsid w:val="2C110783"/>
    <w:rsid w:val="2C2670EB"/>
    <w:rsid w:val="2C7227B4"/>
    <w:rsid w:val="2CC02376"/>
    <w:rsid w:val="2CC34BA2"/>
    <w:rsid w:val="2D137C7E"/>
    <w:rsid w:val="2D3A6323"/>
    <w:rsid w:val="2D415629"/>
    <w:rsid w:val="2D755004"/>
    <w:rsid w:val="2D805295"/>
    <w:rsid w:val="2D9E145D"/>
    <w:rsid w:val="2DAF3CEE"/>
    <w:rsid w:val="2DBD3D15"/>
    <w:rsid w:val="2E1B318E"/>
    <w:rsid w:val="2E270C28"/>
    <w:rsid w:val="2E643635"/>
    <w:rsid w:val="2E7A305E"/>
    <w:rsid w:val="2E807762"/>
    <w:rsid w:val="2EAE22C0"/>
    <w:rsid w:val="2EBA1A90"/>
    <w:rsid w:val="2EBA439E"/>
    <w:rsid w:val="2EC468B0"/>
    <w:rsid w:val="2F0506EE"/>
    <w:rsid w:val="2F4B4377"/>
    <w:rsid w:val="2F8E1EED"/>
    <w:rsid w:val="2FB92311"/>
    <w:rsid w:val="2FBF2EF1"/>
    <w:rsid w:val="301A426E"/>
    <w:rsid w:val="301F703C"/>
    <w:rsid w:val="304B6063"/>
    <w:rsid w:val="30955F7D"/>
    <w:rsid w:val="30A177FB"/>
    <w:rsid w:val="30C111B0"/>
    <w:rsid w:val="310D33AD"/>
    <w:rsid w:val="31107315"/>
    <w:rsid w:val="312242D6"/>
    <w:rsid w:val="3132302D"/>
    <w:rsid w:val="313612E5"/>
    <w:rsid w:val="314329EE"/>
    <w:rsid w:val="315B531A"/>
    <w:rsid w:val="318D334A"/>
    <w:rsid w:val="31934014"/>
    <w:rsid w:val="31A4511D"/>
    <w:rsid w:val="31FF2C0D"/>
    <w:rsid w:val="32280880"/>
    <w:rsid w:val="322B6BAF"/>
    <w:rsid w:val="32475B2E"/>
    <w:rsid w:val="3254621E"/>
    <w:rsid w:val="3255345D"/>
    <w:rsid w:val="32B70AA6"/>
    <w:rsid w:val="32B9083E"/>
    <w:rsid w:val="32C42E33"/>
    <w:rsid w:val="32EC027B"/>
    <w:rsid w:val="33580BAB"/>
    <w:rsid w:val="336B1208"/>
    <w:rsid w:val="337F0C00"/>
    <w:rsid w:val="33C3204D"/>
    <w:rsid w:val="33F63616"/>
    <w:rsid w:val="34113025"/>
    <w:rsid w:val="345947DD"/>
    <w:rsid w:val="347A237F"/>
    <w:rsid w:val="34BE4CBF"/>
    <w:rsid w:val="34E965F4"/>
    <w:rsid w:val="34FC6BA9"/>
    <w:rsid w:val="35175C3B"/>
    <w:rsid w:val="35181394"/>
    <w:rsid w:val="353C2670"/>
    <w:rsid w:val="355D5974"/>
    <w:rsid w:val="358A1ABB"/>
    <w:rsid w:val="359A3BAA"/>
    <w:rsid w:val="359D3384"/>
    <w:rsid w:val="35B806DF"/>
    <w:rsid w:val="35C836C7"/>
    <w:rsid w:val="35CB73EB"/>
    <w:rsid w:val="35D12D5C"/>
    <w:rsid w:val="35E04389"/>
    <w:rsid w:val="35EB67BD"/>
    <w:rsid w:val="35F44187"/>
    <w:rsid w:val="36080FCE"/>
    <w:rsid w:val="361D4007"/>
    <w:rsid w:val="36220ED8"/>
    <w:rsid w:val="362F76A2"/>
    <w:rsid w:val="36325662"/>
    <w:rsid w:val="3673289D"/>
    <w:rsid w:val="3689162A"/>
    <w:rsid w:val="369327A3"/>
    <w:rsid w:val="3697424B"/>
    <w:rsid w:val="36A83978"/>
    <w:rsid w:val="37256410"/>
    <w:rsid w:val="37286010"/>
    <w:rsid w:val="373B1EB2"/>
    <w:rsid w:val="3751084C"/>
    <w:rsid w:val="37534B56"/>
    <w:rsid w:val="377A5A40"/>
    <w:rsid w:val="37811E22"/>
    <w:rsid w:val="37890E18"/>
    <w:rsid w:val="37AC5EFD"/>
    <w:rsid w:val="37F8430A"/>
    <w:rsid w:val="380216E2"/>
    <w:rsid w:val="383729D9"/>
    <w:rsid w:val="383C1D05"/>
    <w:rsid w:val="386310DF"/>
    <w:rsid w:val="38C1429E"/>
    <w:rsid w:val="38F159B7"/>
    <w:rsid w:val="39083C2B"/>
    <w:rsid w:val="3936391C"/>
    <w:rsid w:val="39363B0C"/>
    <w:rsid w:val="3946640F"/>
    <w:rsid w:val="394A3457"/>
    <w:rsid w:val="39582B1C"/>
    <w:rsid w:val="39AC1DA3"/>
    <w:rsid w:val="39E642C7"/>
    <w:rsid w:val="39EA70F9"/>
    <w:rsid w:val="39EF090B"/>
    <w:rsid w:val="39F70263"/>
    <w:rsid w:val="3A2D5DC5"/>
    <w:rsid w:val="3A8371E5"/>
    <w:rsid w:val="3ABC6526"/>
    <w:rsid w:val="3ABF1C8E"/>
    <w:rsid w:val="3ACC692A"/>
    <w:rsid w:val="3ADC4A44"/>
    <w:rsid w:val="3AF864EE"/>
    <w:rsid w:val="3B617CB8"/>
    <w:rsid w:val="3B714AC0"/>
    <w:rsid w:val="3B772CEA"/>
    <w:rsid w:val="3B8F3B8F"/>
    <w:rsid w:val="3C114DF1"/>
    <w:rsid w:val="3C307B5A"/>
    <w:rsid w:val="3C366AAD"/>
    <w:rsid w:val="3C432B5A"/>
    <w:rsid w:val="3C7E3173"/>
    <w:rsid w:val="3C8C2FB9"/>
    <w:rsid w:val="3CA81CC6"/>
    <w:rsid w:val="3CD24348"/>
    <w:rsid w:val="3CDA4F87"/>
    <w:rsid w:val="3CE675A3"/>
    <w:rsid w:val="3CEF15BE"/>
    <w:rsid w:val="3CFA5A82"/>
    <w:rsid w:val="3D1A0724"/>
    <w:rsid w:val="3D2C383B"/>
    <w:rsid w:val="3D4D130F"/>
    <w:rsid w:val="3D663906"/>
    <w:rsid w:val="3DCB4699"/>
    <w:rsid w:val="3DD175F6"/>
    <w:rsid w:val="3DDA6EB3"/>
    <w:rsid w:val="3E0F2689"/>
    <w:rsid w:val="3E294298"/>
    <w:rsid w:val="3EB12179"/>
    <w:rsid w:val="3EB45E19"/>
    <w:rsid w:val="3EDE4185"/>
    <w:rsid w:val="3F0E15F8"/>
    <w:rsid w:val="3F201731"/>
    <w:rsid w:val="3F271D38"/>
    <w:rsid w:val="3F4E68C9"/>
    <w:rsid w:val="3F635528"/>
    <w:rsid w:val="3F7228FE"/>
    <w:rsid w:val="3F953BC5"/>
    <w:rsid w:val="3FA01471"/>
    <w:rsid w:val="3FB67858"/>
    <w:rsid w:val="3FC35D34"/>
    <w:rsid w:val="3FC414B7"/>
    <w:rsid w:val="3FD539B5"/>
    <w:rsid w:val="3FE64E9C"/>
    <w:rsid w:val="3FF625A9"/>
    <w:rsid w:val="3FF6353B"/>
    <w:rsid w:val="3FFC242F"/>
    <w:rsid w:val="40001F79"/>
    <w:rsid w:val="4044297A"/>
    <w:rsid w:val="40561E68"/>
    <w:rsid w:val="4093277F"/>
    <w:rsid w:val="40996520"/>
    <w:rsid w:val="409965C5"/>
    <w:rsid w:val="40CB61FF"/>
    <w:rsid w:val="40D57549"/>
    <w:rsid w:val="40F3239A"/>
    <w:rsid w:val="414A1371"/>
    <w:rsid w:val="414E1ECB"/>
    <w:rsid w:val="416153B4"/>
    <w:rsid w:val="418E6BCB"/>
    <w:rsid w:val="41FA2B15"/>
    <w:rsid w:val="420F0DDF"/>
    <w:rsid w:val="42285859"/>
    <w:rsid w:val="42531D8B"/>
    <w:rsid w:val="4259593B"/>
    <w:rsid w:val="4265338D"/>
    <w:rsid w:val="42E34925"/>
    <w:rsid w:val="42FB1427"/>
    <w:rsid w:val="430A52D6"/>
    <w:rsid w:val="43727DA2"/>
    <w:rsid w:val="43745236"/>
    <w:rsid w:val="43A7532F"/>
    <w:rsid w:val="43B1089B"/>
    <w:rsid w:val="43CF1B88"/>
    <w:rsid w:val="43D37A4C"/>
    <w:rsid w:val="44135F1C"/>
    <w:rsid w:val="44186868"/>
    <w:rsid w:val="442878E7"/>
    <w:rsid w:val="44C647B4"/>
    <w:rsid w:val="44D25A8D"/>
    <w:rsid w:val="44F36583"/>
    <w:rsid w:val="452550E2"/>
    <w:rsid w:val="452F5287"/>
    <w:rsid w:val="456447A4"/>
    <w:rsid w:val="45AF543D"/>
    <w:rsid w:val="460E13B8"/>
    <w:rsid w:val="4649399B"/>
    <w:rsid w:val="464A701B"/>
    <w:rsid w:val="46590EE2"/>
    <w:rsid w:val="46806D07"/>
    <w:rsid w:val="46926AF2"/>
    <w:rsid w:val="46BF0999"/>
    <w:rsid w:val="46C169DC"/>
    <w:rsid w:val="46CB14EE"/>
    <w:rsid w:val="46D702C3"/>
    <w:rsid w:val="470575ED"/>
    <w:rsid w:val="471A36B6"/>
    <w:rsid w:val="47240393"/>
    <w:rsid w:val="474B1F01"/>
    <w:rsid w:val="476E2500"/>
    <w:rsid w:val="479B22C1"/>
    <w:rsid w:val="47A24316"/>
    <w:rsid w:val="4839016A"/>
    <w:rsid w:val="48400B8C"/>
    <w:rsid w:val="48597489"/>
    <w:rsid w:val="48C30108"/>
    <w:rsid w:val="48F475BD"/>
    <w:rsid w:val="496F0FCD"/>
    <w:rsid w:val="49BE48C3"/>
    <w:rsid w:val="49CA72A8"/>
    <w:rsid w:val="49ED6263"/>
    <w:rsid w:val="49F220CE"/>
    <w:rsid w:val="49FE1402"/>
    <w:rsid w:val="4A243C54"/>
    <w:rsid w:val="4A302E78"/>
    <w:rsid w:val="4A4470B2"/>
    <w:rsid w:val="4A5A0810"/>
    <w:rsid w:val="4AC04CAA"/>
    <w:rsid w:val="4ADC5D20"/>
    <w:rsid w:val="4ADD065A"/>
    <w:rsid w:val="4AEA60A7"/>
    <w:rsid w:val="4B1D3CB4"/>
    <w:rsid w:val="4B41289F"/>
    <w:rsid w:val="4B717A7E"/>
    <w:rsid w:val="4BA00AE9"/>
    <w:rsid w:val="4BFF14E7"/>
    <w:rsid w:val="4C301647"/>
    <w:rsid w:val="4C4E2B5A"/>
    <w:rsid w:val="4C7E4A24"/>
    <w:rsid w:val="4C8E4CDA"/>
    <w:rsid w:val="4C954278"/>
    <w:rsid w:val="4CA46C16"/>
    <w:rsid w:val="4CAF4C06"/>
    <w:rsid w:val="4CBD773C"/>
    <w:rsid w:val="4CCB28B2"/>
    <w:rsid w:val="4CD93B78"/>
    <w:rsid w:val="4D352952"/>
    <w:rsid w:val="4D394451"/>
    <w:rsid w:val="4D5F18C0"/>
    <w:rsid w:val="4D8735FB"/>
    <w:rsid w:val="4D9933C8"/>
    <w:rsid w:val="4D995292"/>
    <w:rsid w:val="4DB46317"/>
    <w:rsid w:val="4DCA781D"/>
    <w:rsid w:val="4DD03687"/>
    <w:rsid w:val="4DE44D5E"/>
    <w:rsid w:val="4E3E78FC"/>
    <w:rsid w:val="4E5A794F"/>
    <w:rsid w:val="4EC5388A"/>
    <w:rsid w:val="4EDD2C4C"/>
    <w:rsid w:val="4F1F3110"/>
    <w:rsid w:val="4F705774"/>
    <w:rsid w:val="4F952820"/>
    <w:rsid w:val="4F984F08"/>
    <w:rsid w:val="4FFB52E5"/>
    <w:rsid w:val="50100F9A"/>
    <w:rsid w:val="50192B9E"/>
    <w:rsid w:val="50533A03"/>
    <w:rsid w:val="508F40A7"/>
    <w:rsid w:val="50A73980"/>
    <w:rsid w:val="50A838FB"/>
    <w:rsid w:val="50AB596A"/>
    <w:rsid w:val="50AC5DCD"/>
    <w:rsid w:val="50EC6281"/>
    <w:rsid w:val="51246AE1"/>
    <w:rsid w:val="51351A17"/>
    <w:rsid w:val="51514449"/>
    <w:rsid w:val="51651B22"/>
    <w:rsid w:val="516C77DD"/>
    <w:rsid w:val="51C232DB"/>
    <w:rsid w:val="52092C82"/>
    <w:rsid w:val="521432F7"/>
    <w:rsid w:val="52277EB9"/>
    <w:rsid w:val="522F4B55"/>
    <w:rsid w:val="5251299E"/>
    <w:rsid w:val="529A3748"/>
    <w:rsid w:val="52D33898"/>
    <w:rsid w:val="53100BE4"/>
    <w:rsid w:val="53722780"/>
    <w:rsid w:val="53BA7393"/>
    <w:rsid w:val="53C00D8F"/>
    <w:rsid w:val="541B5D07"/>
    <w:rsid w:val="542159C1"/>
    <w:rsid w:val="542206F2"/>
    <w:rsid w:val="54730F3A"/>
    <w:rsid w:val="547C2731"/>
    <w:rsid w:val="54CB63FA"/>
    <w:rsid w:val="54E574DB"/>
    <w:rsid w:val="551D4A1E"/>
    <w:rsid w:val="557C23DF"/>
    <w:rsid w:val="55883990"/>
    <w:rsid w:val="559E563D"/>
    <w:rsid w:val="55AD49AA"/>
    <w:rsid w:val="55EE62FC"/>
    <w:rsid w:val="55FA5AD1"/>
    <w:rsid w:val="561821BE"/>
    <w:rsid w:val="56362F29"/>
    <w:rsid w:val="563E4C3E"/>
    <w:rsid w:val="564548A7"/>
    <w:rsid w:val="566462D7"/>
    <w:rsid w:val="568152E4"/>
    <w:rsid w:val="568A6BCC"/>
    <w:rsid w:val="569F0A0C"/>
    <w:rsid w:val="56F0315E"/>
    <w:rsid w:val="56F36553"/>
    <w:rsid w:val="56F40911"/>
    <w:rsid w:val="5704282D"/>
    <w:rsid w:val="572E2DB3"/>
    <w:rsid w:val="574A230F"/>
    <w:rsid w:val="57703B01"/>
    <w:rsid w:val="577D07D5"/>
    <w:rsid w:val="579B273B"/>
    <w:rsid w:val="57A114DB"/>
    <w:rsid w:val="57B34E60"/>
    <w:rsid w:val="57CA4E97"/>
    <w:rsid w:val="57E6237F"/>
    <w:rsid w:val="587A6D47"/>
    <w:rsid w:val="5892467C"/>
    <w:rsid w:val="58CF17DD"/>
    <w:rsid w:val="58CF3D92"/>
    <w:rsid w:val="58D32D60"/>
    <w:rsid w:val="58EE53BB"/>
    <w:rsid w:val="590F2819"/>
    <w:rsid w:val="59112116"/>
    <w:rsid w:val="59374E49"/>
    <w:rsid w:val="5944434E"/>
    <w:rsid w:val="59682FB7"/>
    <w:rsid w:val="597C149E"/>
    <w:rsid w:val="598308D1"/>
    <w:rsid w:val="598E4B96"/>
    <w:rsid w:val="59D51CA2"/>
    <w:rsid w:val="59DA2861"/>
    <w:rsid w:val="59EE3F5E"/>
    <w:rsid w:val="59F74156"/>
    <w:rsid w:val="5A1800F8"/>
    <w:rsid w:val="5AC30156"/>
    <w:rsid w:val="5AE62F5C"/>
    <w:rsid w:val="5AEC2021"/>
    <w:rsid w:val="5AEF11E7"/>
    <w:rsid w:val="5B5E761F"/>
    <w:rsid w:val="5B941A05"/>
    <w:rsid w:val="5BD27EEA"/>
    <w:rsid w:val="5C0D5303"/>
    <w:rsid w:val="5C9445C0"/>
    <w:rsid w:val="5C9550C8"/>
    <w:rsid w:val="5C97262C"/>
    <w:rsid w:val="5CCC5234"/>
    <w:rsid w:val="5CD75D59"/>
    <w:rsid w:val="5CED2FAB"/>
    <w:rsid w:val="5D2078A1"/>
    <w:rsid w:val="5D3D4DE7"/>
    <w:rsid w:val="5D8663CE"/>
    <w:rsid w:val="5DBB7683"/>
    <w:rsid w:val="5DF40F11"/>
    <w:rsid w:val="5DFC127E"/>
    <w:rsid w:val="5E0A15C3"/>
    <w:rsid w:val="5E783F78"/>
    <w:rsid w:val="5E903E66"/>
    <w:rsid w:val="5EA957CE"/>
    <w:rsid w:val="5EB46F7D"/>
    <w:rsid w:val="5ED24051"/>
    <w:rsid w:val="5ED442DE"/>
    <w:rsid w:val="5F821270"/>
    <w:rsid w:val="5F986362"/>
    <w:rsid w:val="5FDB0BD9"/>
    <w:rsid w:val="5FF76430"/>
    <w:rsid w:val="60023D3E"/>
    <w:rsid w:val="6013505D"/>
    <w:rsid w:val="602055AD"/>
    <w:rsid w:val="6090022B"/>
    <w:rsid w:val="60A13DE0"/>
    <w:rsid w:val="60C23B09"/>
    <w:rsid w:val="611B0EF2"/>
    <w:rsid w:val="614721AC"/>
    <w:rsid w:val="614C4EF4"/>
    <w:rsid w:val="61546FE7"/>
    <w:rsid w:val="61587980"/>
    <w:rsid w:val="61A42FD3"/>
    <w:rsid w:val="61D2620A"/>
    <w:rsid w:val="61FC517B"/>
    <w:rsid w:val="625741E6"/>
    <w:rsid w:val="62D50F80"/>
    <w:rsid w:val="63026535"/>
    <w:rsid w:val="63137A3C"/>
    <w:rsid w:val="63396491"/>
    <w:rsid w:val="63653064"/>
    <w:rsid w:val="637B28F6"/>
    <w:rsid w:val="639948E9"/>
    <w:rsid w:val="639D5ED1"/>
    <w:rsid w:val="63B1571B"/>
    <w:rsid w:val="63CD613C"/>
    <w:rsid w:val="63FC5CBC"/>
    <w:rsid w:val="643B6227"/>
    <w:rsid w:val="64490326"/>
    <w:rsid w:val="64976F9E"/>
    <w:rsid w:val="64D869D1"/>
    <w:rsid w:val="65541169"/>
    <w:rsid w:val="655C0D73"/>
    <w:rsid w:val="6562146A"/>
    <w:rsid w:val="659C2E33"/>
    <w:rsid w:val="65B36BBD"/>
    <w:rsid w:val="65B875BB"/>
    <w:rsid w:val="65B91BCB"/>
    <w:rsid w:val="65B95863"/>
    <w:rsid w:val="65C82754"/>
    <w:rsid w:val="65D445C0"/>
    <w:rsid w:val="65E37540"/>
    <w:rsid w:val="660C77A4"/>
    <w:rsid w:val="663A3661"/>
    <w:rsid w:val="664778D7"/>
    <w:rsid w:val="66714DA3"/>
    <w:rsid w:val="667C7D3B"/>
    <w:rsid w:val="66B515D4"/>
    <w:rsid w:val="66CE0794"/>
    <w:rsid w:val="670528A4"/>
    <w:rsid w:val="67417BB7"/>
    <w:rsid w:val="675372A3"/>
    <w:rsid w:val="678760CC"/>
    <w:rsid w:val="67B842BF"/>
    <w:rsid w:val="67BE207B"/>
    <w:rsid w:val="67D427B0"/>
    <w:rsid w:val="67F0479F"/>
    <w:rsid w:val="6817471F"/>
    <w:rsid w:val="682742F9"/>
    <w:rsid w:val="683354DF"/>
    <w:rsid w:val="683C6EA4"/>
    <w:rsid w:val="68417234"/>
    <w:rsid w:val="685D47DC"/>
    <w:rsid w:val="686F2441"/>
    <w:rsid w:val="687A6EBD"/>
    <w:rsid w:val="68DF0568"/>
    <w:rsid w:val="68F863FC"/>
    <w:rsid w:val="691944BA"/>
    <w:rsid w:val="69270E03"/>
    <w:rsid w:val="698D7CDC"/>
    <w:rsid w:val="69974FFE"/>
    <w:rsid w:val="69B4341B"/>
    <w:rsid w:val="69C30269"/>
    <w:rsid w:val="6AAE7365"/>
    <w:rsid w:val="6AC44901"/>
    <w:rsid w:val="6B3C5992"/>
    <w:rsid w:val="6B3D30B0"/>
    <w:rsid w:val="6B962D81"/>
    <w:rsid w:val="6BC61211"/>
    <w:rsid w:val="6BCF6CE3"/>
    <w:rsid w:val="6BD81E1D"/>
    <w:rsid w:val="6BF97B12"/>
    <w:rsid w:val="6C076F71"/>
    <w:rsid w:val="6C3739F7"/>
    <w:rsid w:val="6C5A61FE"/>
    <w:rsid w:val="6CA50BA7"/>
    <w:rsid w:val="6CCB3AD6"/>
    <w:rsid w:val="6CF54934"/>
    <w:rsid w:val="6D001BEF"/>
    <w:rsid w:val="6D211C11"/>
    <w:rsid w:val="6D2D464D"/>
    <w:rsid w:val="6D4E69AB"/>
    <w:rsid w:val="6D651B27"/>
    <w:rsid w:val="6D743EF0"/>
    <w:rsid w:val="6D89509D"/>
    <w:rsid w:val="6D9F669C"/>
    <w:rsid w:val="6DA730B5"/>
    <w:rsid w:val="6DAA36F0"/>
    <w:rsid w:val="6DB350E0"/>
    <w:rsid w:val="6DB83198"/>
    <w:rsid w:val="6DCA1AD6"/>
    <w:rsid w:val="6DDD6BD7"/>
    <w:rsid w:val="6DE30464"/>
    <w:rsid w:val="6DFC1E5B"/>
    <w:rsid w:val="6E0A4925"/>
    <w:rsid w:val="6EB01013"/>
    <w:rsid w:val="6ED06AFB"/>
    <w:rsid w:val="6EF9181E"/>
    <w:rsid w:val="6F17118E"/>
    <w:rsid w:val="6F1B77FD"/>
    <w:rsid w:val="6F3A6683"/>
    <w:rsid w:val="6F874EB7"/>
    <w:rsid w:val="6F9868C9"/>
    <w:rsid w:val="6FC8070D"/>
    <w:rsid w:val="6FE65EF6"/>
    <w:rsid w:val="707769CD"/>
    <w:rsid w:val="70C8245A"/>
    <w:rsid w:val="70ED4703"/>
    <w:rsid w:val="70F1173B"/>
    <w:rsid w:val="70F56A48"/>
    <w:rsid w:val="710C66B3"/>
    <w:rsid w:val="710F7E03"/>
    <w:rsid w:val="711F0D09"/>
    <w:rsid w:val="711F7527"/>
    <w:rsid w:val="71283AAA"/>
    <w:rsid w:val="712E0F4C"/>
    <w:rsid w:val="71843EA1"/>
    <w:rsid w:val="719E6C6A"/>
    <w:rsid w:val="71A20A5A"/>
    <w:rsid w:val="71AD2C1C"/>
    <w:rsid w:val="71CE059B"/>
    <w:rsid w:val="720F2702"/>
    <w:rsid w:val="722139F5"/>
    <w:rsid w:val="72267EC1"/>
    <w:rsid w:val="72272D21"/>
    <w:rsid w:val="72316185"/>
    <w:rsid w:val="7268792D"/>
    <w:rsid w:val="729D1868"/>
    <w:rsid w:val="72ED5E11"/>
    <w:rsid w:val="72EE3998"/>
    <w:rsid w:val="73275E30"/>
    <w:rsid w:val="735750D9"/>
    <w:rsid w:val="736E1F99"/>
    <w:rsid w:val="737E3408"/>
    <w:rsid w:val="73A91ACD"/>
    <w:rsid w:val="73CA17A0"/>
    <w:rsid w:val="73D07FB1"/>
    <w:rsid w:val="73E17954"/>
    <w:rsid w:val="73EB37E8"/>
    <w:rsid w:val="73F114FE"/>
    <w:rsid w:val="742D556D"/>
    <w:rsid w:val="744B358F"/>
    <w:rsid w:val="74532A2D"/>
    <w:rsid w:val="74630A8F"/>
    <w:rsid w:val="748460F3"/>
    <w:rsid w:val="748A791D"/>
    <w:rsid w:val="74AE0935"/>
    <w:rsid w:val="74C45ECA"/>
    <w:rsid w:val="74CA1BBD"/>
    <w:rsid w:val="74DC1103"/>
    <w:rsid w:val="75035859"/>
    <w:rsid w:val="7513470D"/>
    <w:rsid w:val="753202E8"/>
    <w:rsid w:val="75914940"/>
    <w:rsid w:val="75EC2426"/>
    <w:rsid w:val="75EF5BD4"/>
    <w:rsid w:val="7601443C"/>
    <w:rsid w:val="76196429"/>
    <w:rsid w:val="762518FE"/>
    <w:rsid w:val="76263969"/>
    <w:rsid w:val="764B3801"/>
    <w:rsid w:val="76542D04"/>
    <w:rsid w:val="76A133A5"/>
    <w:rsid w:val="76BE543F"/>
    <w:rsid w:val="76CC0A7E"/>
    <w:rsid w:val="76DE7F13"/>
    <w:rsid w:val="76E11F4A"/>
    <w:rsid w:val="76FF1242"/>
    <w:rsid w:val="774450CB"/>
    <w:rsid w:val="77AD1080"/>
    <w:rsid w:val="78111A91"/>
    <w:rsid w:val="781E558C"/>
    <w:rsid w:val="786B777A"/>
    <w:rsid w:val="78B16061"/>
    <w:rsid w:val="78D812DE"/>
    <w:rsid w:val="78D81539"/>
    <w:rsid w:val="796F7F57"/>
    <w:rsid w:val="798E6DD4"/>
    <w:rsid w:val="79993D76"/>
    <w:rsid w:val="79A83C64"/>
    <w:rsid w:val="79B708FC"/>
    <w:rsid w:val="79D15F13"/>
    <w:rsid w:val="79EB7842"/>
    <w:rsid w:val="7A0046F9"/>
    <w:rsid w:val="7A1F1B16"/>
    <w:rsid w:val="7A397AF5"/>
    <w:rsid w:val="7A3C6AFC"/>
    <w:rsid w:val="7A554E93"/>
    <w:rsid w:val="7A6942B5"/>
    <w:rsid w:val="7A8B0736"/>
    <w:rsid w:val="7AD76FEC"/>
    <w:rsid w:val="7B243E3D"/>
    <w:rsid w:val="7B5D0F39"/>
    <w:rsid w:val="7B770FD9"/>
    <w:rsid w:val="7B773F6E"/>
    <w:rsid w:val="7BB10632"/>
    <w:rsid w:val="7BB931D6"/>
    <w:rsid w:val="7BE379D3"/>
    <w:rsid w:val="7BE50D96"/>
    <w:rsid w:val="7C0C5F79"/>
    <w:rsid w:val="7C412C85"/>
    <w:rsid w:val="7C4710F6"/>
    <w:rsid w:val="7C5426FC"/>
    <w:rsid w:val="7C6C59B9"/>
    <w:rsid w:val="7C9B1156"/>
    <w:rsid w:val="7CC33918"/>
    <w:rsid w:val="7CC87E18"/>
    <w:rsid w:val="7CF743A7"/>
    <w:rsid w:val="7CF7748F"/>
    <w:rsid w:val="7D035EAA"/>
    <w:rsid w:val="7D122C9F"/>
    <w:rsid w:val="7D372B1D"/>
    <w:rsid w:val="7D47728E"/>
    <w:rsid w:val="7D6A7E8E"/>
    <w:rsid w:val="7D7C3347"/>
    <w:rsid w:val="7D97305D"/>
    <w:rsid w:val="7DB97862"/>
    <w:rsid w:val="7DC92008"/>
    <w:rsid w:val="7E2B6B07"/>
    <w:rsid w:val="7E3D3EE1"/>
    <w:rsid w:val="7E4B3ED5"/>
    <w:rsid w:val="7E987DBE"/>
    <w:rsid w:val="7EA07677"/>
    <w:rsid w:val="7F0567A4"/>
    <w:rsid w:val="7F281370"/>
    <w:rsid w:val="7F40267C"/>
    <w:rsid w:val="7F60115C"/>
    <w:rsid w:val="7F8878F0"/>
    <w:rsid w:val="7F931C41"/>
    <w:rsid w:val="7FAF5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nhideWhenUsed="1"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Number" w:semiHidden="1" w:unhideWhenUsed="1"/>
    <w:lsdException w:name="List 2" w:qFormat="1"/>
    <w:lsdException w:name="List 3" w:qFormat="1"/>
    <w:lsdException w:name="List Bullet 2" w:qFormat="1"/>
    <w:lsdException w:name="List Bullet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unhideWhenUsed="1" w:qFormat="1"/>
    <w:lsdException w:name="Body Text First Indent" w:qFormat="1"/>
    <w:lsdException w:name="Body Text First Indent 2" w:qFormat="1"/>
    <w:lsdException w:name="Note Heading" w:qFormat="1"/>
    <w:lsdException w:name="Body Text 2" w:uiPriority="99" w:qFormat="1"/>
    <w:lsdException w:name="Body Text 3" w:qFormat="1"/>
    <w:lsdException w:name="Body Text Indent 2" w:uiPriority="99" w:qFormat="1"/>
    <w:lsdException w:name="Body Text Indent 3" w:unhideWhenUsed="1" w:qFormat="1"/>
    <w:lsdException w:name="Block Text" w:unhideWhenUsed="1"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CC7B9C"/>
    <w:pPr>
      <w:widowControl w:val="0"/>
      <w:spacing w:line="500" w:lineRule="exact"/>
      <w:ind w:firstLineChars="200" w:firstLine="200"/>
      <w:jc w:val="both"/>
    </w:pPr>
    <w:rPr>
      <w:kern w:val="2"/>
      <w:sz w:val="24"/>
      <w:szCs w:val="24"/>
    </w:rPr>
  </w:style>
  <w:style w:type="paragraph" w:styleId="1">
    <w:name w:val="heading 1"/>
    <w:basedOn w:val="a"/>
    <w:next w:val="a"/>
    <w:link w:val="1Char1"/>
    <w:qFormat/>
    <w:rsid w:val="00D246A7"/>
    <w:pPr>
      <w:keepNext/>
      <w:pageBreakBefore/>
      <w:spacing w:line="700" w:lineRule="exact"/>
      <w:ind w:firstLineChars="0" w:firstLine="0"/>
      <w:outlineLvl w:val="0"/>
    </w:pPr>
    <w:rPr>
      <w:rFonts w:eastAsia="黑体"/>
      <w:kern w:val="44"/>
      <w:sz w:val="32"/>
      <w:szCs w:val="32"/>
    </w:rPr>
  </w:style>
  <w:style w:type="paragraph" w:styleId="20">
    <w:name w:val="heading 2"/>
    <w:basedOn w:val="a"/>
    <w:next w:val="a"/>
    <w:link w:val="2Char"/>
    <w:qFormat/>
    <w:pPr>
      <w:keepNext/>
      <w:keepLines/>
      <w:spacing w:beforeLines="50" w:afterLines="50"/>
      <w:outlineLvl w:val="1"/>
    </w:pPr>
    <w:rPr>
      <w:rFonts w:eastAsia="黑体"/>
      <w:bCs/>
      <w:kern w:val="0"/>
      <w:sz w:val="28"/>
      <w:szCs w:val="30"/>
    </w:rPr>
  </w:style>
  <w:style w:type="paragraph" w:styleId="3">
    <w:name w:val="heading 3"/>
    <w:basedOn w:val="a"/>
    <w:next w:val="a"/>
    <w:link w:val="3Char1"/>
    <w:qFormat/>
    <w:pPr>
      <w:keepNext/>
      <w:keepLines/>
      <w:outlineLvl w:val="2"/>
    </w:pPr>
    <w:rPr>
      <w:rFonts w:eastAsia="黑体"/>
      <w:bCs/>
      <w:kern w:val="0"/>
    </w:rPr>
  </w:style>
  <w:style w:type="paragraph" w:styleId="4">
    <w:name w:val="heading 4"/>
    <w:basedOn w:val="a"/>
    <w:next w:val="a"/>
    <w:link w:val="4Char"/>
    <w:qFormat/>
    <w:pPr>
      <w:keepNext/>
      <w:keepLines/>
      <w:jc w:val="left"/>
      <w:outlineLvl w:val="3"/>
    </w:pPr>
    <w:rPr>
      <w:bCs/>
      <w:kern w:val="0"/>
    </w:rPr>
  </w:style>
  <w:style w:type="paragraph" w:styleId="5">
    <w:name w:val="heading 5"/>
    <w:basedOn w:val="a"/>
    <w:next w:val="a"/>
    <w:link w:val="5Char"/>
    <w:qFormat/>
    <w:pPr>
      <w:keepNext/>
      <w:keepLines/>
      <w:widowControl/>
      <w:spacing w:before="280" w:after="290" w:line="376" w:lineRule="auto"/>
      <w:ind w:firstLineChars="0" w:firstLine="0"/>
      <w:outlineLvl w:val="4"/>
    </w:pPr>
    <w:rPr>
      <w:b/>
      <w:bCs/>
      <w:color w:val="000000"/>
      <w:kern w:val="0"/>
      <w:sz w:val="28"/>
      <w:szCs w:val="28"/>
    </w:rPr>
  </w:style>
  <w:style w:type="paragraph" w:styleId="6">
    <w:name w:val="heading 6"/>
    <w:basedOn w:val="a"/>
    <w:next w:val="a"/>
    <w:link w:val="6Char"/>
    <w:qFormat/>
    <w:pPr>
      <w:keepNext/>
      <w:keepLines/>
      <w:widowControl/>
      <w:spacing w:before="240" w:after="64" w:line="320" w:lineRule="auto"/>
      <w:ind w:firstLineChars="0" w:firstLine="0"/>
      <w:outlineLvl w:val="5"/>
    </w:pPr>
    <w:rPr>
      <w:rFonts w:ascii="Arial" w:eastAsia="黑体" w:hAnsi="Arial"/>
      <w:b/>
      <w:bCs/>
      <w:color w:val="000000"/>
      <w:kern w:val="0"/>
    </w:rPr>
  </w:style>
  <w:style w:type="paragraph" w:styleId="7">
    <w:name w:val="heading 7"/>
    <w:basedOn w:val="a"/>
    <w:next w:val="a"/>
    <w:link w:val="7Char"/>
    <w:qFormat/>
    <w:pPr>
      <w:keepNext/>
      <w:keepLines/>
      <w:widowControl/>
      <w:spacing w:before="240" w:after="64" w:line="320" w:lineRule="auto"/>
      <w:ind w:firstLineChars="0" w:firstLine="0"/>
      <w:outlineLvl w:val="6"/>
    </w:pPr>
    <w:rPr>
      <w:b/>
      <w:bCs/>
      <w:color w:val="000000"/>
      <w:kern w:val="0"/>
    </w:rPr>
  </w:style>
  <w:style w:type="paragraph" w:styleId="8">
    <w:name w:val="heading 8"/>
    <w:basedOn w:val="a"/>
    <w:next w:val="a"/>
    <w:link w:val="8Char"/>
    <w:qFormat/>
    <w:pPr>
      <w:keepNext/>
      <w:keepLines/>
      <w:widowControl/>
      <w:spacing w:before="240" w:after="64" w:line="320" w:lineRule="auto"/>
      <w:ind w:firstLineChars="0" w:firstLine="0"/>
      <w:outlineLvl w:val="7"/>
    </w:pPr>
    <w:rPr>
      <w:rFonts w:ascii="Arial" w:eastAsia="黑体" w:hAnsi="Arial"/>
      <w:color w:val="000000"/>
      <w:kern w:val="0"/>
    </w:rPr>
  </w:style>
  <w:style w:type="paragraph" w:styleId="9">
    <w:name w:val="heading 9"/>
    <w:basedOn w:val="a"/>
    <w:next w:val="a"/>
    <w:link w:val="9Char"/>
    <w:qFormat/>
    <w:pPr>
      <w:keepNext/>
      <w:keepLines/>
      <w:widowControl/>
      <w:spacing w:beforeLines="50" w:after="64" w:line="400" w:lineRule="exact"/>
      <w:ind w:firstLineChars="0" w:firstLine="0"/>
      <w:jc w:val="center"/>
      <w:outlineLvl w:val="8"/>
    </w:pPr>
    <w:rPr>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0"/>
    <w:uiPriority w:val="99"/>
    <w:qFormat/>
    <w:pPr>
      <w:spacing w:after="120" w:line="480" w:lineRule="auto"/>
      <w:ind w:leftChars="200" w:left="420"/>
    </w:pPr>
  </w:style>
  <w:style w:type="paragraph" w:styleId="a3">
    <w:name w:val="Note Heading"/>
    <w:basedOn w:val="a"/>
    <w:next w:val="a"/>
    <w:link w:val="Char"/>
    <w:qFormat/>
    <w:pPr>
      <w:spacing w:line="240" w:lineRule="auto"/>
      <w:ind w:firstLineChars="0" w:firstLine="0"/>
      <w:jc w:val="center"/>
    </w:pPr>
    <w:rPr>
      <w:sz w:val="21"/>
      <w:szCs w:val="20"/>
    </w:rPr>
  </w:style>
  <w:style w:type="paragraph" w:styleId="a4">
    <w:name w:val="Balloon Text"/>
    <w:basedOn w:val="a"/>
    <w:link w:val="Char0"/>
    <w:qFormat/>
    <w:pPr>
      <w:spacing w:line="240" w:lineRule="auto"/>
    </w:pPr>
    <w:rPr>
      <w:sz w:val="18"/>
      <w:szCs w:val="18"/>
    </w:rPr>
  </w:style>
  <w:style w:type="paragraph" w:styleId="a5">
    <w:name w:val="Title"/>
    <w:basedOn w:val="a"/>
    <w:link w:val="Char1"/>
    <w:uiPriority w:val="10"/>
    <w:qFormat/>
    <w:pPr>
      <w:tabs>
        <w:tab w:val="left" w:pos="5400"/>
      </w:tabs>
      <w:spacing w:before="240" w:after="60" w:line="240" w:lineRule="auto"/>
      <w:ind w:firstLine="496"/>
      <w:jc w:val="center"/>
      <w:outlineLvl w:val="0"/>
    </w:pPr>
    <w:rPr>
      <w:rFonts w:ascii="Helvetica" w:eastAsia="黑体" w:hAnsi="Helvetica"/>
      <w:snapToGrid w:val="0"/>
      <w:color w:val="000000"/>
      <w:spacing w:val="4"/>
      <w:kern w:val="0"/>
      <w:sz w:val="32"/>
      <w:szCs w:val="32"/>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格中文字"/>
    <w:basedOn w:val="a"/>
    <w:qFormat/>
    <w:pPr>
      <w:spacing w:line="360" w:lineRule="exact"/>
      <w:ind w:firstLineChars="0" w:firstLine="0"/>
      <w:jc w:val="center"/>
    </w:pPr>
    <w:rPr>
      <w:kern w:val="0"/>
      <w:sz w:val="21"/>
      <w:szCs w:val="21"/>
    </w:rPr>
  </w:style>
  <w:style w:type="paragraph" w:customStyle="1" w:styleId="a8">
    <w:name w:val="【表中文字】"/>
    <w:basedOn w:val="a"/>
    <w:link w:val="CharChar"/>
    <w:qFormat/>
    <w:rsid w:val="00CA5F90"/>
    <w:pPr>
      <w:spacing w:line="360" w:lineRule="exact"/>
      <w:ind w:firstLineChars="0" w:firstLine="0"/>
      <w:jc w:val="center"/>
    </w:pPr>
    <w:rPr>
      <w:kern w:val="0"/>
      <w:sz w:val="21"/>
      <w:szCs w:val="20"/>
    </w:rPr>
  </w:style>
  <w:style w:type="character" w:customStyle="1" w:styleId="1Char">
    <w:name w:val="标题 1 Char"/>
    <w:qFormat/>
    <w:rPr>
      <w:rFonts w:ascii="Tahoma" w:eastAsia="宋体" w:hAnsi="Tahoma" w:cs="Times New Roman"/>
      <w:b/>
      <w:bCs/>
      <w:color w:val="000000"/>
      <w:kern w:val="44"/>
      <w:sz w:val="44"/>
      <w:szCs w:val="44"/>
    </w:rPr>
  </w:style>
  <w:style w:type="character" w:customStyle="1" w:styleId="3Char">
    <w:name w:val="标题 3 Char"/>
    <w:uiPriority w:val="9"/>
    <w:qFormat/>
    <w:rPr>
      <w:rFonts w:ascii="Tahoma" w:eastAsia="宋体" w:hAnsi="Tahoma" w:cs="Times New Roman"/>
      <w:b/>
      <w:bCs/>
      <w:color w:val="000000"/>
      <w:kern w:val="0"/>
      <w:sz w:val="32"/>
      <w:szCs w:val="32"/>
    </w:rPr>
  </w:style>
  <w:style w:type="character" w:customStyle="1" w:styleId="Char0">
    <w:name w:val="批注框文本 Char"/>
    <w:basedOn w:val="a0"/>
    <w:link w:val="a4"/>
    <w:qFormat/>
    <w:rPr>
      <w:kern w:val="2"/>
      <w:sz w:val="18"/>
      <w:szCs w:val="18"/>
    </w:rPr>
  </w:style>
  <w:style w:type="character" w:customStyle="1" w:styleId="4Char">
    <w:name w:val="标题 4 Char"/>
    <w:link w:val="4"/>
    <w:qFormat/>
    <w:rPr>
      <w:bCs/>
      <w:sz w:val="24"/>
      <w:szCs w:val="24"/>
    </w:rPr>
  </w:style>
  <w:style w:type="character" w:customStyle="1" w:styleId="Char2">
    <w:name w:val="【正文】 Char"/>
    <w:link w:val="a9"/>
    <w:qFormat/>
    <w:rPr>
      <w:rFonts w:cs="宋体"/>
      <w:kern w:val="2"/>
      <w:sz w:val="24"/>
    </w:rPr>
  </w:style>
  <w:style w:type="paragraph" w:customStyle="1" w:styleId="a9">
    <w:name w:val="【正文】"/>
    <w:basedOn w:val="a"/>
    <w:link w:val="Char2"/>
    <w:qFormat/>
    <w:rPr>
      <w:szCs w:val="20"/>
    </w:rPr>
  </w:style>
  <w:style w:type="character" w:customStyle="1" w:styleId="Char3">
    <w:name w:val="【表头】 Char"/>
    <w:link w:val="aa"/>
    <w:qFormat/>
    <w:rPr>
      <w:rFonts w:eastAsia="黑体"/>
      <w:sz w:val="24"/>
    </w:rPr>
  </w:style>
  <w:style w:type="paragraph" w:customStyle="1" w:styleId="aa">
    <w:name w:val="【表头】"/>
    <w:basedOn w:val="a"/>
    <w:link w:val="Char3"/>
    <w:qFormat/>
    <w:pPr>
      <w:ind w:firstLineChars="0" w:firstLine="0"/>
      <w:jc w:val="center"/>
    </w:pPr>
    <w:rPr>
      <w:rFonts w:eastAsia="黑体"/>
      <w:kern w:val="0"/>
      <w:szCs w:val="20"/>
    </w:rPr>
  </w:style>
  <w:style w:type="paragraph" w:customStyle="1" w:styleId="ab">
    <w:name w:val="雪表文"/>
    <w:basedOn w:val="a"/>
    <w:qFormat/>
    <w:pPr>
      <w:spacing w:line="360" w:lineRule="exact"/>
      <w:ind w:firstLineChars="0" w:firstLine="0"/>
      <w:jc w:val="center"/>
      <w:textAlignment w:val="center"/>
    </w:pPr>
    <w:rPr>
      <w:bCs/>
      <w:iCs/>
      <w:sz w:val="21"/>
      <w:szCs w:val="28"/>
    </w:rPr>
  </w:style>
  <w:style w:type="paragraph" w:customStyle="1" w:styleId="ac">
    <w:name w:val="雪表头"/>
    <w:basedOn w:val="a"/>
    <w:link w:val="Char4"/>
    <w:qFormat/>
    <w:pPr>
      <w:keepNext/>
      <w:ind w:firstLineChars="0" w:firstLine="0"/>
      <w:jc w:val="center"/>
    </w:pPr>
    <w:rPr>
      <w:rFonts w:eastAsia="黑体"/>
    </w:rPr>
  </w:style>
  <w:style w:type="paragraph" w:customStyle="1" w:styleId="ad">
    <w:name w:val="报告正文"/>
    <w:basedOn w:val="a"/>
    <w:link w:val="Char5"/>
    <w:qFormat/>
    <w:pPr>
      <w:widowControl/>
      <w:tabs>
        <w:tab w:val="left" w:pos="0"/>
      </w:tabs>
      <w:jc w:val="left"/>
    </w:pPr>
    <w:rPr>
      <w:color w:val="000000"/>
    </w:rPr>
  </w:style>
  <w:style w:type="character" w:customStyle="1" w:styleId="5Char">
    <w:name w:val="标题 5 Char"/>
    <w:link w:val="5"/>
    <w:qFormat/>
    <w:rPr>
      <w:b/>
      <w:bCs/>
      <w:color w:val="000000"/>
      <w:sz w:val="28"/>
      <w:szCs w:val="28"/>
    </w:rPr>
  </w:style>
  <w:style w:type="character" w:customStyle="1" w:styleId="6Char">
    <w:name w:val="标题 6 Char"/>
    <w:link w:val="6"/>
    <w:qFormat/>
    <w:rPr>
      <w:rFonts w:ascii="Arial" w:eastAsia="黑体" w:hAnsi="Arial"/>
      <w:b/>
      <w:bCs/>
      <w:color w:val="000000"/>
      <w:sz w:val="24"/>
      <w:szCs w:val="24"/>
    </w:rPr>
  </w:style>
  <w:style w:type="character" w:customStyle="1" w:styleId="7Char">
    <w:name w:val="标题 7 Char"/>
    <w:link w:val="7"/>
    <w:qFormat/>
    <w:rPr>
      <w:b/>
      <w:bCs/>
      <w:color w:val="000000"/>
      <w:sz w:val="24"/>
      <w:szCs w:val="24"/>
    </w:rPr>
  </w:style>
  <w:style w:type="character" w:customStyle="1" w:styleId="8Char">
    <w:name w:val="标题 8 Char"/>
    <w:link w:val="8"/>
    <w:qFormat/>
    <w:rPr>
      <w:rFonts w:ascii="Arial" w:eastAsia="黑体" w:hAnsi="Arial"/>
      <w:color w:val="000000"/>
      <w:sz w:val="24"/>
      <w:szCs w:val="24"/>
    </w:rPr>
  </w:style>
  <w:style w:type="character" w:customStyle="1" w:styleId="9Char">
    <w:name w:val="标题 9 Char"/>
    <w:link w:val="9"/>
    <w:qFormat/>
    <w:rPr>
      <w:color w:val="000000"/>
      <w:sz w:val="24"/>
      <w:szCs w:val="21"/>
    </w:rPr>
  </w:style>
  <w:style w:type="character" w:customStyle="1" w:styleId="2Char">
    <w:name w:val="标题 2 Char"/>
    <w:link w:val="20"/>
    <w:qFormat/>
    <w:rPr>
      <w:rFonts w:eastAsia="黑体"/>
      <w:bCs/>
      <w:sz w:val="28"/>
      <w:szCs w:val="30"/>
    </w:rPr>
  </w:style>
  <w:style w:type="character" w:customStyle="1" w:styleId="1Char1">
    <w:name w:val="标题 1 Char1"/>
    <w:link w:val="1"/>
    <w:qFormat/>
    <w:rsid w:val="00D246A7"/>
    <w:rPr>
      <w:rFonts w:eastAsia="黑体"/>
      <w:kern w:val="44"/>
      <w:sz w:val="32"/>
      <w:szCs w:val="32"/>
    </w:rPr>
  </w:style>
  <w:style w:type="character" w:customStyle="1" w:styleId="3Char1">
    <w:name w:val="标题 3 Char1"/>
    <w:link w:val="3"/>
    <w:qFormat/>
    <w:rPr>
      <w:rFonts w:eastAsia="黑体"/>
      <w:bCs/>
      <w:sz w:val="24"/>
      <w:szCs w:val="24"/>
    </w:rPr>
  </w:style>
  <w:style w:type="paragraph" w:customStyle="1" w:styleId="0">
    <w:name w:val="0"/>
    <w:basedOn w:val="a"/>
    <w:qFormat/>
    <w:pPr>
      <w:widowControl/>
      <w:snapToGrid w:val="0"/>
      <w:spacing w:line="365" w:lineRule="atLeast"/>
      <w:ind w:left="1" w:firstLineChars="0" w:firstLine="0"/>
      <w:textAlignment w:val="bottom"/>
    </w:pPr>
    <w:rPr>
      <w:color w:val="000000"/>
      <w:kern w:val="0"/>
      <w:sz w:val="20"/>
      <w:szCs w:val="20"/>
    </w:rPr>
  </w:style>
  <w:style w:type="paragraph" w:customStyle="1" w:styleId="ae">
    <w:name w:val="中文报告书样式"/>
    <w:basedOn w:val="a"/>
    <w:qFormat/>
    <w:pPr>
      <w:adjustRightInd w:val="0"/>
      <w:spacing w:line="480" w:lineRule="atLeast"/>
      <w:ind w:firstLineChars="0" w:firstLine="482"/>
      <w:textAlignment w:val="baseline"/>
    </w:pPr>
    <w:rPr>
      <w:color w:val="000000"/>
      <w:kern w:val="24"/>
      <w:szCs w:val="20"/>
    </w:rPr>
  </w:style>
  <w:style w:type="character" w:customStyle="1" w:styleId="Char5">
    <w:name w:val="报告正文 Char"/>
    <w:link w:val="ad"/>
    <w:qFormat/>
    <w:rPr>
      <w:color w:val="000000"/>
      <w:kern w:val="2"/>
      <w:sz w:val="24"/>
      <w:szCs w:val="24"/>
    </w:rPr>
  </w:style>
  <w:style w:type="character" w:customStyle="1" w:styleId="CharChar">
    <w:name w:val="【表中文字】 Char Char"/>
    <w:link w:val="a8"/>
    <w:qFormat/>
    <w:rsid w:val="00CA5F90"/>
    <w:rPr>
      <w:sz w:val="21"/>
    </w:rPr>
  </w:style>
  <w:style w:type="character" w:customStyle="1" w:styleId="CharChar0">
    <w:name w:val="【正文】 Char Char"/>
    <w:qFormat/>
    <w:rPr>
      <w:rFonts w:eastAsia="宋体" w:cs="宋体"/>
      <w:sz w:val="24"/>
    </w:rPr>
  </w:style>
  <w:style w:type="character" w:customStyle="1" w:styleId="Char4">
    <w:name w:val="雪表头 Char"/>
    <w:link w:val="ac"/>
    <w:qFormat/>
    <w:rPr>
      <w:rFonts w:eastAsia="黑体"/>
      <w:kern w:val="2"/>
      <w:sz w:val="24"/>
      <w:szCs w:val="24"/>
    </w:rPr>
  </w:style>
  <w:style w:type="character" w:customStyle="1" w:styleId="Char">
    <w:name w:val="注释标题 Char"/>
    <w:link w:val="a3"/>
    <w:qFormat/>
    <w:rPr>
      <w:kern w:val="2"/>
      <w:sz w:val="21"/>
    </w:rPr>
  </w:style>
  <w:style w:type="paragraph" w:customStyle="1" w:styleId="30">
    <w:name w:val="【标题3】"/>
    <w:basedOn w:val="3"/>
    <w:qFormat/>
    <w:rsid w:val="00CC66A5"/>
    <w:pPr>
      <w:keepNext w:val="0"/>
      <w:ind w:firstLineChars="0" w:firstLine="0"/>
    </w:pPr>
    <w:rPr>
      <w:kern w:val="2"/>
      <w:szCs w:val="20"/>
    </w:rPr>
  </w:style>
  <w:style w:type="paragraph" w:customStyle="1" w:styleId="Arial15">
    <w:name w:val="样式 Arial 小四 行距: 1.5 倍行距"/>
    <w:basedOn w:val="a"/>
    <w:qFormat/>
    <w:pPr>
      <w:spacing w:line="360" w:lineRule="auto"/>
    </w:pPr>
    <w:rPr>
      <w:szCs w:val="20"/>
    </w:rPr>
  </w:style>
  <w:style w:type="character" w:customStyle="1" w:styleId="Char6">
    <w:name w:val="【表中文字】 Char"/>
    <w:qFormat/>
    <w:rPr>
      <w:rFonts w:ascii="Times New Roman" w:eastAsia="宋体" w:hAnsi="Times New Roman" w:cs="Times New Roman"/>
      <w:szCs w:val="20"/>
    </w:rPr>
  </w:style>
  <w:style w:type="character" w:customStyle="1" w:styleId="Char1">
    <w:name w:val="标题 Char"/>
    <w:link w:val="a5"/>
    <w:uiPriority w:val="10"/>
    <w:qFormat/>
    <w:rPr>
      <w:rFonts w:ascii="Helvetica" w:eastAsia="黑体" w:hAnsi="Helvetica"/>
      <w:snapToGrid/>
      <w:color w:val="000000"/>
      <w:spacing w:val="4"/>
      <w:sz w:val="32"/>
      <w:szCs w:val="32"/>
    </w:rPr>
  </w:style>
  <w:style w:type="paragraph" w:customStyle="1" w:styleId="af">
    <w:name w:val="报告"/>
    <w:basedOn w:val="a"/>
    <w:qFormat/>
    <w:pPr>
      <w:adjustRightInd w:val="0"/>
      <w:spacing w:line="360" w:lineRule="auto"/>
      <w:ind w:firstLineChars="0" w:firstLine="505"/>
      <w:textAlignment w:val="center"/>
    </w:pPr>
    <w:rPr>
      <w:rFonts w:ascii="TimesNewRoman" w:hAnsi="TimesNewRoman"/>
      <w:kern w:val="0"/>
      <w:szCs w:val="20"/>
    </w:rPr>
  </w:style>
  <w:style w:type="paragraph" w:customStyle="1" w:styleId="af0">
    <w:name w:val="报告正文文字"/>
    <w:basedOn w:val="a"/>
    <w:qFormat/>
    <w:pPr>
      <w:widowControl/>
      <w:autoSpaceDE w:val="0"/>
      <w:autoSpaceDN w:val="0"/>
      <w:spacing w:line="360" w:lineRule="auto"/>
    </w:pPr>
    <w:rPr>
      <w:rFonts w:ascii="宋体" w:hAnsi="宋体"/>
      <w:color w:val="000000"/>
      <w:spacing w:val="4"/>
      <w:kern w:val="0"/>
      <w:szCs w:val="20"/>
    </w:rPr>
  </w:style>
  <w:style w:type="paragraph" w:customStyle="1" w:styleId="af1">
    <w:name w:val="报告表格"/>
    <w:basedOn w:val="a"/>
    <w:qFormat/>
    <w:pPr>
      <w:autoSpaceDE w:val="0"/>
      <w:autoSpaceDN w:val="0"/>
      <w:adjustRightInd w:val="0"/>
      <w:spacing w:before="40" w:after="40" w:line="240" w:lineRule="auto"/>
      <w:ind w:firstLineChars="0" w:firstLine="0"/>
      <w:jc w:val="center"/>
      <w:textAlignment w:val="bottom"/>
    </w:pPr>
    <w:rPr>
      <w:kern w:val="0"/>
      <w:sz w:val="21"/>
      <w:szCs w:val="20"/>
    </w:rPr>
  </w:style>
  <w:style w:type="paragraph" w:customStyle="1" w:styleId="af2">
    <w:name w:val="自定义缩进"/>
    <w:basedOn w:val="a"/>
    <w:qFormat/>
    <w:pPr>
      <w:keepNext/>
      <w:spacing w:line="336" w:lineRule="auto"/>
      <w:jc w:val="left"/>
    </w:pPr>
    <w:rPr>
      <w:rFonts w:ascii="宋体" w:hAnsi="宋体"/>
      <w:kern w:val="0"/>
      <w:szCs w:val="20"/>
    </w:rPr>
  </w:style>
  <w:style w:type="paragraph" w:customStyle="1" w:styleId="cucd-0">
    <w:name w:val="样式 cucd-0 + 宋体"/>
    <w:basedOn w:val="a"/>
    <w:qFormat/>
    <w:pPr>
      <w:widowControl/>
      <w:spacing w:line="360" w:lineRule="auto"/>
      <w:ind w:firstLine="480"/>
      <w:jc w:val="left"/>
    </w:pPr>
    <w:rPr>
      <w:rFonts w:ascii="宋体" w:hAnsi="宋体"/>
      <w:kern w:val="0"/>
    </w:rPr>
  </w:style>
  <w:style w:type="paragraph" w:customStyle="1" w:styleId="Char7">
    <w:name w:val="样式 Char"/>
    <w:basedOn w:val="a"/>
    <w:qFormat/>
    <w:pPr>
      <w:spacing w:line="240" w:lineRule="auto"/>
      <w:ind w:firstLineChars="0" w:firstLine="0"/>
    </w:pPr>
    <w:rPr>
      <w:sz w:val="21"/>
      <w:szCs w:val="21"/>
    </w:rPr>
  </w:style>
  <w:style w:type="paragraph" w:customStyle="1" w:styleId="af3">
    <w:name w:val="报告书表格"/>
    <w:basedOn w:val="a"/>
    <w:qFormat/>
    <w:pPr>
      <w:adjustRightInd w:val="0"/>
      <w:spacing w:before="60" w:after="60" w:line="240" w:lineRule="atLeast"/>
      <w:ind w:firstLineChars="0" w:firstLine="0"/>
      <w:jc w:val="center"/>
      <w:textAlignment w:val="baseline"/>
    </w:pPr>
    <w:rPr>
      <w:kern w:val="0"/>
      <w:sz w:val="21"/>
      <w:szCs w:val="20"/>
    </w:rPr>
  </w:style>
  <w:style w:type="paragraph" w:customStyle="1" w:styleId="af4">
    <w:name w:val="样式"/>
    <w:basedOn w:val="a"/>
    <w:qFormat/>
    <w:pPr>
      <w:pBdr>
        <w:bottom w:val="single" w:sz="4" w:space="1" w:color="auto"/>
      </w:pBdr>
      <w:spacing w:line="240" w:lineRule="auto"/>
      <w:ind w:firstLineChars="0" w:firstLine="0"/>
    </w:pPr>
    <w:rPr>
      <w:sz w:val="18"/>
    </w:rPr>
  </w:style>
  <w:style w:type="paragraph" w:customStyle="1" w:styleId="af5">
    <w:name w:val="+正文"/>
    <w:basedOn w:val="a"/>
    <w:qFormat/>
    <w:pPr>
      <w:adjustRightInd w:val="0"/>
      <w:snapToGrid w:val="0"/>
      <w:spacing w:line="360" w:lineRule="auto"/>
    </w:pPr>
    <w:rPr>
      <w:szCs w:val="28"/>
    </w:rPr>
  </w:style>
  <w:style w:type="table" w:customStyle="1" w:styleId="af6">
    <w:name w:val="报告书格式"/>
    <w:basedOn w:val="a1"/>
    <w:qFormat/>
    <w:pPr>
      <w:adjustRightInd w:val="0"/>
      <w:snapToGrid w:val="0"/>
      <w:jc w:val="center"/>
    </w:pPr>
    <w:rPr>
      <w:sz w:val="18"/>
      <w:szCs w:val="18"/>
    </w:rPr>
    <w:tblPr>
      <w:tblBorders>
        <w:top w:val="single" w:sz="4" w:space="0" w:color="auto"/>
        <w:bottom w:val="single" w:sz="4" w:space="0" w:color="auto"/>
        <w:insideH w:val="single" w:sz="4" w:space="0" w:color="auto"/>
        <w:insideV w:val="single" w:sz="4" w:space="0" w:color="auto"/>
      </w:tblBorders>
    </w:tblPr>
    <w:tcPr>
      <w:vAlign w:val="center"/>
    </w:tcPr>
  </w:style>
  <w:style w:type="paragraph" w:customStyle="1" w:styleId="1-1-1">
    <w:name w:val=".表1-1-1"/>
    <w:basedOn w:val="a"/>
    <w:link w:val="1-1-1Char"/>
    <w:qFormat/>
    <w:pPr>
      <w:ind w:firstLineChars="0" w:firstLine="0"/>
      <w:jc w:val="center"/>
    </w:pPr>
    <w:rPr>
      <w:rFonts w:eastAsia="黑体"/>
      <w:kern w:val="0"/>
      <w:szCs w:val="22"/>
    </w:rPr>
  </w:style>
  <w:style w:type="character" w:customStyle="1" w:styleId="1-1-1Char">
    <w:name w:val=".表1-1-1 Char"/>
    <w:link w:val="1-1-1"/>
    <w:qFormat/>
    <w:rPr>
      <w:rFonts w:eastAsia="黑体"/>
      <w:sz w:val="24"/>
      <w:szCs w:val="22"/>
    </w:rPr>
  </w:style>
  <w:style w:type="paragraph" w:customStyle="1" w:styleId="1-1-10">
    <w:name w:val=".表1-1-1内容"/>
    <w:basedOn w:val="a"/>
    <w:link w:val="1-1-1Char0"/>
    <w:qFormat/>
    <w:pPr>
      <w:spacing w:line="300" w:lineRule="exact"/>
      <w:ind w:firstLineChars="0" w:firstLine="0"/>
      <w:jc w:val="center"/>
    </w:pPr>
    <w:rPr>
      <w:kern w:val="0"/>
      <w:sz w:val="21"/>
      <w:szCs w:val="21"/>
    </w:rPr>
  </w:style>
  <w:style w:type="character" w:customStyle="1" w:styleId="1-1-1Char0">
    <w:name w:val=".表1-1-1内容 Char"/>
    <w:link w:val="1-1-10"/>
    <w:qFormat/>
    <w:rPr>
      <w:sz w:val="21"/>
      <w:szCs w:val="21"/>
    </w:rPr>
  </w:style>
  <w:style w:type="paragraph" w:customStyle="1" w:styleId="111">
    <w:name w:val=".标题1.1.1"/>
    <w:basedOn w:val="a"/>
    <w:link w:val="111Char"/>
    <w:qFormat/>
    <w:pPr>
      <w:ind w:firstLineChars="0" w:firstLine="0"/>
      <w:outlineLvl w:val="2"/>
    </w:pPr>
    <w:rPr>
      <w:rFonts w:ascii="黑体" w:eastAsia="黑体" w:hAnsi="黑体"/>
      <w:kern w:val="0"/>
      <w:szCs w:val="22"/>
    </w:rPr>
  </w:style>
  <w:style w:type="character" w:customStyle="1" w:styleId="111Char">
    <w:name w:val=".标题1.1.1 Char"/>
    <w:link w:val="111"/>
    <w:qFormat/>
    <w:rPr>
      <w:rFonts w:ascii="黑体" w:eastAsia="黑体" w:hAnsi="黑体" w:cs="黑体"/>
      <w:sz w:val="24"/>
      <w:szCs w:val="22"/>
    </w:rPr>
  </w:style>
  <w:style w:type="paragraph" w:customStyle="1" w:styleId="af7">
    <w:name w:val="..正文"/>
    <w:basedOn w:val="a"/>
    <w:link w:val="Char8"/>
    <w:qFormat/>
    <w:pPr>
      <w:ind w:firstLine="480"/>
      <w:jc w:val="left"/>
    </w:pPr>
    <w:rPr>
      <w:kern w:val="0"/>
    </w:rPr>
  </w:style>
  <w:style w:type="character" w:customStyle="1" w:styleId="Char8">
    <w:name w:val="..正文 Char"/>
    <w:link w:val="af7"/>
    <w:qFormat/>
    <w:rPr>
      <w:sz w:val="24"/>
      <w:szCs w:val="24"/>
    </w:rPr>
  </w:style>
  <w:style w:type="paragraph" w:customStyle="1" w:styleId="af8">
    <w:name w:val="[表题]"/>
    <w:basedOn w:val="a"/>
    <w:next w:val="af9"/>
    <w:qFormat/>
    <w:pPr>
      <w:keepNext/>
      <w:widowControl/>
      <w:spacing w:before="180" w:after="60"/>
      <w:ind w:firstLine="480"/>
      <w:jc w:val="center"/>
    </w:pPr>
    <w:rPr>
      <w:rFonts w:eastAsia="仿宋_GB2312"/>
      <w:sz w:val="28"/>
    </w:rPr>
  </w:style>
  <w:style w:type="paragraph" w:customStyle="1" w:styleId="af9">
    <w:name w:val="[表中文字]"/>
    <w:basedOn w:val="a"/>
    <w:qFormat/>
    <w:pPr>
      <w:spacing w:before="60" w:after="60"/>
      <w:ind w:firstLine="480"/>
      <w:jc w:val="center"/>
    </w:pPr>
    <w:rPr>
      <w:rFonts w:eastAsia="仿宋_GB2312"/>
    </w:rPr>
  </w:style>
  <w:style w:type="character" w:customStyle="1" w:styleId="4CharChar">
    <w:name w:val="【标题4】 Char Char"/>
    <w:link w:val="40"/>
    <w:qFormat/>
    <w:rsid w:val="00CA5F90"/>
    <w:rPr>
      <w:rFonts w:cs="宋体"/>
      <w:bCs/>
      <w:sz w:val="24"/>
    </w:rPr>
  </w:style>
  <w:style w:type="paragraph" w:customStyle="1" w:styleId="40">
    <w:name w:val="【标题4】"/>
    <w:basedOn w:val="a"/>
    <w:link w:val="4CharChar"/>
    <w:qFormat/>
    <w:rsid w:val="00CA5F90"/>
    <w:pPr>
      <w:keepLines/>
      <w:ind w:firstLineChars="0" w:firstLine="0"/>
      <w:jc w:val="left"/>
      <w:outlineLvl w:val="3"/>
    </w:pPr>
    <w:rPr>
      <w:rFonts w:cs="宋体"/>
      <w:bCs/>
      <w:kern w:val="0"/>
      <w:szCs w:val="20"/>
    </w:rPr>
  </w:style>
  <w:style w:type="character" w:customStyle="1" w:styleId="CharChar1">
    <w:name w:val="【表头】 Char Char"/>
    <w:qFormat/>
    <w:rPr>
      <w:rFonts w:cs="宋体"/>
      <w:b/>
    </w:rPr>
  </w:style>
  <w:style w:type="paragraph" w:customStyle="1" w:styleId="11111">
    <w:name w:val="11111"/>
    <w:basedOn w:val="a"/>
    <w:next w:val="a"/>
    <w:pPr>
      <w:spacing w:line="360" w:lineRule="auto"/>
    </w:pPr>
    <w:rPr>
      <w:rFonts w:ascii="宋体" w:hAnsi="宋体" w:cs="宋体"/>
    </w:rPr>
  </w:style>
  <w:style w:type="paragraph" w:customStyle="1" w:styleId="-">
    <w:name w:val="页码-雪"/>
    <w:basedOn w:val="a"/>
    <w:link w:val="-Char"/>
    <w:qFormat/>
    <w:rsid w:val="00CA5F90"/>
    <w:pPr>
      <w:ind w:firstLine="400"/>
      <w:jc w:val="center"/>
    </w:pPr>
    <w:rPr>
      <w:sz w:val="20"/>
    </w:rPr>
  </w:style>
  <w:style w:type="paragraph" w:styleId="21">
    <w:name w:val="Body Text 2"/>
    <w:basedOn w:val="a"/>
    <w:link w:val="2Char1"/>
    <w:uiPriority w:val="99"/>
    <w:qFormat/>
    <w:rsid w:val="00C12962"/>
    <w:pPr>
      <w:spacing w:after="120" w:line="480" w:lineRule="auto"/>
    </w:pPr>
  </w:style>
  <w:style w:type="character" w:customStyle="1" w:styleId="-Char">
    <w:name w:val="页码-雪 Char"/>
    <w:basedOn w:val="a0"/>
    <w:link w:val="-"/>
    <w:rsid w:val="00CA5F90"/>
    <w:rPr>
      <w:kern w:val="2"/>
      <w:szCs w:val="24"/>
    </w:rPr>
  </w:style>
  <w:style w:type="character" w:customStyle="1" w:styleId="2Char1">
    <w:name w:val="正文文本 2 Char"/>
    <w:basedOn w:val="a0"/>
    <w:link w:val="21"/>
    <w:uiPriority w:val="99"/>
    <w:rsid w:val="00C12962"/>
    <w:rPr>
      <w:kern w:val="2"/>
      <w:sz w:val="24"/>
      <w:szCs w:val="24"/>
    </w:rPr>
  </w:style>
  <w:style w:type="paragraph" w:styleId="10">
    <w:name w:val="toc 1"/>
    <w:basedOn w:val="a"/>
    <w:next w:val="a"/>
    <w:autoRedefine/>
    <w:uiPriority w:val="39"/>
    <w:qFormat/>
    <w:rsid w:val="00A21A1C"/>
  </w:style>
  <w:style w:type="paragraph" w:styleId="22">
    <w:name w:val="toc 2"/>
    <w:basedOn w:val="a"/>
    <w:next w:val="a"/>
    <w:autoRedefine/>
    <w:uiPriority w:val="39"/>
    <w:qFormat/>
    <w:rsid w:val="00A21A1C"/>
    <w:pPr>
      <w:ind w:leftChars="200" w:left="420"/>
    </w:pPr>
  </w:style>
  <w:style w:type="character" w:styleId="afa">
    <w:name w:val="Hyperlink"/>
    <w:basedOn w:val="a0"/>
    <w:uiPriority w:val="99"/>
    <w:unhideWhenUsed/>
    <w:rsid w:val="00A21A1C"/>
    <w:rPr>
      <w:color w:val="0000FF" w:themeColor="hyperlink"/>
      <w:u w:val="single"/>
    </w:rPr>
  </w:style>
  <w:style w:type="character" w:customStyle="1" w:styleId="fontstyle01">
    <w:name w:val="fontstyle01"/>
    <w:qFormat/>
    <w:rsid w:val="00C337FE"/>
    <w:rPr>
      <w:rFonts w:ascii="FPEF" w:hAnsi="FPEF" w:hint="default"/>
      <w:color w:val="000000"/>
      <w:sz w:val="24"/>
      <w:szCs w:val="24"/>
    </w:rPr>
  </w:style>
  <w:style w:type="character" w:styleId="afb">
    <w:name w:val="annotation reference"/>
    <w:basedOn w:val="a0"/>
    <w:qFormat/>
    <w:rsid w:val="00C337FE"/>
    <w:rPr>
      <w:sz w:val="21"/>
      <w:szCs w:val="21"/>
    </w:rPr>
  </w:style>
  <w:style w:type="paragraph" w:styleId="afc">
    <w:name w:val="annotation text"/>
    <w:basedOn w:val="a"/>
    <w:link w:val="Char9"/>
    <w:qFormat/>
    <w:rsid w:val="00C337FE"/>
    <w:pPr>
      <w:jc w:val="left"/>
    </w:pPr>
  </w:style>
  <w:style w:type="character" w:customStyle="1" w:styleId="Char9">
    <w:name w:val="批注文字 Char"/>
    <w:basedOn w:val="a0"/>
    <w:link w:val="afc"/>
    <w:rsid w:val="00C337FE"/>
    <w:rPr>
      <w:kern w:val="2"/>
      <w:sz w:val="24"/>
      <w:szCs w:val="24"/>
    </w:rPr>
  </w:style>
  <w:style w:type="paragraph" w:styleId="afd">
    <w:name w:val="annotation subject"/>
    <w:basedOn w:val="afc"/>
    <w:next w:val="afc"/>
    <w:link w:val="Chara"/>
    <w:qFormat/>
    <w:rsid w:val="00C337FE"/>
    <w:rPr>
      <w:b/>
      <w:bCs/>
    </w:rPr>
  </w:style>
  <w:style w:type="character" w:customStyle="1" w:styleId="Chara">
    <w:name w:val="批注主题 Char"/>
    <w:basedOn w:val="Char9"/>
    <w:link w:val="afd"/>
    <w:rsid w:val="00C337FE"/>
    <w:rPr>
      <w:b/>
      <w:bCs/>
      <w:kern w:val="2"/>
      <w:sz w:val="24"/>
      <w:szCs w:val="24"/>
    </w:rPr>
  </w:style>
  <w:style w:type="paragraph" w:styleId="afe">
    <w:name w:val="Body Text"/>
    <w:basedOn w:val="a"/>
    <w:link w:val="Charb"/>
    <w:uiPriority w:val="99"/>
    <w:qFormat/>
    <w:rsid w:val="00964C06"/>
    <w:pPr>
      <w:spacing w:after="120"/>
    </w:pPr>
  </w:style>
  <w:style w:type="character" w:customStyle="1" w:styleId="Charb">
    <w:name w:val="正文文本 Char"/>
    <w:basedOn w:val="a0"/>
    <w:link w:val="afe"/>
    <w:uiPriority w:val="99"/>
    <w:rsid w:val="00964C06"/>
    <w:rPr>
      <w:kern w:val="2"/>
      <w:sz w:val="24"/>
      <w:szCs w:val="24"/>
    </w:rPr>
  </w:style>
  <w:style w:type="paragraph" w:styleId="aff">
    <w:name w:val="Body Text First Indent"/>
    <w:basedOn w:val="afe"/>
    <w:link w:val="Charc"/>
    <w:qFormat/>
    <w:rsid w:val="00964C06"/>
    <w:pPr>
      <w:ind w:firstLineChars="100" w:firstLine="420"/>
    </w:pPr>
  </w:style>
  <w:style w:type="character" w:customStyle="1" w:styleId="Charc">
    <w:name w:val="正文首行缩进 Char"/>
    <w:basedOn w:val="Charb"/>
    <w:link w:val="aff"/>
    <w:rsid w:val="00964C06"/>
    <w:rPr>
      <w:kern w:val="2"/>
      <w:sz w:val="24"/>
      <w:szCs w:val="24"/>
    </w:rPr>
  </w:style>
  <w:style w:type="character" w:customStyle="1" w:styleId="Chard">
    <w:name w:val="题注 Char"/>
    <w:link w:val="aff0"/>
    <w:qFormat/>
    <w:rsid w:val="00964C06"/>
    <w:rPr>
      <w:rFonts w:cs="Arial"/>
      <w:kern w:val="2"/>
      <w:sz w:val="21"/>
    </w:rPr>
  </w:style>
  <w:style w:type="character" w:customStyle="1" w:styleId="11Char">
    <w:name w:val=".标题1.1 Char"/>
    <w:link w:val="11"/>
    <w:qFormat/>
    <w:rsid w:val="00964C06"/>
    <w:rPr>
      <w:rFonts w:eastAsia="黑体" w:hAnsi="Cambria"/>
      <w:sz w:val="28"/>
      <w:szCs w:val="32"/>
    </w:rPr>
  </w:style>
  <w:style w:type="character" w:customStyle="1" w:styleId="NormalCharChar">
    <w:name w:val="Normal Char Char"/>
    <w:link w:val="12"/>
    <w:qFormat/>
    <w:rsid w:val="00964C06"/>
    <w:rPr>
      <w:rFonts w:ascii="宋体"/>
      <w:kern w:val="2"/>
      <w:sz w:val="24"/>
      <w:szCs w:val="22"/>
    </w:rPr>
  </w:style>
  <w:style w:type="paragraph" w:styleId="aff0">
    <w:name w:val="caption"/>
    <w:basedOn w:val="a"/>
    <w:next w:val="a"/>
    <w:link w:val="Chard"/>
    <w:qFormat/>
    <w:rsid w:val="00964C06"/>
    <w:pPr>
      <w:spacing w:line="520" w:lineRule="exact"/>
      <w:ind w:firstLineChars="0" w:firstLine="0"/>
      <w:jc w:val="center"/>
    </w:pPr>
    <w:rPr>
      <w:rFonts w:cs="Arial"/>
      <w:sz w:val="21"/>
      <w:szCs w:val="20"/>
    </w:rPr>
  </w:style>
  <w:style w:type="paragraph" w:customStyle="1" w:styleId="12">
    <w:name w:val="正文1"/>
    <w:link w:val="NormalCharChar"/>
    <w:qFormat/>
    <w:rsid w:val="00964C06"/>
    <w:pPr>
      <w:widowControl w:val="0"/>
      <w:adjustRightInd w:val="0"/>
      <w:spacing w:line="360" w:lineRule="atLeast"/>
    </w:pPr>
    <w:rPr>
      <w:rFonts w:ascii="宋体"/>
      <w:kern w:val="2"/>
      <w:sz w:val="24"/>
      <w:szCs w:val="22"/>
    </w:rPr>
  </w:style>
  <w:style w:type="paragraph" w:customStyle="1" w:styleId="Default">
    <w:name w:val="Default"/>
    <w:qFormat/>
    <w:rsid w:val="00964C06"/>
    <w:pPr>
      <w:widowControl w:val="0"/>
      <w:autoSpaceDE w:val="0"/>
      <w:autoSpaceDN w:val="0"/>
      <w:adjustRightInd w:val="0"/>
    </w:pPr>
    <w:rPr>
      <w:rFonts w:ascii="宋体" w:hAnsi="Calibri" w:cs="宋体"/>
      <w:color w:val="000000"/>
      <w:sz w:val="24"/>
      <w:szCs w:val="24"/>
    </w:rPr>
  </w:style>
  <w:style w:type="paragraph" w:customStyle="1" w:styleId="11">
    <w:name w:val=".标题1.1"/>
    <w:basedOn w:val="20"/>
    <w:link w:val="11Char"/>
    <w:qFormat/>
    <w:rsid w:val="00964C06"/>
    <w:pPr>
      <w:spacing w:before="156" w:after="156"/>
      <w:ind w:firstLineChars="0" w:firstLine="0"/>
    </w:pPr>
    <w:rPr>
      <w:rFonts w:hAnsi="Cambria"/>
      <w:bCs w:val="0"/>
      <w:szCs w:val="32"/>
    </w:rPr>
  </w:style>
  <w:style w:type="character" w:customStyle="1" w:styleId="1111Char">
    <w:name w:val=".标题1.1.1.1 Char"/>
    <w:link w:val="1111"/>
    <w:qFormat/>
    <w:rsid w:val="00550EA1"/>
    <w:rPr>
      <w:rFonts w:ascii="宋体" w:hAnsi="宋体" w:cs="宋体"/>
      <w:sz w:val="24"/>
      <w:szCs w:val="22"/>
    </w:rPr>
  </w:style>
  <w:style w:type="character" w:customStyle="1" w:styleId="Chare">
    <w:name w:val="纯文本 Char"/>
    <w:link w:val="aff1"/>
    <w:uiPriority w:val="99"/>
    <w:qFormat/>
    <w:rsid w:val="00550EA1"/>
    <w:rPr>
      <w:rFonts w:ascii="宋体" w:hAnsi="Courier New"/>
      <w:szCs w:val="21"/>
    </w:rPr>
  </w:style>
  <w:style w:type="paragraph" w:styleId="aff1">
    <w:name w:val="Plain Text"/>
    <w:basedOn w:val="a"/>
    <w:link w:val="Chare"/>
    <w:uiPriority w:val="99"/>
    <w:qFormat/>
    <w:rsid w:val="00550EA1"/>
    <w:pPr>
      <w:spacing w:line="520" w:lineRule="exact"/>
      <w:ind w:firstLineChars="0" w:firstLine="0"/>
    </w:pPr>
    <w:rPr>
      <w:rFonts w:ascii="宋体" w:hAnsi="Courier New"/>
      <w:kern w:val="0"/>
      <w:sz w:val="20"/>
      <w:szCs w:val="21"/>
    </w:rPr>
  </w:style>
  <w:style w:type="character" w:customStyle="1" w:styleId="Char10">
    <w:name w:val="纯文本 Char1"/>
    <w:basedOn w:val="a0"/>
    <w:rsid w:val="00550EA1"/>
    <w:rPr>
      <w:rFonts w:ascii="宋体" w:hAnsi="Courier New" w:cs="Courier New"/>
      <w:kern w:val="2"/>
      <w:sz w:val="21"/>
      <w:szCs w:val="21"/>
    </w:rPr>
  </w:style>
  <w:style w:type="paragraph" w:customStyle="1" w:styleId="1111">
    <w:name w:val=".标题1.1.1.1"/>
    <w:basedOn w:val="a"/>
    <w:link w:val="1111Char"/>
    <w:qFormat/>
    <w:rsid w:val="00550EA1"/>
    <w:pPr>
      <w:ind w:firstLineChars="0" w:firstLine="0"/>
      <w:outlineLvl w:val="3"/>
    </w:pPr>
    <w:rPr>
      <w:rFonts w:ascii="宋体" w:hAnsi="宋体" w:cs="宋体"/>
      <w:kern w:val="0"/>
      <w:szCs w:val="22"/>
    </w:rPr>
  </w:style>
  <w:style w:type="paragraph" w:customStyle="1" w:styleId="31">
    <w:name w:val="样式 标题3"/>
    <w:basedOn w:val="3"/>
    <w:rsid w:val="00DF4B68"/>
    <w:pPr>
      <w:spacing w:beforeLines="50" w:afterLines="50" w:line="360" w:lineRule="auto"/>
      <w:ind w:firstLineChars="0" w:firstLine="0"/>
      <w:jc w:val="left"/>
    </w:pPr>
    <w:rPr>
      <w:rFonts w:ascii="宋体" w:eastAsia="宋体" w:hAnsi="宋体" w:cs="宋体"/>
      <w:b/>
      <w:kern w:val="2"/>
      <w:sz w:val="28"/>
    </w:rPr>
  </w:style>
  <w:style w:type="paragraph" w:customStyle="1" w:styleId="TableParagraph">
    <w:name w:val="Table Paragraph"/>
    <w:basedOn w:val="a"/>
    <w:uiPriority w:val="1"/>
    <w:qFormat/>
    <w:rsid w:val="00CA7C90"/>
    <w:pPr>
      <w:spacing w:line="240" w:lineRule="auto"/>
      <w:ind w:firstLineChars="0" w:firstLine="0"/>
      <w:jc w:val="left"/>
    </w:pPr>
    <w:rPr>
      <w:rFonts w:asciiTheme="minorHAnsi" w:eastAsiaTheme="minorEastAsia" w:hAnsiTheme="minorHAnsi" w:cstheme="minorBidi"/>
      <w:kern w:val="0"/>
      <w:sz w:val="22"/>
      <w:szCs w:val="22"/>
      <w:lang w:eastAsia="en-US"/>
    </w:rPr>
  </w:style>
  <w:style w:type="table" w:customStyle="1" w:styleId="TableNormal">
    <w:name w:val="Table Normal"/>
    <w:uiPriority w:val="2"/>
    <w:semiHidden/>
    <w:unhideWhenUsed/>
    <w:qFormat/>
    <w:rsid w:val="002B7BC4"/>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13">
    <w:name w:val="1 表头"/>
    <w:basedOn w:val="a"/>
    <w:rsid w:val="00F467A2"/>
    <w:pPr>
      <w:spacing w:line="240" w:lineRule="auto"/>
      <w:ind w:firstLineChars="0" w:firstLine="0"/>
      <w:jc w:val="center"/>
    </w:pPr>
    <w:rPr>
      <w:kern w:val="0"/>
      <w:szCs w:val="22"/>
    </w:rPr>
  </w:style>
  <w:style w:type="paragraph" w:customStyle="1" w:styleId="41">
    <w:name w:val="样式4"/>
    <w:aliases w:val="公路正文"/>
    <w:basedOn w:val="a"/>
    <w:qFormat/>
    <w:rsid w:val="00C423DA"/>
    <w:pPr>
      <w:tabs>
        <w:tab w:val="left" w:pos="1260"/>
      </w:tabs>
      <w:adjustRightInd w:val="0"/>
      <w:snapToGrid w:val="0"/>
      <w:spacing w:line="360" w:lineRule="auto"/>
      <w:ind w:firstLine="480"/>
    </w:pPr>
    <w:rPr>
      <w:rFonts w:ascii="宋体" w:hAnsi="宋体"/>
    </w:rPr>
  </w:style>
  <w:style w:type="paragraph" w:styleId="aff2">
    <w:name w:val="List Paragraph"/>
    <w:basedOn w:val="a"/>
    <w:uiPriority w:val="99"/>
    <w:unhideWhenUsed/>
    <w:rsid w:val="00207E81"/>
    <w:pPr>
      <w:ind w:firstLine="420"/>
    </w:pPr>
  </w:style>
  <w:style w:type="character" w:customStyle="1" w:styleId="2Char0">
    <w:name w:val="正文文本缩进 2 Char"/>
    <w:basedOn w:val="a0"/>
    <w:link w:val="2"/>
    <w:uiPriority w:val="99"/>
    <w:rsid w:val="00207E81"/>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nhideWhenUsed="1"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Number" w:semiHidden="1" w:unhideWhenUsed="1"/>
    <w:lsdException w:name="List 2" w:qFormat="1"/>
    <w:lsdException w:name="List 3" w:qFormat="1"/>
    <w:lsdException w:name="List Bullet 2" w:qFormat="1"/>
    <w:lsdException w:name="List Bullet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unhideWhenUsed="1" w:qFormat="1"/>
    <w:lsdException w:name="Body Text First Indent" w:qFormat="1"/>
    <w:lsdException w:name="Body Text First Indent 2" w:qFormat="1"/>
    <w:lsdException w:name="Note Heading" w:qFormat="1"/>
    <w:lsdException w:name="Body Text 2" w:uiPriority="99" w:qFormat="1"/>
    <w:lsdException w:name="Body Text 3" w:qFormat="1"/>
    <w:lsdException w:name="Body Text Indent 2" w:uiPriority="99" w:qFormat="1"/>
    <w:lsdException w:name="Body Text Indent 3" w:unhideWhenUsed="1" w:qFormat="1"/>
    <w:lsdException w:name="Block Text" w:unhideWhenUsed="1"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CC7B9C"/>
    <w:pPr>
      <w:widowControl w:val="0"/>
      <w:spacing w:line="500" w:lineRule="exact"/>
      <w:ind w:firstLineChars="200" w:firstLine="200"/>
      <w:jc w:val="both"/>
    </w:pPr>
    <w:rPr>
      <w:kern w:val="2"/>
      <w:sz w:val="24"/>
      <w:szCs w:val="24"/>
    </w:rPr>
  </w:style>
  <w:style w:type="paragraph" w:styleId="1">
    <w:name w:val="heading 1"/>
    <w:basedOn w:val="a"/>
    <w:next w:val="a"/>
    <w:link w:val="1Char1"/>
    <w:qFormat/>
    <w:rsid w:val="00D246A7"/>
    <w:pPr>
      <w:keepNext/>
      <w:pageBreakBefore/>
      <w:spacing w:line="700" w:lineRule="exact"/>
      <w:ind w:firstLineChars="0" w:firstLine="0"/>
      <w:outlineLvl w:val="0"/>
    </w:pPr>
    <w:rPr>
      <w:rFonts w:eastAsia="黑体"/>
      <w:kern w:val="44"/>
      <w:sz w:val="32"/>
      <w:szCs w:val="32"/>
    </w:rPr>
  </w:style>
  <w:style w:type="paragraph" w:styleId="20">
    <w:name w:val="heading 2"/>
    <w:basedOn w:val="a"/>
    <w:next w:val="a"/>
    <w:link w:val="2Char"/>
    <w:qFormat/>
    <w:pPr>
      <w:keepNext/>
      <w:keepLines/>
      <w:spacing w:beforeLines="50" w:afterLines="50"/>
      <w:outlineLvl w:val="1"/>
    </w:pPr>
    <w:rPr>
      <w:rFonts w:eastAsia="黑体"/>
      <w:bCs/>
      <w:kern w:val="0"/>
      <w:sz w:val="28"/>
      <w:szCs w:val="30"/>
    </w:rPr>
  </w:style>
  <w:style w:type="paragraph" w:styleId="3">
    <w:name w:val="heading 3"/>
    <w:basedOn w:val="a"/>
    <w:next w:val="a"/>
    <w:link w:val="3Char1"/>
    <w:qFormat/>
    <w:pPr>
      <w:keepNext/>
      <w:keepLines/>
      <w:outlineLvl w:val="2"/>
    </w:pPr>
    <w:rPr>
      <w:rFonts w:eastAsia="黑体"/>
      <w:bCs/>
      <w:kern w:val="0"/>
    </w:rPr>
  </w:style>
  <w:style w:type="paragraph" w:styleId="4">
    <w:name w:val="heading 4"/>
    <w:basedOn w:val="a"/>
    <w:next w:val="a"/>
    <w:link w:val="4Char"/>
    <w:qFormat/>
    <w:pPr>
      <w:keepNext/>
      <w:keepLines/>
      <w:jc w:val="left"/>
      <w:outlineLvl w:val="3"/>
    </w:pPr>
    <w:rPr>
      <w:bCs/>
      <w:kern w:val="0"/>
    </w:rPr>
  </w:style>
  <w:style w:type="paragraph" w:styleId="5">
    <w:name w:val="heading 5"/>
    <w:basedOn w:val="a"/>
    <w:next w:val="a"/>
    <w:link w:val="5Char"/>
    <w:qFormat/>
    <w:pPr>
      <w:keepNext/>
      <w:keepLines/>
      <w:widowControl/>
      <w:spacing w:before="280" w:after="290" w:line="376" w:lineRule="auto"/>
      <w:ind w:firstLineChars="0" w:firstLine="0"/>
      <w:outlineLvl w:val="4"/>
    </w:pPr>
    <w:rPr>
      <w:b/>
      <w:bCs/>
      <w:color w:val="000000"/>
      <w:kern w:val="0"/>
      <w:sz w:val="28"/>
      <w:szCs w:val="28"/>
    </w:rPr>
  </w:style>
  <w:style w:type="paragraph" w:styleId="6">
    <w:name w:val="heading 6"/>
    <w:basedOn w:val="a"/>
    <w:next w:val="a"/>
    <w:link w:val="6Char"/>
    <w:qFormat/>
    <w:pPr>
      <w:keepNext/>
      <w:keepLines/>
      <w:widowControl/>
      <w:spacing w:before="240" w:after="64" w:line="320" w:lineRule="auto"/>
      <w:ind w:firstLineChars="0" w:firstLine="0"/>
      <w:outlineLvl w:val="5"/>
    </w:pPr>
    <w:rPr>
      <w:rFonts w:ascii="Arial" w:eastAsia="黑体" w:hAnsi="Arial"/>
      <w:b/>
      <w:bCs/>
      <w:color w:val="000000"/>
      <w:kern w:val="0"/>
    </w:rPr>
  </w:style>
  <w:style w:type="paragraph" w:styleId="7">
    <w:name w:val="heading 7"/>
    <w:basedOn w:val="a"/>
    <w:next w:val="a"/>
    <w:link w:val="7Char"/>
    <w:qFormat/>
    <w:pPr>
      <w:keepNext/>
      <w:keepLines/>
      <w:widowControl/>
      <w:spacing w:before="240" w:after="64" w:line="320" w:lineRule="auto"/>
      <w:ind w:firstLineChars="0" w:firstLine="0"/>
      <w:outlineLvl w:val="6"/>
    </w:pPr>
    <w:rPr>
      <w:b/>
      <w:bCs/>
      <w:color w:val="000000"/>
      <w:kern w:val="0"/>
    </w:rPr>
  </w:style>
  <w:style w:type="paragraph" w:styleId="8">
    <w:name w:val="heading 8"/>
    <w:basedOn w:val="a"/>
    <w:next w:val="a"/>
    <w:link w:val="8Char"/>
    <w:qFormat/>
    <w:pPr>
      <w:keepNext/>
      <w:keepLines/>
      <w:widowControl/>
      <w:spacing w:before="240" w:after="64" w:line="320" w:lineRule="auto"/>
      <w:ind w:firstLineChars="0" w:firstLine="0"/>
      <w:outlineLvl w:val="7"/>
    </w:pPr>
    <w:rPr>
      <w:rFonts w:ascii="Arial" w:eastAsia="黑体" w:hAnsi="Arial"/>
      <w:color w:val="000000"/>
      <w:kern w:val="0"/>
    </w:rPr>
  </w:style>
  <w:style w:type="paragraph" w:styleId="9">
    <w:name w:val="heading 9"/>
    <w:basedOn w:val="a"/>
    <w:next w:val="a"/>
    <w:link w:val="9Char"/>
    <w:qFormat/>
    <w:pPr>
      <w:keepNext/>
      <w:keepLines/>
      <w:widowControl/>
      <w:spacing w:beforeLines="50" w:after="64" w:line="400" w:lineRule="exact"/>
      <w:ind w:firstLineChars="0" w:firstLine="0"/>
      <w:jc w:val="center"/>
      <w:outlineLvl w:val="8"/>
    </w:pPr>
    <w:rPr>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0"/>
    <w:uiPriority w:val="99"/>
    <w:qFormat/>
    <w:pPr>
      <w:spacing w:after="120" w:line="480" w:lineRule="auto"/>
      <w:ind w:leftChars="200" w:left="420"/>
    </w:pPr>
  </w:style>
  <w:style w:type="paragraph" w:styleId="a3">
    <w:name w:val="Note Heading"/>
    <w:basedOn w:val="a"/>
    <w:next w:val="a"/>
    <w:link w:val="Char"/>
    <w:qFormat/>
    <w:pPr>
      <w:spacing w:line="240" w:lineRule="auto"/>
      <w:ind w:firstLineChars="0" w:firstLine="0"/>
      <w:jc w:val="center"/>
    </w:pPr>
    <w:rPr>
      <w:sz w:val="21"/>
      <w:szCs w:val="20"/>
    </w:rPr>
  </w:style>
  <w:style w:type="paragraph" w:styleId="a4">
    <w:name w:val="Balloon Text"/>
    <w:basedOn w:val="a"/>
    <w:link w:val="Char0"/>
    <w:qFormat/>
    <w:pPr>
      <w:spacing w:line="240" w:lineRule="auto"/>
    </w:pPr>
    <w:rPr>
      <w:sz w:val="18"/>
      <w:szCs w:val="18"/>
    </w:rPr>
  </w:style>
  <w:style w:type="paragraph" w:styleId="a5">
    <w:name w:val="Title"/>
    <w:basedOn w:val="a"/>
    <w:link w:val="Char1"/>
    <w:uiPriority w:val="10"/>
    <w:qFormat/>
    <w:pPr>
      <w:tabs>
        <w:tab w:val="left" w:pos="5400"/>
      </w:tabs>
      <w:spacing w:before="240" w:after="60" w:line="240" w:lineRule="auto"/>
      <w:ind w:firstLine="496"/>
      <w:jc w:val="center"/>
      <w:outlineLvl w:val="0"/>
    </w:pPr>
    <w:rPr>
      <w:rFonts w:ascii="Helvetica" w:eastAsia="黑体" w:hAnsi="Helvetica"/>
      <w:snapToGrid w:val="0"/>
      <w:color w:val="000000"/>
      <w:spacing w:val="4"/>
      <w:kern w:val="0"/>
      <w:sz w:val="32"/>
      <w:szCs w:val="32"/>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格中文字"/>
    <w:basedOn w:val="a"/>
    <w:qFormat/>
    <w:pPr>
      <w:spacing w:line="360" w:lineRule="exact"/>
      <w:ind w:firstLineChars="0" w:firstLine="0"/>
      <w:jc w:val="center"/>
    </w:pPr>
    <w:rPr>
      <w:kern w:val="0"/>
      <w:sz w:val="21"/>
      <w:szCs w:val="21"/>
    </w:rPr>
  </w:style>
  <w:style w:type="paragraph" w:customStyle="1" w:styleId="a8">
    <w:name w:val="【表中文字】"/>
    <w:basedOn w:val="a"/>
    <w:link w:val="CharChar"/>
    <w:qFormat/>
    <w:rsid w:val="00CA5F90"/>
    <w:pPr>
      <w:spacing w:line="360" w:lineRule="exact"/>
      <w:ind w:firstLineChars="0" w:firstLine="0"/>
      <w:jc w:val="center"/>
    </w:pPr>
    <w:rPr>
      <w:kern w:val="0"/>
      <w:sz w:val="21"/>
      <w:szCs w:val="20"/>
    </w:rPr>
  </w:style>
  <w:style w:type="character" w:customStyle="1" w:styleId="1Char">
    <w:name w:val="标题 1 Char"/>
    <w:qFormat/>
    <w:rPr>
      <w:rFonts w:ascii="Tahoma" w:eastAsia="宋体" w:hAnsi="Tahoma" w:cs="Times New Roman"/>
      <w:b/>
      <w:bCs/>
      <w:color w:val="000000"/>
      <w:kern w:val="44"/>
      <w:sz w:val="44"/>
      <w:szCs w:val="44"/>
    </w:rPr>
  </w:style>
  <w:style w:type="character" w:customStyle="1" w:styleId="3Char">
    <w:name w:val="标题 3 Char"/>
    <w:uiPriority w:val="9"/>
    <w:qFormat/>
    <w:rPr>
      <w:rFonts w:ascii="Tahoma" w:eastAsia="宋体" w:hAnsi="Tahoma" w:cs="Times New Roman"/>
      <w:b/>
      <w:bCs/>
      <w:color w:val="000000"/>
      <w:kern w:val="0"/>
      <w:sz w:val="32"/>
      <w:szCs w:val="32"/>
    </w:rPr>
  </w:style>
  <w:style w:type="character" w:customStyle="1" w:styleId="Char0">
    <w:name w:val="批注框文本 Char"/>
    <w:basedOn w:val="a0"/>
    <w:link w:val="a4"/>
    <w:qFormat/>
    <w:rPr>
      <w:kern w:val="2"/>
      <w:sz w:val="18"/>
      <w:szCs w:val="18"/>
    </w:rPr>
  </w:style>
  <w:style w:type="character" w:customStyle="1" w:styleId="4Char">
    <w:name w:val="标题 4 Char"/>
    <w:link w:val="4"/>
    <w:qFormat/>
    <w:rPr>
      <w:bCs/>
      <w:sz w:val="24"/>
      <w:szCs w:val="24"/>
    </w:rPr>
  </w:style>
  <w:style w:type="character" w:customStyle="1" w:styleId="Char2">
    <w:name w:val="【正文】 Char"/>
    <w:link w:val="a9"/>
    <w:qFormat/>
    <w:rPr>
      <w:rFonts w:cs="宋体"/>
      <w:kern w:val="2"/>
      <w:sz w:val="24"/>
    </w:rPr>
  </w:style>
  <w:style w:type="paragraph" w:customStyle="1" w:styleId="a9">
    <w:name w:val="【正文】"/>
    <w:basedOn w:val="a"/>
    <w:link w:val="Char2"/>
    <w:qFormat/>
    <w:rPr>
      <w:szCs w:val="20"/>
    </w:rPr>
  </w:style>
  <w:style w:type="character" w:customStyle="1" w:styleId="Char3">
    <w:name w:val="【表头】 Char"/>
    <w:link w:val="aa"/>
    <w:qFormat/>
    <w:rPr>
      <w:rFonts w:eastAsia="黑体"/>
      <w:sz w:val="24"/>
    </w:rPr>
  </w:style>
  <w:style w:type="paragraph" w:customStyle="1" w:styleId="aa">
    <w:name w:val="【表头】"/>
    <w:basedOn w:val="a"/>
    <w:link w:val="Char3"/>
    <w:qFormat/>
    <w:pPr>
      <w:ind w:firstLineChars="0" w:firstLine="0"/>
      <w:jc w:val="center"/>
    </w:pPr>
    <w:rPr>
      <w:rFonts w:eastAsia="黑体"/>
      <w:kern w:val="0"/>
      <w:szCs w:val="20"/>
    </w:rPr>
  </w:style>
  <w:style w:type="paragraph" w:customStyle="1" w:styleId="ab">
    <w:name w:val="雪表文"/>
    <w:basedOn w:val="a"/>
    <w:qFormat/>
    <w:pPr>
      <w:spacing w:line="360" w:lineRule="exact"/>
      <w:ind w:firstLineChars="0" w:firstLine="0"/>
      <w:jc w:val="center"/>
      <w:textAlignment w:val="center"/>
    </w:pPr>
    <w:rPr>
      <w:bCs/>
      <w:iCs/>
      <w:sz w:val="21"/>
      <w:szCs w:val="28"/>
    </w:rPr>
  </w:style>
  <w:style w:type="paragraph" w:customStyle="1" w:styleId="ac">
    <w:name w:val="雪表头"/>
    <w:basedOn w:val="a"/>
    <w:link w:val="Char4"/>
    <w:qFormat/>
    <w:pPr>
      <w:keepNext/>
      <w:ind w:firstLineChars="0" w:firstLine="0"/>
      <w:jc w:val="center"/>
    </w:pPr>
    <w:rPr>
      <w:rFonts w:eastAsia="黑体"/>
    </w:rPr>
  </w:style>
  <w:style w:type="paragraph" w:customStyle="1" w:styleId="ad">
    <w:name w:val="报告正文"/>
    <w:basedOn w:val="a"/>
    <w:link w:val="Char5"/>
    <w:qFormat/>
    <w:pPr>
      <w:widowControl/>
      <w:tabs>
        <w:tab w:val="left" w:pos="0"/>
      </w:tabs>
      <w:jc w:val="left"/>
    </w:pPr>
    <w:rPr>
      <w:color w:val="000000"/>
    </w:rPr>
  </w:style>
  <w:style w:type="character" w:customStyle="1" w:styleId="5Char">
    <w:name w:val="标题 5 Char"/>
    <w:link w:val="5"/>
    <w:qFormat/>
    <w:rPr>
      <w:b/>
      <w:bCs/>
      <w:color w:val="000000"/>
      <w:sz w:val="28"/>
      <w:szCs w:val="28"/>
    </w:rPr>
  </w:style>
  <w:style w:type="character" w:customStyle="1" w:styleId="6Char">
    <w:name w:val="标题 6 Char"/>
    <w:link w:val="6"/>
    <w:qFormat/>
    <w:rPr>
      <w:rFonts w:ascii="Arial" w:eastAsia="黑体" w:hAnsi="Arial"/>
      <w:b/>
      <w:bCs/>
      <w:color w:val="000000"/>
      <w:sz w:val="24"/>
      <w:szCs w:val="24"/>
    </w:rPr>
  </w:style>
  <w:style w:type="character" w:customStyle="1" w:styleId="7Char">
    <w:name w:val="标题 7 Char"/>
    <w:link w:val="7"/>
    <w:qFormat/>
    <w:rPr>
      <w:b/>
      <w:bCs/>
      <w:color w:val="000000"/>
      <w:sz w:val="24"/>
      <w:szCs w:val="24"/>
    </w:rPr>
  </w:style>
  <w:style w:type="character" w:customStyle="1" w:styleId="8Char">
    <w:name w:val="标题 8 Char"/>
    <w:link w:val="8"/>
    <w:qFormat/>
    <w:rPr>
      <w:rFonts w:ascii="Arial" w:eastAsia="黑体" w:hAnsi="Arial"/>
      <w:color w:val="000000"/>
      <w:sz w:val="24"/>
      <w:szCs w:val="24"/>
    </w:rPr>
  </w:style>
  <w:style w:type="character" w:customStyle="1" w:styleId="9Char">
    <w:name w:val="标题 9 Char"/>
    <w:link w:val="9"/>
    <w:qFormat/>
    <w:rPr>
      <w:color w:val="000000"/>
      <w:sz w:val="24"/>
      <w:szCs w:val="21"/>
    </w:rPr>
  </w:style>
  <w:style w:type="character" w:customStyle="1" w:styleId="2Char">
    <w:name w:val="标题 2 Char"/>
    <w:link w:val="20"/>
    <w:qFormat/>
    <w:rPr>
      <w:rFonts w:eastAsia="黑体"/>
      <w:bCs/>
      <w:sz w:val="28"/>
      <w:szCs w:val="30"/>
    </w:rPr>
  </w:style>
  <w:style w:type="character" w:customStyle="1" w:styleId="1Char1">
    <w:name w:val="标题 1 Char1"/>
    <w:link w:val="1"/>
    <w:qFormat/>
    <w:rsid w:val="00D246A7"/>
    <w:rPr>
      <w:rFonts w:eastAsia="黑体"/>
      <w:kern w:val="44"/>
      <w:sz w:val="32"/>
      <w:szCs w:val="32"/>
    </w:rPr>
  </w:style>
  <w:style w:type="character" w:customStyle="1" w:styleId="3Char1">
    <w:name w:val="标题 3 Char1"/>
    <w:link w:val="3"/>
    <w:qFormat/>
    <w:rPr>
      <w:rFonts w:eastAsia="黑体"/>
      <w:bCs/>
      <w:sz w:val="24"/>
      <w:szCs w:val="24"/>
    </w:rPr>
  </w:style>
  <w:style w:type="paragraph" w:customStyle="1" w:styleId="0">
    <w:name w:val="0"/>
    <w:basedOn w:val="a"/>
    <w:qFormat/>
    <w:pPr>
      <w:widowControl/>
      <w:snapToGrid w:val="0"/>
      <w:spacing w:line="365" w:lineRule="atLeast"/>
      <w:ind w:left="1" w:firstLineChars="0" w:firstLine="0"/>
      <w:textAlignment w:val="bottom"/>
    </w:pPr>
    <w:rPr>
      <w:color w:val="000000"/>
      <w:kern w:val="0"/>
      <w:sz w:val="20"/>
      <w:szCs w:val="20"/>
    </w:rPr>
  </w:style>
  <w:style w:type="paragraph" w:customStyle="1" w:styleId="ae">
    <w:name w:val="中文报告书样式"/>
    <w:basedOn w:val="a"/>
    <w:qFormat/>
    <w:pPr>
      <w:adjustRightInd w:val="0"/>
      <w:spacing w:line="480" w:lineRule="atLeast"/>
      <w:ind w:firstLineChars="0" w:firstLine="482"/>
      <w:textAlignment w:val="baseline"/>
    </w:pPr>
    <w:rPr>
      <w:color w:val="000000"/>
      <w:kern w:val="24"/>
      <w:szCs w:val="20"/>
    </w:rPr>
  </w:style>
  <w:style w:type="character" w:customStyle="1" w:styleId="Char5">
    <w:name w:val="报告正文 Char"/>
    <w:link w:val="ad"/>
    <w:qFormat/>
    <w:rPr>
      <w:color w:val="000000"/>
      <w:kern w:val="2"/>
      <w:sz w:val="24"/>
      <w:szCs w:val="24"/>
    </w:rPr>
  </w:style>
  <w:style w:type="character" w:customStyle="1" w:styleId="CharChar">
    <w:name w:val="【表中文字】 Char Char"/>
    <w:link w:val="a8"/>
    <w:qFormat/>
    <w:rsid w:val="00CA5F90"/>
    <w:rPr>
      <w:sz w:val="21"/>
    </w:rPr>
  </w:style>
  <w:style w:type="character" w:customStyle="1" w:styleId="CharChar0">
    <w:name w:val="【正文】 Char Char"/>
    <w:qFormat/>
    <w:rPr>
      <w:rFonts w:eastAsia="宋体" w:cs="宋体"/>
      <w:sz w:val="24"/>
    </w:rPr>
  </w:style>
  <w:style w:type="character" w:customStyle="1" w:styleId="Char4">
    <w:name w:val="雪表头 Char"/>
    <w:link w:val="ac"/>
    <w:qFormat/>
    <w:rPr>
      <w:rFonts w:eastAsia="黑体"/>
      <w:kern w:val="2"/>
      <w:sz w:val="24"/>
      <w:szCs w:val="24"/>
    </w:rPr>
  </w:style>
  <w:style w:type="character" w:customStyle="1" w:styleId="Char">
    <w:name w:val="注释标题 Char"/>
    <w:link w:val="a3"/>
    <w:qFormat/>
    <w:rPr>
      <w:kern w:val="2"/>
      <w:sz w:val="21"/>
    </w:rPr>
  </w:style>
  <w:style w:type="paragraph" w:customStyle="1" w:styleId="30">
    <w:name w:val="【标题3】"/>
    <w:basedOn w:val="3"/>
    <w:qFormat/>
    <w:rsid w:val="00CC66A5"/>
    <w:pPr>
      <w:keepNext w:val="0"/>
      <w:ind w:firstLineChars="0" w:firstLine="0"/>
    </w:pPr>
    <w:rPr>
      <w:kern w:val="2"/>
      <w:szCs w:val="20"/>
    </w:rPr>
  </w:style>
  <w:style w:type="paragraph" w:customStyle="1" w:styleId="Arial15">
    <w:name w:val="样式 Arial 小四 行距: 1.5 倍行距"/>
    <w:basedOn w:val="a"/>
    <w:qFormat/>
    <w:pPr>
      <w:spacing w:line="360" w:lineRule="auto"/>
    </w:pPr>
    <w:rPr>
      <w:szCs w:val="20"/>
    </w:rPr>
  </w:style>
  <w:style w:type="character" w:customStyle="1" w:styleId="Char6">
    <w:name w:val="【表中文字】 Char"/>
    <w:qFormat/>
    <w:rPr>
      <w:rFonts w:ascii="Times New Roman" w:eastAsia="宋体" w:hAnsi="Times New Roman" w:cs="Times New Roman"/>
      <w:szCs w:val="20"/>
    </w:rPr>
  </w:style>
  <w:style w:type="character" w:customStyle="1" w:styleId="Char1">
    <w:name w:val="标题 Char"/>
    <w:link w:val="a5"/>
    <w:uiPriority w:val="10"/>
    <w:qFormat/>
    <w:rPr>
      <w:rFonts w:ascii="Helvetica" w:eastAsia="黑体" w:hAnsi="Helvetica"/>
      <w:snapToGrid/>
      <w:color w:val="000000"/>
      <w:spacing w:val="4"/>
      <w:sz w:val="32"/>
      <w:szCs w:val="32"/>
    </w:rPr>
  </w:style>
  <w:style w:type="paragraph" w:customStyle="1" w:styleId="af">
    <w:name w:val="报告"/>
    <w:basedOn w:val="a"/>
    <w:qFormat/>
    <w:pPr>
      <w:adjustRightInd w:val="0"/>
      <w:spacing w:line="360" w:lineRule="auto"/>
      <w:ind w:firstLineChars="0" w:firstLine="505"/>
      <w:textAlignment w:val="center"/>
    </w:pPr>
    <w:rPr>
      <w:rFonts w:ascii="TimesNewRoman" w:hAnsi="TimesNewRoman"/>
      <w:kern w:val="0"/>
      <w:szCs w:val="20"/>
    </w:rPr>
  </w:style>
  <w:style w:type="paragraph" w:customStyle="1" w:styleId="af0">
    <w:name w:val="报告正文文字"/>
    <w:basedOn w:val="a"/>
    <w:qFormat/>
    <w:pPr>
      <w:widowControl/>
      <w:autoSpaceDE w:val="0"/>
      <w:autoSpaceDN w:val="0"/>
      <w:spacing w:line="360" w:lineRule="auto"/>
    </w:pPr>
    <w:rPr>
      <w:rFonts w:ascii="宋体" w:hAnsi="宋体"/>
      <w:color w:val="000000"/>
      <w:spacing w:val="4"/>
      <w:kern w:val="0"/>
      <w:szCs w:val="20"/>
    </w:rPr>
  </w:style>
  <w:style w:type="paragraph" w:customStyle="1" w:styleId="af1">
    <w:name w:val="报告表格"/>
    <w:basedOn w:val="a"/>
    <w:qFormat/>
    <w:pPr>
      <w:autoSpaceDE w:val="0"/>
      <w:autoSpaceDN w:val="0"/>
      <w:adjustRightInd w:val="0"/>
      <w:spacing w:before="40" w:after="40" w:line="240" w:lineRule="auto"/>
      <w:ind w:firstLineChars="0" w:firstLine="0"/>
      <w:jc w:val="center"/>
      <w:textAlignment w:val="bottom"/>
    </w:pPr>
    <w:rPr>
      <w:kern w:val="0"/>
      <w:sz w:val="21"/>
      <w:szCs w:val="20"/>
    </w:rPr>
  </w:style>
  <w:style w:type="paragraph" w:customStyle="1" w:styleId="af2">
    <w:name w:val="自定义缩进"/>
    <w:basedOn w:val="a"/>
    <w:qFormat/>
    <w:pPr>
      <w:keepNext/>
      <w:spacing w:line="336" w:lineRule="auto"/>
      <w:jc w:val="left"/>
    </w:pPr>
    <w:rPr>
      <w:rFonts w:ascii="宋体" w:hAnsi="宋体"/>
      <w:kern w:val="0"/>
      <w:szCs w:val="20"/>
    </w:rPr>
  </w:style>
  <w:style w:type="paragraph" w:customStyle="1" w:styleId="cucd-0">
    <w:name w:val="样式 cucd-0 + 宋体"/>
    <w:basedOn w:val="a"/>
    <w:qFormat/>
    <w:pPr>
      <w:widowControl/>
      <w:spacing w:line="360" w:lineRule="auto"/>
      <w:ind w:firstLine="480"/>
      <w:jc w:val="left"/>
    </w:pPr>
    <w:rPr>
      <w:rFonts w:ascii="宋体" w:hAnsi="宋体"/>
      <w:kern w:val="0"/>
    </w:rPr>
  </w:style>
  <w:style w:type="paragraph" w:customStyle="1" w:styleId="Char7">
    <w:name w:val="样式 Char"/>
    <w:basedOn w:val="a"/>
    <w:qFormat/>
    <w:pPr>
      <w:spacing w:line="240" w:lineRule="auto"/>
      <w:ind w:firstLineChars="0" w:firstLine="0"/>
    </w:pPr>
    <w:rPr>
      <w:sz w:val="21"/>
      <w:szCs w:val="21"/>
    </w:rPr>
  </w:style>
  <w:style w:type="paragraph" w:customStyle="1" w:styleId="af3">
    <w:name w:val="报告书表格"/>
    <w:basedOn w:val="a"/>
    <w:qFormat/>
    <w:pPr>
      <w:adjustRightInd w:val="0"/>
      <w:spacing w:before="60" w:after="60" w:line="240" w:lineRule="atLeast"/>
      <w:ind w:firstLineChars="0" w:firstLine="0"/>
      <w:jc w:val="center"/>
      <w:textAlignment w:val="baseline"/>
    </w:pPr>
    <w:rPr>
      <w:kern w:val="0"/>
      <w:sz w:val="21"/>
      <w:szCs w:val="20"/>
    </w:rPr>
  </w:style>
  <w:style w:type="paragraph" w:customStyle="1" w:styleId="af4">
    <w:name w:val="样式"/>
    <w:basedOn w:val="a"/>
    <w:qFormat/>
    <w:pPr>
      <w:pBdr>
        <w:bottom w:val="single" w:sz="4" w:space="1" w:color="auto"/>
      </w:pBdr>
      <w:spacing w:line="240" w:lineRule="auto"/>
      <w:ind w:firstLineChars="0" w:firstLine="0"/>
    </w:pPr>
    <w:rPr>
      <w:sz w:val="18"/>
    </w:rPr>
  </w:style>
  <w:style w:type="paragraph" w:customStyle="1" w:styleId="af5">
    <w:name w:val="+正文"/>
    <w:basedOn w:val="a"/>
    <w:qFormat/>
    <w:pPr>
      <w:adjustRightInd w:val="0"/>
      <w:snapToGrid w:val="0"/>
      <w:spacing w:line="360" w:lineRule="auto"/>
    </w:pPr>
    <w:rPr>
      <w:szCs w:val="28"/>
    </w:rPr>
  </w:style>
  <w:style w:type="table" w:customStyle="1" w:styleId="af6">
    <w:name w:val="报告书格式"/>
    <w:basedOn w:val="a1"/>
    <w:qFormat/>
    <w:pPr>
      <w:adjustRightInd w:val="0"/>
      <w:snapToGrid w:val="0"/>
      <w:jc w:val="center"/>
    </w:pPr>
    <w:rPr>
      <w:sz w:val="18"/>
      <w:szCs w:val="18"/>
    </w:rPr>
    <w:tblPr>
      <w:tblBorders>
        <w:top w:val="single" w:sz="4" w:space="0" w:color="auto"/>
        <w:bottom w:val="single" w:sz="4" w:space="0" w:color="auto"/>
        <w:insideH w:val="single" w:sz="4" w:space="0" w:color="auto"/>
        <w:insideV w:val="single" w:sz="4" w:space="0" w:color="auto"/>
      </w:tblBorders>
    </w:tblPr>
    <w:tcPr>
      <w:vAlign w:val="center"/>
    </w:tcPr>
  </w:style>
  <w:style w:type="paragraph" w:customStyle="1" w:styleId="1-1-1">
    <w:name w:val=".表1-1-1"/>
    <w:basedOn w:val="a"/>
    <w:link w:val="1-1-1Char"/>
    <w:qFormat/>
    <w:pPr>
      <w:ind w:firstLineChars="0" w:firstLine="0"/>
      <w:jc w:val="center"/>
    </w:pPr>
    <w:rPr>
      <w:rFonts w:eastAsia="黑体"/>
      <w:kern w:val="0"/>
      <w:szCs w:val="22"/>
    </w:rPr>
  </w:style>
  <w:style w:type="character" w:customStyle="1" w:styleId="1-1-1Char">
    <w:name w:val=".表1-1-1 Char"/>
    <w:link w:val="1-1-1"/>
    <w:qFormat/>
    <w:rPr>
      <w:rFonts w:eastAsia="黑体"/>
      <w:sz w:val="24"/>
      <w:szCs w:val="22"/>
    </w:rPr>
  </w:style>
  <w:style w:type="paragraph" w:customStyle="1" w:styleId="1-1-10">
    <w:name w:val=".表1-1-1内容"/>
    <w:basedOn w:val="a"/>
    <w:link w:val="1-1-1Char0"/>
    <w:qFormat/>
    <w:pPr>
      <w:spacing w:line="300" w:lineRule="exact"/>
      <w:ind w:firstLineChars="0" w:firstLine="0"/>
      <w:jc w:val="center"/>
    </w:pPr>
    <w:rPr>
      <w:kern w:val="0"/>
      <w:sz w:val="21"/>
      <w:szCs w:val="21"/>
    </w:rPr>
  </w:style>
  <w:style w:type="character" w:customStyle="1" w:styleId="1-1-1Char0">
    <w:name w:val=".表1-1-1内容 Char"/>
    <w:link w:val="1-1-10"/>
    <w:qFormat/>
    <w:rPr>
      <w:sz w:val="21"/>
      <w:szCs w:val="21"/>
    </w:rPr>
  </w:style>
  <w:style w:type="paragraph" w:customStyle="1" w:styleId="111">
    <w:name w:val=".标题1.1.1"/>
    <w:basedOn w:val="a"/>
    <w:link w:val="111Char"/>
    <w:qFormat/>
    <w:pPr>
      <w:ind w:firstLineChars="0" w:firstLine="0"/>
      <w:outlineLvl w:val="2"/>
    </w:pPr>
    <w:rPr>
      <w:rFonts w:ascii="黑体" w:eastAsia="黑体" w:hAnsi="黑体"/>
      <w:kern w:val="0"/>
      <w:szCs w:val="22"/>
    </w:rPr>
  </w:style>
  <w:style w:type="character" w:customStyle="1" w:styleId="111Char">
    <w:name w:val=".标题1.1.1 Char"/>
    <w:link w:val="111"/>
    <w:qFormat/>
    <w:rPr>
      <w:rFonts w:ascii="黑体" w:eastAsia="黑体" w:hAnsi="黑体" w:cs="黑体"/>
      <w:sz w:val="24"/>
      <w:szCs w:val="22"/>
    </w:rPr>
  </w:style>
  <w:style w:type="paragraph" w:customStyle="1" w:styleId="af7">
    <w:name w:val="..正文"/>
    <w:basedOn w:val="a"/>
    <w:link w:val="Char8"/>
    <w:qFormat/>
    <w:pPr>
      <w:ind w:firstLine="480"/>
      <w:jc w:val="left"/>
    </w:pPr>
    <w:rPr>
      <w:kern w:val="0"/>
    </w:rPr>
  </w:style>
  <w:style w:type="character" w:customStyle="1" w:styleId="Char8">
    <w:name w:val="..正文 Char"/>
    <w:link w:val="af7"/>
    <w:qFormat/>
    <w:rPr>
      <w:sz w:val="24"/>
      <w:szCs w:val="24"/>
    </w:rPr>
  </w:style>
  <w:style w:type="paragraph" w:customStyle="1" w:styleId="af8">
    <w:name w:val="[表题]"/>
    <w:basedOn w:val="a"/>
    <w:next w:val="af9"/>
    <w:qFormat/>
    <w:pPr>
      <w:keepNext/>
      <w:widowControl/>
      <w:spacing w:before="180" w:after="60"/>
      <w:ind w:firstLine="480"/>
      <w:jc w:val="center"/>
    </w:pPr>
    <w:rPr>
      <w:rFonts w:eastAsia="仿宋_GB2312"/>
      <w:sz w:val="28"/>
    </w:rPr>
  </w:style>
  <w:style w:type="paragraph" w:customStyle="1" w:styleId="af9">
    <w:name w:val="[表中文字]"/>
    <w:basedOn w:val="a"/>
    <w:qFormat/>
    <w:pPr>
      <w:spacing w:before="60" w:after="60"/>
      <w:ind w:firstLine="480"/>
      <w:jc w:val="center"/>
    </w:pPr>
    <w:rPr>
      <w:rFonts w:eastAsia="仿宋_GB2312"/>
    </w:rPr>
  </w:style>
  <w:style w:type="character" w:customStyle="1" w:styleId="4CharChar">
    <w:name w:val="【标题4】 Char Char"/>
    <w:link w:val="40"/>
    <w:qFormat/>
    <w:rsid w:val="00CA5F90"/>
    <w:rPr>
      <w:rFonts w:cs="宋体"/>
      <w:bCs/>
      <w:sz w:val="24"/>
    </w:rPr>
  </w:style>
  <w:style w:type="paragraph" w:customStyle="1" w:styleId="40">
    <w:name w:val="【标题4】"/>
    <w:basedOn w:val="a"/>
    <w:link w:val="4CharChar"/>
    <w:qFormat/>
    <w:rsid w:val="00CA5F90"/>
    <w:pPr>
      <w:keepLines/>
      <w:ind w:firstLineChars="0" w:firstLine="0"/>
      <w:jc w:val="left"/>
      <w:outlineLvl w:val="3"/>
    </w:pPr>
    <w:rPr>
      <w:rFonts w:cs="宋体"/>
      <w:bCs/>
      <w:kern w:val="0"/>
      <w:szCs w:val="20"/>
    </w:rPr>
  </w:style>
  <w:style w:type="character" w:customStyle="1" w:styleId="CharChar1">
    <w:name w:val="【表头】 Char Char"/>
    <w:qFormat/>
    <w:rPr>
      <w:rFonts w:cs="宋体"/>
      <w:b/>
    </w:rPr>
  </w:style>
  <w:style w:type="paragraph" w:customStyle="1" w:styleId="11111">
    <w:name w:val="11111"/>
    <w:basedOn w:val="a"/>
    <w:next w:val="a"/>
    <w:pPr>
      <w:spacing w:line="360" w:lineRule="auto"/>
    </w:pPr>
    <w:rPr>
      <w:rFonts w:ascii="宋体" w:hAnsi="宋体" w:cs="宋体"/>
    </w:rPr>
  </w:style>
  <w:style w:type="paragraph" w:customStyle="1" w:styleId="-">
    <w:name w:val="页码-雪"/>
    <w:basedOn w:val="a"/>
    <w:link w:val="-Char"/>
    <w:qFormat/>
    <w:rsid w:val="00CA5F90"/>
    <w:pPr>
      <w:ind w:firstLine="400"/>
      <w:jc w:val="center"/>
    </w:pPr>
    <w:rPr>
      <w:sz w:val="20"/>
    </w:rPr>
  </w:style>
  <w:style w:type="paragraph" w:styleId="21">
    <w:name w:val="Body Text 2"/>
    <w:basedOn w:val="a"/>
    <w:link w:val="2Char1"/>
    <w:uiPriority w:val="99"/>
    <w:qFormat/>
    <w:rsid w:val="00C12962"/>
    <w:pPr>
      <w:spacing w:after="120" w:line="480" w:lineRule="auto"/>
    </w:pPr>
  </w:style>
  <w:style w:type="character" w:customStyle="1" w:styleId="-Char">
    <w:name w:val="页码-雪 Char"/>
    <w:basedOn w:val="a0"/>
    <w:link w:val="-"/>
    <w:rsid w:val="00CA5F90"/>
    <w:rPr>
      <w:kern w:val="2"/>
      <w:szCs w:val="24"/>
    </w:rPr>
  </w:style>
  <w:style w:type="character" w:customStyle="1" w:styleId="2Char1">
    <w:name w:val="正文文本 2 Char"/>
    <w:basedOn w:val="a0"/>
    <w:link w:val="21"/>
    <w:uiPriority w:val="99"/>
    <w:rsid w:val="00C12962"/>
    <w:rPr>
      <w:kern w:val="2"/>
      <w:sz w:val="24"/>
      <w:szCs w:val="24"/>
    </w:rPr>
  </w:style>
  <w:style w:type="paragraph" w:styleId="10">
    <w:name w:val="toc 1"/>
    <w:basedOn w:val="a"/>
    <w:next w:val="a"/>
    <w:autoRedefine/>
    <w:uiPriority w:val="39"/>
    <w:qFormat/>
    <w:rsid w:val="00A21A1C"/>
  </w:style>
  <w:style w:type="paragraph" w:styleId="22">
    <w:name w:val="toc 2"/>
    <w:basedOn w:val="a"/>
    <w:next w:val="a"/>
    <w:autoRedefine/>
    <w:uiPriority w:val="39"/>
    <w:qFormat/>
    <w:rsid w:val="00A21A1C"/>
    <w:pPr>
      <w:ind w:leftChars="200" w:left="420"/>
    </w:pPr>
  </w:style>
  <w:style w:type="character" w:styleId="afa">
    <w:name w:val="Hyperlink"/>
    <w:basedOn w:val="a0"/>
    <w:uiPriority w:val="99"/>
    <w:unhideWhenUsed/>
    <w:rsid w:val="00A21A1C"/>
    <w:rPr>
      <w:color w:val="0000FF" w:themeColor="hyperlink"/>
      <w:u w:val="single"/>
    </w:rPr>
  </w:style>
  <w:style w:type="character" w:customStyle="1" w:styleId="fontstyle01">
    <w:name w:val="fontstyle01"/>
    <w:qFormat/>
    <w:rsid w:val="00C337FE"/>
    <w:rPr>
      <w:rFonts w:ascii="FPEF" w:hAnsi="FPEF" w:hint="default"/>
      <w:color w:val="000000"/>
      <w:sz w:val="24"/>
      <w:szCs w:val="24"/>
    </w:rPr>
  </w:style>
  <w:style w:type="character" w:styleId="afb">
    <w:name w:val="annotation reference"/>
    <w:basedOn w:val="a0"/>
    <w:qFormat/>
    <w:rsid w:val="00C337FE"/>
    <w:rPr>
      <w:sz w:val="21"/>
      <w:szCs w:val="21"/>
    </w:rPr>
  </w:style>
  <w:style w:type="paragraph" w:styleId="afc">
    <w:name w:val="annotation text"/>
    <w:basedOn w:val="a"/>
    <w:link w:val="Char9"/>
    <w:qFormat/>
    <w:rsid w:val="00C337FE"/>
    <w:pPr>
      <w:jc w:val="left"/>
    </w:pPr>
  </w:style>
  <w:style w:type="character" w:customStyle="1" w:styleId="Char9">
    <w:name w:val="批注文字 Char"/>
    <w:basedOn w:val="a0"/>
    <w:link w:val="afc"/>
    <w:rsid w:val="00C337FE"/>
    <w:rPr>
      <w:kern w:val="2"/>
      <w:sz w:val="24"/>
      <w:szCs w:val="24"/>
    </w:rPr>
  </w:style>
  <w:style w:type="paragraph" w:styleId="afd">
    <w:name w:val="annotation subject"/>
    <w:basedOn w:val="afc"/>
    <w:next w:val="afc"/>
    <w:link w:val="Chara"/>
    <w:qFormat/>
    <w:rsid w:val="00C337FE"/>
    <w:rPr>
      <w:b/>
      <w:bCs/>
    </w:rPr>
  </w:style>
  <w:style w:type="character" w:customStyle="1" w:styleId="Chara">
    <w:name w:val="批注主题 Char"/>
    <w:basedOn w:val="Char9"/>
    <w:link w:val="afd"/>
    <w:rsid w:val="00C337FE"/>
    <w:rPr>
      <w:b/>
      <w:bCs/>
      <w:kern w:val="2"/>
      <w:sz w:val="24"/>
      <w:szCs w:val="24"/>
    </w:rPr>
  </w:style>
  <w:style w:type="paragraph" w:styleId="afe">
    <w:name w:val="Body Text"/>
    <w:basedOn w:val="a"/>
    <w:link w:val="Charb"/>
    <w:uiPriority w:val="99"/>
    <w:qFormat/>
    <w:rsid w:val="00964C06"/>
    <w:pPr>
      <w:spacing w:after="120"/>
    </w:pPr>
  </w:style>
  <w:style w:type="character" w:customStyle="1" w:styleId="Charb">
    <w:name w:val="正文文本 Char"/>
    <w:basedOn w:val="a0"/>
    <w:link w:val="afe"/>
    <w:uiPriority w:val="99"/>
    <w:rsid w:val="00964C06"/>
    <w:rPr>
      <w:kern w:val="2"/>
      <w:sz w:val="24"/>
      <w:szCs w:val="24"/>
    </w:rPr>
  </w:style>
  <w:style w:type="paragraph" w:styleId="aff">
    <w:name w:val="Body Text First Indent"/>
    <w:basedOn w:val="afe"/>
    <w:link w:val="Charc"/>
    <w:qFormat/>
    <w:rsid w:val="00964C06"/>
    <w:pPr>
      <w:ind w:firstLineChars="100" w:firstLine="420"/>
    </w:pPr>
  </w:style>
  <w:style w:type="character" w:customStyle="1" w:styleId="Charc">
    <w:name w:val="正文首行缩进 Char"/>
    <w:basedOn w:val="Charb"/>
    <w:link w:val="aff"/>
    <w:rsid w:val="00964C06"/>
    <w:rPr>
      <w:kern w:val="2"/>
      <w:sz w:val="24"/>
      <w:szCs w:val="24"/>
    </w:rPr>
  </w:style>
  <w:style w:type="character" w:customStyle="1" w:styleId="Chard">
    <w:name w:val="题注 Char"/>
    <w:link w:val="aff0"/>
    <w:qFormat/>
    <w:rsid w:val="00964C06"/>
    <w:rPr>
      <w:rFonts w:cs="Arial"/>
      <w:kern w:val="2"/>
      <w:sz w:val="21"/>
    </w:rPr>
  </w:style>
  <w:style w:type="character" w:customStyle="1" w:styleId="11Char">
    <w:name w:val=".标题1.1 Char"/>
    <w:link w:val="11"/>
    <w:qFormat/>
    <w:rsid w:val="00964C06"/>
    <w:rPr>
      <w:rFonts w:eastAsia="黑体" w:hAnsi="Cambria"/>
      <w:sz w:val="28"/>
      <w:szCs w:val="32"/>
    </w:rPr>
  </w:style>
  <w:style w:type="character" w:customStyle="1" w:styleId="NormalCharChar">
    <w:name w:val="Normal Char Char"/>
    <w:link w:val="12"/>
    <w:qFormat/>
    <w:rsid w:val="00964C06"/>
    <w:rPr>
      <w:rFonts w:ascii="宋体"/>
      <w:kern w:val="2"/>
      <w:sz w:val="24"/>
      <w:szCs w:val="22"/>
    </w:rPr>
  </w:style>
  <w:style w:type="paragraph" w:styleId="aff0">
    <w:name w:val="caption"/>
    <w:basedOn w:val="a"/>
    <w:next w:val="a"/>
    <w:link w:val="Chard"/>
    <w:qFormat/>
    <w:rsid w:val="00964C06"/>
    <w:pPr>
      <w:spacing w:line="520" w:lineRule="exact"/>
      <w:ind w:firstLineChars="0" w:firstLine="0"/>
      <w:jc w:val="center"/>
    </w:pPr>
    <w:rPr>
      <w:rFonts w:cs="Arial"/>
      <w:sz w:val="21"/>
      <w:szCs w:val="20"/>
    </w:rPr>
  </w:style>
  <w:style w:type="paragraph" w:customStyle="1" w:styleId="12">
    <w:name w:val="正文1"/>
    <w:link w:val="NormalCharChar"/>
    <w:qFormat/>
    <w:rsid w:val="00964C06"/>
    <w:pPr>
      <w:widowControl w:val="0"/>
      <w:adjustRightInd w:val="0"/>
      <w:spacing w:line="360" w:lineRule="atLeast"/>
    </w:pPr>
    <w:rPr>
      <w:rFonts w:ascii="宋体"/>
      <w:kern w:val="2"/>
      <w:sz w:val="24"/>
      <w:szCs w:val="22"/>
    </w:rPr>
  </w:style>
  <w:style w:type="paragraph" w:customStyle="1" w:styleId="Default">
    <w:name w:val="Default"/>
    <w:qFormat/>
    <w:rsid w:val="00964C06"/>
    <w:pPr>
      <w:widowControl w:val="0"/>
      <w:autoSpaceDE w:val="0"/>
      <w:autoSpaceDN w:val="0"/>
      <w:adjustRightInd w:val="0"/>
    </w:pPr>
    <w:rPr>
      <w:rFonts w:ascii="宋体" w:hAnsi="Calibri" w:cs="宋体"/>
      <w:color w:val="000000"/>
      <w:sz w:val="24"/>
      <w:szCs w:val="24"/>
    </w:rPr>
  </w:style>
  <w:style w:type="paragraph" w:customStyle="1" w:styleId="11">
    <w:name w:val=".标题1.1"/>
    <w:basedOn w:val="20"/>
    <w:link w:val="11Char"/>
    <w:qFormat/>
    <w:rsid w:val="00964C06"/>
    <w:pPr>
      <w:spacing w:before="156" w:after="156"/>
      <w:ind w:firstLineChars="0" w:firstLine="0"/>
    </w:pPr>
    <w:rPr>
      <w:rFonts w:hAnsi="Cambria"/>
      <w:bCs w:val="0"/>
      <w:szCs w:val="32"/>
    </w:rPr>
  </w:style>
  <w:style w:type="character" w:customStyle="1" w:styleId="1111Char">
    <w:name w:val=".标题1.1.1.1 Char"/>
    <w:link w:val="1111"/>
    <w:qFormat/>
    <w:rsid w:val="00550EA1"/>
    <w:rPr>
      <w:rFonts w:ascii="宋体" w:hAnsi="宋体" w:cs="宋体"/>
      <w:sz w:val="24"/>
      <w:szCs w:val="22"/>
    </w:rPr>
  </w:style>
  <w:style w:type="character" w:customStyle="1" w:styleId="Chare">
    <w:name w:val="纯文本 Char"/>
    <w:link w:val="aff1"/>
    <w:uiPriority w:val="99"/>
    <w:qFormat/>
    <w:rsid w:val="00550EA1"/>
    <w:rPr>
      <w:rFonts w:ascii="宋体" w:hAnsi="Courier New"/>
      <w:szCs w:val="21"/>
    </w:rPr>
  </w:style>
  <w:style w:type="paragraph" w:styleId="aff1">
    <w:name w:val="Plain Text"/>
    <w:basedOn w:val="a"/>
    <w:link w:val="Chare"/>
    <w:uiPriority w:val="99"/>
    <w:qFormat/>
    <w:rsid w:val="00550EA1"/>
    <w:pPr>
      <w:spacing w:line="520" w:lineRule="exact"/>
      <w:ind w:firstLineChars="0" w:firstLine="0"/>
    </w:pPr>
    <w:rPr>
      <w:rFonts w:ascii="宋体" w:hAnsi="Courier New"/>
      <w:kern w:val="0"/>
      <w:sz w:val="20"/>
      <w:szCs w:val="21"/>
    </w:rPr>
  </w:style>
  <w:style w:type="character" w:customStyle="1" w:styleId="Char10">
    <w:name w:val="纯文本 Char1"/>
    <w:basedOn w:val="a0"/>
    <w:rsid w:val="00550EA1"/>
    <w:rPr>
      <w:rFonts w:ascii="宋体" w:hAnsi="Courier New" w:cs="Courier New"/>
      <w:kern w:val="2"/>
      <w:sz w:val="21"/>
      <w:szCs w:val="21"/>
    </w:rPr>
  </w:style>
  <w:style w:type="paragraph" w:customStyle="1" w:styleId="1111">
    <w:name w:val=".标题1.1.1.1"/>
    <w:basedOn w:val="a"/>
    <w:link w:val="1111Char"/>
    <w:qFormat/>
    <w:rsid w:val="00550EA1"/>
    <w:pPr>
      <w:ind w:firstLineChars="0" w:firstLine="0"/>
      <w:outlineLvl w:val="3"/>
    </w:pPr>
    <w:rPr>
      <w:rFonts w:ascii="宋体" w:hAnsi="宋体" w:cs="宋体"/>
      <w:kern w:val="0"/>
      <w:szCs w:val="22"/>
    </w:rPr>
  </w:style>
  <w:style w:type="paragraph" w:customStyle="1" w:styleId="31">
    <w:name w:val="样式 标题3"/>
    <w:basedOn w:val="3"/>
    <w:rsid w:val="00DF4B68"/>
    <w:pPr>
      <w:spacing w:beforeLines="50" w:afterLines="50" w:line="360" w:lineRule="auto"/>
      <w:ind w:firstLineChars="0" w:firstLine="0"/>
      <w:jc w:val="left"/>
    </w:pPr>
    <w:rPr>
      <w:rFonts w:ascii="宋体" w:eastAsia="宋体" w:hAnsi="宋体" w:cs="宋体"/>
      <w:b/>
      <w:kern w:val="2"/>
      <w:sz w:val="28"/>
    </w:rPr>
  </w:style>
  <w:style w:type="paragraph" w:customStyle="1" w:styleId="TableParagraph">
    <w:name w:val="Table Paragraph"/>
    <w:basedOn w:val="a"/>
    <w:uiPriority w:val="1"/>
    <w:qFormat/>
    <w:rsid w:val="00CA7C90"/>
    <w:pPr>
      <w:spacing w:line="240" w:lineRule="auto"/>
      <w:ind w:firstLineChars="0" w:firstLine="0"/>
      <w:jc w:val="left"/>
    </w:pPr>
    <w:rPr>
      <w:rFonts w:asciiTheme="minorHAnsi" w:eastAsiaTheme="minorEastAsia" w:hAnsiTheme="minorHAnsi" w:cstheme="minorBidi"/>
      <w:kern w:val="0"/>
      <w:sz w:val="22"/>
      <w:szCs w:val="22"/>
      <w:lang w:eastAsia="en-US"/>
    </w:rPr>
  </w:style>
  <w:style w:type="table" w:customStyle="1" w:styleId="TableNormal">
    <w:name w:val="Table Normal"/>
    <w:uiPriority w:val="2"/>
    <w:semiHidden/>
    <w:unhideWhenUsed/>
    <w:qFormat/>
    <w:rsid w:val="002B7BC4"/>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13">
    <w:name w:val="1 表头"/>
    <w:basedOn w:val="a"/>
    <w:rsid w:val="00F467A2"/>
    <w:pPr>
      <w:spacing w:line="240" w:lineRule="auto"/>
      <w:ind w:firstLineChars="0" w:firstLine="0"/>
      <w:jc w:val="center"/>
    </w:pPr>
    <w:rPr>
      <w:kern w:val="0"/>
      <w:szCs w:val="22"/>
    </w:rPr>
  </w:style>
  <w:style w:type="paragraph" w:customStyle="1" w:styleId="41">
    <w:name w:val="样式4"/>
    <w:aliases w:val="公路正文"/>
    <w:basedOn w:val="a"/>
    <w:qFormat/>
    <w:rsid w:val="00C423DA"/>
    <w:pPr>
      <w:tabs>
        <w:tab w:val="left" w:pos="1260"/>
      </w:tabs>
      <w:adjustRightInd w:val="0"/>
      <w:snapToGrid w:val="0"/>
      <w:spacing w:line="360" w:lineRule="auto"/>
      <w:ind w:firstLine="480"/>
    </w:pPr>
    <w:rPr>
      <w:rFonts w:ascii="宋体" w:hAnsi="宋体"/>
    </w:rPr>
  </w:style>
  <w:style w:type="paragraph" w:styleId="aff2">
    <w:name w:val="List Paragraph"/>
    <w:basedOn w:val="a"/>
    <w:uiPriority w:val="99"/>
    <w:unhideWhenUsed/>
    <w:rsid w:val="00207E81"/>
    <w:pPr>
      <w:ind w:firstLine="420"/>
    </w:pPr>
  </w:style>
  <w:style w:type="character" w:customStyle="1" w:styleId="2Char0">
    <w:name w:val="正文文本缩进 2 Char"/>
    <w:basedOn w:val="a0"/>
    <w:link w:val="2"/>
    <w:uiPriority w:val="99"/>
    <w:rsid w:val="00207E81"/>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195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jpe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3.jpeg"/><Relationship Id="rId34"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oleObject" Target="embeddings/oleObject6.bin"/><Relationship Id="rId50" Type="http://schemas.openxmlformats.org/officeDocument/2006/relationships/image" Target="media/image21.w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oleObject" Target="embeddings/oleObject3.bin"/><Relationship Id="rId37"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5.wmf"/><Relationship Id="rId66" Type="http://schemas.openxmlformats.org/officeDocument/2006/relationships/image" Target="media/image29.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oleObject" Target="embeddings/oleObject1.bin"/><Relationship Id="rId36" Type="http://schemas.openxmlformats.org/officeDocument/2006/relationships/header" Target="header6.xml"/><Relationship Id="rId49" Type="http://schemas.openxmlformats.org/officeDocument/2006/relationships/oleObject" Target="embeddings/oleObject7.bin"/><Relationship Id="rId57" Type="http://schemas.openxmlformats.org/officeDocument/2006/relationships/oleObject" Target="embeddings/oleObject11.bin"/><Relationship Id="rId61"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emf"/><Relationship Id="rId44" Type="http://schemas.openxmlformats.org/officeDocument/2006/relationships/oleObject" Target="embeddings/oleObject4.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5.bin"/><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footer" Target="footer6.xml"/><Relationship Id="rId43" Type="http://schemas.openxmlformats.org/officeDocument/2006/relationships/image" Target="media/image18.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image" Target="media/image31.emf"/><Relationship Id="rId8" Type="http://schemas.openxmlformats.org/officeDocument/2006/relationships/footnotes" Target="footnotes.xml"/><Relationship Id="rId51" Type="http://schemas.openxmlformats.org/officeDocument/2006/relationships/oleObject" Target="embeddings/oleObject8.bin"/><Relationship Id="rId72"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3.jpeg"/><Relationship Id="rId46" Type="http://schemas.openxmlformats.org/officeDocument/2006/relationships/image" Target="media/image19.wmf"/><Relationship Id="rId59" Type="http://schemas.openxmlformats.org/officeDocument/2006/relationships/oleObject" Target="embeddings/oleObject12.bin"/><Relationship Id="rId67" Type="http://schemas.openxmlformats.org/officeDocument/2006/relationships/image" Target="media/image30.wmf"/><Relationship Id="rId20" Type="http://schemas.openxmlformats.org/officeDocument/2006/relationships/image" Target="media/image2.jpeg"/><Relationship Id="rId41" Type="http://schemas.openxmlformats.org/officeDocument/2006/relationships/image" Target="media/image16.jpeg"/><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316"/>
    <customShpInfo spid="_x0000_s1314"/>
    <customShpInfo spid="_x0000_s1315"/>
    <customShpInfo spid="_x0000_s131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601839-0A0B-4E60-9553-2701C750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114</Pages>
  <Words>10716</Words>
  <Characters>61085</Characters>
  <Application>Microsoft Office Word</Application>
  <DocSecurity>0</DocSecurity>
  <Lines>509</Lines>
  <Paragraphs>143</Paragraphs>
  <ScaleCrop>false</ScaleCrop>
  <Company>微软中国</Company>
  <LinksUpToDate>false</LinksUpToDate>
  <CharactersWithSpaces>71658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PC</cp:lastModifiedBy>
  <cp:revision>3</cp:revision>
  <cp:lastPrinted>2019-09-15T02:24:00Z</cp:lastPrinted>
  <dcterms:created xsi:type="dcterms:W3CDTF">2020-02-19T13:07:00Z</dcterms:created>
  <dcterms:modified xsi:type="dcterms:W3CDTF">2020-02-19T13:42:00Z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